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F509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10960100</wp:posOffset>
            </wp:positionV>
            <wp:extent cx="254000" cy="419100"/>
            <wp:effectExtent l="0" t="0" r="1270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攀枝花市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年初中学业水平考试暨高中阶段教育学校招生统一考试</w:t>
      </w:r>
    </w:p>
    <w:p w14:paraId="07DF842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CADC6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836FC0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CBB4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考生作答前必须将自己的姓名、准考证号填写在答题卡规定位置上，并使用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铅笔将考号对应数字涂黑。如需改动，先用橡皮擦干净后，再将正确考号对应数字涂黑。</w:t>
      </w:r>
    </w:p>
    <w:p w14:paraId="522EE82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铅笔将答案填涂在答题卡对应题目标号的位置上，如需改动，先用橡皮擦干净后，再填涂其它答案标号。</w:t>
      </w:r>
    </w:p>
    <w:p w14:paraId="1972874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答非选择题时，必须使用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4" o:title="eqIda11ac8bc914262bb9f07b7cb08f52b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黑色墨迹签字笔作答在答题卡对应题目规定的位置上，作图题可先用铅笔绘出，确认后再用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4" o:title="eqIda11ac8bc914262bb9f07b7cb08f52b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黑色墨迹签字笔描绘清楚。</w:t>
      </w:r>
    </w:p>
    <w:p w14:paraId="1211CEC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答在本试题卷上、草稿纸上的答案无效。考试结束，将本试题卷及答题卡一并交回。</w:t>
      </w:r>
    </w:p>
    <w:p w14:paraId="17DAB74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分。每小题只有一个选项最符合题目要求）</w:t>
      </w:r>
    </w:p>
    <w:p w14:paraId="39F97E3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下列关于苹果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4433196" name="图片 93443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33196" name="图片 93443319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估测，合理的是（　　）</w:t>
      </w:r>
    </w:p>
    <w:p w14:paraId="0CF0735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一个苹果的直径约为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8" o:title="eqIda29dc67d489b45471e5179e543649e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一个苹果的质量约为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0" o:title="eqId211c4056bdd9b366992604818504b4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5C9CDC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烈日照射下的苹果温度可达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2" o:title="eqId8bc201f34003e80e3b255cc9357b33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苹果从树上落到地面的时间约为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4" o:title="eqIdb17166d730bec1b4ee345727b42265f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5F1472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B7B6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654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．一个苹果的直径约为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69.85pt;" o:ole="t" filled="f" o:preferrelative="t" stroked="f" coordsize="21600,21600">
            <v:path/>
            <v:fill on="f" focussize="0,0"/>
            <v:stroke on="f" joinstyle="miter"/>
            <v:imagedata r:id="rId26" o:title="eqId22cfca62538a3ed667d65c89bb2bd0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80FC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．一个苹果的质量约为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66.6pt;" o:ole="t" filled="f" o:preferrelative="t" stroked="f" coordsize="21600,21600">
            <v:path/>
            <v:fill on="f" focussize="0,0"/>
            <v:stroke on="f" joinstyle="miter"/>
            <v:imagedata r:id="rId28" o:title="eqId35180f3ba5394d9bf41c455f586e02f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C2791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．夏天烈日下气温可达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cbe5e299b22acff6bece97724f5a66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以上，所以烈日照射下的苹果温度可达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2" o:title="eqId8bc201f34003e80e3b255cc9357b33e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5704D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．苹果从树上落到地面的时间约为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561C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0210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下列事例中，主要利用了声传递能量的是（　　）</w:t>
      </w:r>
    </w:p>
    <w:p w14:paraId="08E349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用听诊器给病人诊病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用超声波给工件探伤</w:t>
      </w:r>
    </w:p>
    <w:p w14:paraId="402B7B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用次声波预报海啸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用超声波清洗眼镜</w:t>
      </w:r>
    </w:p>
    <w:p w14:paraId="6B2FC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68F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F2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．用听诊器给病人诊病可以知道病人的病情，属于声传递信息，故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09B3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．用超声波给工件探伤可以了解工件的质量问题，属于声波传递信息，故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278C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．用次声波预报海啸可以提前预知灾害的来临，做好应对准备，属于声波传递信息，故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10D5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．用超声波清洗眼镜是利用超声波引起污渍的共振，使其脱离眼镜，属于声波传递能量，故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58CE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7A6C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年底，攀枝花首批氢能公交车投入运行。下列能源跟氢能一样属于二次能源的是（　　）</w:t>
      </w:r>
    </w:p>
    <w:p w14:paraId="69FF7E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</w:t>
      </w:r>
    </w:p>
    <w:p w14:paraId="4DA866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8648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A01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．风能是从自然界直接获取不需要加工的能源，是一次能源，故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6A8C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．电能是由一次能源经过加工而获得的能源，是二次能源，故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ADF5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．太阳能是从自然界直接获取的能源，是一次能源，故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0381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．水能是从自然界直接获取不需要加工的能源，是一次能源，故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1B89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9FAA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目前，制造手机芯片的材料主要为（　　）</w:t>
      </w:r>
    </w:p>
    <w:p w14:paraId="35E651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绝缘体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超导体</w:t>
      </w:r>
    </w:p>
    <w:p w14:paraId="6F5E6D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085E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0D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【详解】手机电脑的芯片的原料是晶圆，而晶圆的主要成分是硅，硅属于半导体材料，故ABD不符合题意，C符合题意。</w:t>
      </w:r>
    </w:p>
    <w:p w14:paraId="2294F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432F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如图所示的四种情景，属于光的反射现象的是（　　）</w:t>
      </w:r>
    </w:p>
    <w:p w14:paraId="0CAB77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097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湖中倒影</w:t>
      </w:r>
    </w:p>
    <w:p w14:paraId="5584BC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2764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阴晴圆缺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水球成像</w:t>
      </w:r>
    </w:p>
    <w:p w14:paraId="556783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E7BD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7E5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【详解】A．雨后天空出现彩虹，是由于太阳光照到空气中的小水滴上，被分解为绚丽的七色光，是光的色散现象，故A不符合题意；</w:t>
      </w:r>
    </w:p>
    <w:p w14:paraId="3F068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B．湖中倒影是平面镜成像，属于光的反射现象，故B符合题意；</w:t>
      </w:r>
    </w:p>
    <w:p w14:paraId="0F052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C．阴晴圆缺是由光的直线传播形成的，故C不符合题意；</w:t>
      </w:r>
    </w:p>
    <w:p w14:paraId="6B297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D．水球成倒立的实像，属于凸透镜成像，是光的折射形成的，故D不符合题意。</w:t>
      </w:r>
    </w:p>
    <w:p w14:paraId="2F079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68BE4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某学校举办的安全用电知识“对”、“错”抢答比赛中，下列选项应抢答“对”的是（　　）</w:t>
      </w:r>
    </w:p>
    <w:p w14:paraId="443A0C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更换灯泡前要先切断电源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空气开关跳闸后，应立即合上</w:t>
      </w:r>
    </w:p>
    <w:p w14:paraId="2FE1F2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用湿布擦正在发光的台灯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有人触电时，应立即用手去拉触电者</w:t>
      </w:r>
    </w:p>
    <w:p w14:paraId="6F86F4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A4C9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2FA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．为了防止发生触电事故，更换灯泡前要先切断电源，避免在操作过程接触火线，故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754F8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．空气开关跳闸可能是总功率过大，也可能是发生了短路，应先排除故障后再合上，故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730D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．用湿布擦台灯时应断开电源，防止发生触电事故，故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D07D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．为了防止施救者发生触电事故，有人触电时，应立即用断开电源，再进行施救，故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4C9BE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D770A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下列关于地球水循环的部分物态变化中，需要吸热的是（　　）</w:t>
      </w:r>
    </w:p>
    <w:p w14:paraId="39A48D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地表水蒸发到空中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水蒸气液化成小水滴</w:t>
      </w:r>
    </w:p>
    <w:p w14:paraId="29C8E2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小水滴凝固成小冰晶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水蒸气凝华成霜</w:t>
      </w:r>
    </w:p>
    <w:p w14:paraId="7B917F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879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667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．蒸发是由液态到气态的过程，属于汽化现象的一种，汽化需要吸热，故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93A46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．液化是由气态到液态的过程，液化需要放热，故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43E30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．凝固是由液态到固态的过程，凝固需要放热，故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42BF7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．凝华是由气态直接到固态的过程，凝华需要放热，故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333E1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7847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下列情况中，物体内能减小的是（　　）</w:t>
      </w:r>
    </w:p>
    <w:p w14:paraId="1487CA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钻木取火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压缩气体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开水冷却</w:t>
      </w:r>
    </w:p>
    <w:p w14:paraId="1D542E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10A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AE0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【详解】A．冰雪消融，吸收热量，内能增大，故A不符合题意；</w:t>
      </w:r>
    </w:p>
    <w:p w14:paraId="6E6CF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B．钻木取火，克服摩擦做功，机械能转化为内能，内能增大，故B不符合题意；</w:t>
      </w:r>
    </w:p>
    <w:p w14:paraId="55285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C．压缩气体做功，是对气体做功，可以使气体的内能增大，故C不符合题意；</w:t>
      </w:r>
    </w:p>
    <w:p w14:paraId="06B71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D．开水冷却，水放出热量，内能减小，故D符合题意。</w:t>
      </w:r>
    </w:p>
    <w:p w14:paraId="3F8BC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C5F1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我国高铁采用了能量回收制动方式：列车到站前停止动力供电，继续向前运行，内部线圈随车轮转动，切割磁感线产生感应电流，把机械能转化为电能进行回收。以下与其工作原理相同的是（　　）</w:t>
      </w:r>
    </w:p>
    <w:p w14:paraId="6B9887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28800" cy="1476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1D8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D36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26D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AFB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．图中装置是探究影响电磁铁磁性大小因素的实验，故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C4AB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．图中的装置是探究通电导体在磁场中受力运动的实验，是将电能转化为机械能，为电动机的原理，故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D18D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．图中导体在磁场中切割磁感线就能在电路中产生感应电流，是电磁感应现象，故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CEA5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．图中的实验为奥斯特实验，是探究电流的磁效应，故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52D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874D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某学校科学探究小组的同学们制作了如图所示的实验装置。装水的大瓶上端开口，下部侧壁开孔，并与粗细不均匀的水平管及竖直的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管连通。小瓶装满水后，开口向下倒扣在大瓶中，并固定在支架上。则下列说法中正确的是（　　）</w:t>
      </w:r>
    </w:p>
    <w:p w14:paraId="5BD65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9FF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大瓶水位缓慢下降后，小瓶中的水会迅速全部流入大瓶中</w:t>
      </w:r>
    </w:p>
    <w:p w14:paraId="19593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若同时打开止水阀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42" o:title="eqId910f1655703721b51006b887a2394b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4" o:title="eqId779629f16056a50f4c06e3996d8e1c8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，待水面稳定后，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管的水面高于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管的水面</w:t>
      </w:r>
    </w:p>
    <w:p w14:paraId="22D48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当管内水面稳定后，若用鼓风机在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管管口处沿水平方向吹气，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管内水面将下降</w:t>
      </w:r>
    </w:p>
    <w:p w14:paraId="4EF5B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若关闭止水阀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4" o:title="eqId779629f16056a50f4c06e3996d8e1c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，打开止水阀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42" o:title="eqId910f1655703721b51006b887a2394b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，待水面稳定后，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两管的水面与大瓶中水面一样高</w:t>
      </w:r>
    </w:p>
    <w:p w14:paraId="455677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D9CF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17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．大气压能支撑起约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高的水柱，远高于小瓶的高度，大瓶水位缓慢下降后，未到小瓶瓶口处，小瓶中的水不会流入大瓶中，故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9A83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．若同时打开止水阀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42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4" o:title="eqId779629f16056a50f4c06e3996d8e1c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，待水面稳定后，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管处水的流速小于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管处，流速越大，压强越小，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管的水面低于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管的水面，故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EBAB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．当管内水面稳定后，若用鼓风机在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管管口处沿水平方向吹气，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管内气压变低，水面将上升，故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7213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．若关闭止水阀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4" o:title="eqId779629f16056a50f4c06e3996d8e1c8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，打开止水阀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42" o:title="eqId910f1655703721b51006b887a2394b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，待水面稳定后，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两管与大瓶构成连通器，水面与大瓶中水面一样高，故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3215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F078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分。每小题有多个选项符合题目要求，全部选对得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分，有错选不得分）</w:t>
      </w:r>
    </w:p>
    <w:p w14:paraId="5C91B7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对下列四幅图片及情景解释正确的是（　　）</w:t>
      </w:r>
    </w:p>
    <w:p w14:paraId="00DBD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弹簧被手压缩说明力能改变物体的形状</w:t>
      </w:r>
    </w:p>
    <w:p w14:paraId="1F37F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飞镖箭头做得很尖，是为了减小压强</w:t>
      </w:r>
    </w:p>
    <w:p w14:paraId="63C39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314575" cy="771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汽车刹车时，乘客身体前倾是因为惯性</w:t>
      </w:r>
    </w:p>
    <w:p w14:paraId="3673E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5247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拿自制气压计上山，细管内水柱会下降</w:t>
      </w:r>
    </w:p>
    <w:p w14:paraId="2B4F3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279B3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019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．弹簧被手压缩后变短，弹簧发生了形变，说明力能改变物体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433194" name="图片 93443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33194" name="图片 9344331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FD9A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．飞镖箭头做得很尖，是在压力一定时，减小受力面积来增大压强，故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3D737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．汽车行驶时，人与车一起向前运动，汽车刹车时，车的速度减小，而乘客保持原来的速度，所以乘客身体前倾，这是因为人有惯性。故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17027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．气压的高低与海拔高度有关，拿自制气压计上山，海拔升高，气压降低，瓶内气压将水压入细管内，水柱会上升，故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5055D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6A699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为了应对即将到来的汛期，某课外兴趣小组设计了一个检测水库水位的装置，其原理如图所示。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56" o:title="eqIdee10b15238789eff8bcc496fa524cb3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为安全指示灯，电铃为报警器，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8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0" o:title="eqId19f20f21a9d50b61dac519a3ddab53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为竖直放置、粗细均匀且足够长的电阻棒，滑片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62" o:title="eqId0c27eda162792128da25f541303a30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可以在电阻棒上自由滑动，并与浮子用竖直的绝缘杆连接，可随着浮子的上下移动而改变电阻棒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0" o:title="eqId19f20f21a9d50b61dac519a3ddab53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接入电路的阻值，从而可通过电流表的示数来反应水位的高低。当滑片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62" o:title="eqId0c27eda162792128da25f541303a30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指向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0" o:title="eqId19f20f21a9d50b61dac519a3ddab53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的中点时，水位达到警戒值，电磁铁吸下衔铁报警。则该检测器正常工作时（　　）</w:t>
      </w:r>
    </w:p>
    <w:p w14:paraId="559FF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657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EDB16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电磁铁的上端为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8" o:title="eqIdcad135b14c9dcd83eab6618d7694c7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水位较低时，电磁铁的磁性较弱</w:t>
      </w:r>
    </w:p>
    <w:p w14:paraId="54F85D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若减小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8" o:title="eqId9efc18a5bb2e53586331b2a58538a4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的阻值，警戒水位会变高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电流表示数越大，表示水位越高</w:t>
      </w:r>
    </w:p>
    <w:p w14:paraId="0D794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1BB68F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D8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．由图可知，电流从电磁铁的下端流入，由安培定则可知电磁铁的下端是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极，上端是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F54B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串联，电流表测量电路中的电流，水位较低时，电阻棒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0" o:title="eqId19f20f21a9d50b61dac519a3ddab539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接入电路的阻值变大，电路的总电阻变大，由欧姆定律可知电路中的电流变小，电磁铁的磁性变弱，故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8ADA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．电磁铁刚好吸下衔铁的电流不变，电源电压不变，由欧姆定律可知电路的总电阻不变，若减小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8" o:title="eqId9efc18a5bb2e53586331b2a58538a4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的阻值会增大，滑片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62" o:title="eqId0c27eda162792128da25f541303a30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会向下移动，警戒水位会变低，故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E39C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．电流表示数越大，由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4" o:title="eqIdfb5bb9540f400d8f2e057e8510e19f0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可知电路的总电阻越小，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8" o:title="eqId9efc18a5bb2e53586331b2a58538a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的阻值不变，变阻器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的阻值会越小，滑片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62" o:title="eqId0c27eda162792128da25f541303a30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会向上移动，水位越高，故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D1A3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4B0D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ADE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正常眼睛观察近距离物体的明视距离约为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78" o:title="eqId5e184a38c9392d48457634f2a2a3781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。小刚看书时，把书本放在眼睛前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0" o:title="eqIdfc31bf4b6ed8cf336432a5a2791e6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处，为了看清书上的文字，晶状体将会变厚，焦距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（选填“不变”、“变大”或“变小”），长此以往，就可能会形成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（选填“近”或“远”）视眼。</w:t>
      </w:r>
    </w:p>
    <w:p w14:paraId="2C4AC5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近</w:t>
      </w:r>
    </w:p>
    <w:p w14:paraId="08BB03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2D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【详解】[1][2]把书本放在眼睛前 15cm 处，晶状体的曲度变大，焦距变小，长此以往，晶状体的调节能力变弱，看远处物体，像成在视网膜的前方，形成近视眼。</w:t>
      </w:r>
    </w:p>
    <w:p w14:paraId="29F8C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如图，小琳用气球与头发摩擦，发现头发会随着气球飘起来。该现象中气球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（选填“得到”或“失去”）电子而带负电，头发带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电。</w:t>
      </w:r>
    </w:p>
    <w:p w14:paraId="0107C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28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65F8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得到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正</w:t>
      </w:r>
    </w:p>
    <w:p w14:paraId="4C31A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905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【详解】[1][2]由于电子带负电，如果气球带负电说明有多余的电子，则在与头发摩擦过程中气球得到了电子，而头发则失去了电子，带正电。</w:t>
      </w:r>
    </w:p>
    <w:p w14:paraId="4F96A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攀枝花市东华山斜行电梯建成后将成为全国第二长的斜行电梯。今年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月底完工后，游客乘坐电梯从山下匀速上升到山顶，其机械能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（选填“不变”、“增大”或“减小”）；若以电梯轿厢为参照物，则轿厢内游客相对于轿厢是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4E5A9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95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0B0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249AD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1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【详解】[1]游客乘坐电梯从山下匀速上升到山顶，质量不变，高度增加，重力势能增加，速度不变，动能不变，机械能等于动能与势能之和，故机械能增大。</w:t>
      </w:r>
    </w:p>
    <w:p w14:paraId="1CA82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[2]轿厢内游客与于轿厢之间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433202" name="图片 934433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33202" name="图片 93443320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位置没有发生改变，所以轿厢内游客以于轿厢为参照物是静止的。</w:t>
      </w:r>
    </w:p>
    <w:p w14:paraId="6DBA3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冰箱、热水器等家用电器应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（选填“串”或“并”）联接入家庭电路中。控制用电器的开关要连接在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（选填“火”或“零”）线和用电器之间。</w:t>
      </w:r>
    </w:p>
    <w:p w14:paraId="5042AF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火</w:t>
      </w:r>
    </w:p>
    <w:p w14:paraId="788219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C2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【详解】[1]家用电器工作时相互不影响，冰箱、热水器等家用电器应并联接入家庭电路中。</w:t>
      </w:r>
    </w:p>
    <w:p w14:paraId="394FC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[2]为了防止断开开关后用电器仍然与火线直接相连，控制用电器的开关要连接在火线和用电器之间。</w:t>
      </w:r>
    </w:p>
    <w:p w14:paraId="2A611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如图所示，质量为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3pt;width:28.15pt;" o:ole="t" filled="f" o:preferrelative="t" stroked="f" coordsize="21600,21600">
            <v:path/>
            <v:fill on="f" focussize="0,0"/>
            <v:stroke on="f" joinstyle="miter"/>
            <v:imagedata r:id="rId84" o:title="eqId57714942d1b235ccb7013357a0b8cc9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的工人通过滑轮组用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86" o:title="eqId9d29b99cbf74eea00eec6e6d996649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的竖直拉力在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88" o:title="eqIddc9f6524582d60e8a4ccbe45abf771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内将重为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90" o:title="eqIde9259b68900d7b406345ad2913d09d2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的重物匀速提升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92" o:title="eqIdf71a41641aa0d0e45a3c03d3d2c1196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。已知工人双脚与地面的接触面积为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94" o:title="eqId75529358d8479534bb097a53862cb68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96" o:title="eqId276509f01529d982ab21e479a46192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98" o:title="eqId02dd93c106dd0363a09e3d5a716f9dc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，则工人所做的功为</w:t>
      </w:r>
      <w:r>
        <w:rPr>
          <w:color w:val="000000"/>
        </w:rPr>
        <w:t>______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00" o:title="eqIda1014476ec8ee6f9275aa9802066dc3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、做功的功率为</w:t>
      </w:r>
      <w:r>
        <w:rPr>
          <w:color w:val="000000"/>
        </w:rPr>
        <w:t>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02" o:title="eqId811ddb62dded70f279710ae6c0fdbb8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、对地面的压强为</w:t>
      </w:r>
      <w:r>
        <w:rPr>
          <w:color w:val="000000"/>
        </w:rPr>
        <w:t>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4" o:title="eqId501ac320d90eea554d83e8324c9d2cd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8E7E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724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364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1487E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5D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由图可知，承担物重的绳子有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股，工人所做的功为</w:t>
      </w:r>
    </w:p>
    <w:p w14:paraId="7346F2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</w:rPr>
        <w:t>=100N×2×2m=400J</w:t>
      </w:r>
    </w:p>
    <w:p w14:paraId="4A5D1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做功的功率</w:t>
      </w:r>
    </w:p>
    <w:p w14:paraId="54F8DF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7pt;width:119.8pt;" o:ole="t" filled="f" o:preferrelative="t" stroked="f" coordsize="21600,21600">
            <v:path/>
            <v:fill on="f" focussize="0,0"/>
            <v:stroke on="f" joinstyle="miter"/>
            <v:imagedata r:id="rId107" o:title="eqId3b2a22286a072ca430bc274b0b52650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</w:p>
    <w:p w14:paraId="4C8EDA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工人的重力</w:t>
      </w:r>
    </w:p>
    <w:p w14:paraId="551B05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=70kg×10N/kg=700N</w:t>
      </w:r>
    </w:p>
    <w:p w14:paraId="5C1142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根据力的作用是相互的以及力的平衡可得对地面的压力</w:t>
      </w:r>
    </w:p>
    <w:p w14:paraId="1A74D6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=700N-100N=600N</w:t>
      </w:r>
    </w:p>
    <w:p w14:paraId="19B27F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对地面的压强为</w:t>
      </w:r>
    </w:p>
    <w:p w14:paraId="4DC497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7pt;width:180pt;" o:ole="t" filled="f" o:preferrelative="t" stroked="f" coordsize="21600,21600">
            <v:path/>
            <v:fill on="f" focussize="0,0"/>
            <v:stroke on="f" joinstyle="miter"/>
            <v:imagedata r:id="rId109" o:title="eqId0879bffc785114bfd1e12def69828e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</w:p>
    <w:p w14:paraId="254A81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有用功</w:t>
      </w:r>
    </w:p>
    <w:p w14:paraId="198280A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=150N×2m=300J</w:t>
      </w:r>
    </w:p>
    <w:p w14:paraId="66F774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该滑轮组的机械效率</w:t>
      </w:r>
    </w:p>
    <w:p w14:paraId="42232C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183.75pt;" o:ole="t" filled="f" o:preferrelative="t" stroked="f" coordsize="21600,21600">
            <v:path/>
            <v:fill on="f" focussize="0,0"/>
            <v:stroke on="f" joinstyle="miter"/>
            <v:imagedata r:id="rId111" o:title="eqId4b9832a74adea71e4a07ead17ac4074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</w:p>
    <w:p w14:paraId="7B04F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如图电路，电阻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的阻值分别为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9625" cy="371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为二极管（二极管具有单向导电性，只允许电流从其正极向负极通过，不允许电流反方向通过，如同自动开关）。闭合开关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，接入电路的总电阻为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。现将电源正负极对调再接回原位置，则前后两种情况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消耗的功率之比为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CF3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B2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9:25</w:t>
      </w:r>
    </w:p>
    <w:p w14:paraId="52294F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02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由图结合二极管的单向导电性可知，闭合开关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串联，由串联电路的电阻特点可知，接入电路的总电阻</w:t>
      </w:r>
    </w:p>
    <w:p w14:paraId="45018DA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</w:p>
    <w:p w14:paraId="489E7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由图结合二极管的单向导电性可知，将电源正负极对调再接回原位置时，电阻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串联，由串联电路的电阻特点可知，接入电路的总电阻</w:t>
      </w:r>
    </w:p>
    <w:p w14:paraId="135F08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</w:p>
    <w:p w14:paraId="0E815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</w:p>
    <w:p w14:paraId="39A63F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115" o:title="eqId16571282b6a6cc671cbe8589fce5e36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</w:p>
    <w:p w14:paraId="1CEC3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可知，前后两种情况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消耗的功率之比</w:t>
      </w:r>
    </w:p>
    <w:p w14:paraId="0BB12B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69.75pt;width:284.25pt;" o:ole="t" filled="f" o:preferrelative="t" stroked="f" coordsize="21600,21600">
            <v:path/>
            <v:fill on="f" focussize="0,0"/>
            <v:stroke on="f" joinstyle="miter"/>
            <v:imagedata r:id="rId117" o:title="eqId0814d5aac5bc91869faeb688eeccba4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</w:p>
    <w:p w14:paraId="22D3CB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图甲是脚踏式翻盖垃圾桶的实物图，翻盖的原理是由两个杠杆组合而成，图乙为两水平杠杆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组合的示意图。已知桶盖重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，重心位于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中点的正上方，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61.8pt;" o:ole="t" filled="f" o:preferrelative="t" stroked="f" coordsize="21600,21600">
            <v:path/>
            <v:fill on="f" focussize="0,0"/>
            <v:stroke on="f" joinstyle="miter"/>
            <v:imagedata r:id="rId119" o:title="eqId11e8e6925bd0abc64d6629c64c91bae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61.2pt;" o:ole="t" filled="f" o:preferrelative="t" stroked="f" coordsize="21600,21600">
            <v:path/>
            <v:fill on="f" focussize="0,0"/>
            <v:stroke on="f" joinstyle="miter"/>
            <v:imagedata r:id="rId121" o:title="eqIdba14ec777c20d7ce38af3faa9624f40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，桶盖和连接杆的尺寸如图乙所示，脚踏杆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和竖直连接杆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的质量不计。</w:t>
      </w:r>
    </w:p>
    <w:p w14:paraId="7E7684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）杠杆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（选填“省力”或“费力”）杠杆；</w:t>
      </w:r>
    </w:p>
    <w:p w14:paraId="5E94BB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）若要把桶盖翻开，脚对踏板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处的压力至少为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8269F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266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BF6F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省力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448B0A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C1E6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支点为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，动力在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点处，阻力在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点处，作用力在竖直方向上，此时动力臂大于阻力臂，故此杠杆为省力杠杆。</w:t>
      </w:r>
    </w:p>
    <w:p w14:paraId="5BD4B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如图所示，在杠杆</w:t>
      </w:r>
      <w:r>
        <w:rPr>
          <w:rFonts w:ascii="Times New Roman" w:hAnsi="Times New Roman" w:eastAsia="Times New Roman" w:cs="Times New Roman"/>
          <w:i/>
          <w:color w:val="000000"/>
        </w:rPr>
        <w:t>DCO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中，阻力臂为</w:t>
      </w:r>
    </w:p>
    <w:p w14:paraId="62502C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15pt;width:205.8pt;" o:ole="t" filled="f" o:preferrelative="t" stroked="f" coordsize="21600,21600">
            <v:path/>
            <v:fill on="f" focussize="0,0"/>
            <v:stroke on="f" joinstyle="miter"/>
            <v:imagedata r:id="rId126" o:title="eqId624832e91c71bea8d055e687b1a61f0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</w:p>
    <w:p w14:paraId="176FA9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动力臂为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28" o:title="eqId11b5b99ab7acbb63296cab4790f00ee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，根据杠杆平衡条件可得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点处作用力为</w:t>
      </w:r>
    </w:p>
    <w:p w14:paraId="1871E3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85pt;width:142.95pt;" o:ole="t" filled="f" o:preferrelative="t" stroked="f" coordsize="21600,21600">
            <v:path/>
            <v:fill on="f" focussize="0,0"/>
            <v:stroke on="f" joinstyle="miter"/>
            <v:imagedata r:id="rId130" o:title="eqId10e88b79f3f753aa75d25f278513711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</w:p>
    <w:p w14:paraId="0992AE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若要把桶盖翻开，根据杠杆平衡条件，在杠杆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中，脚对踏板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处的压力至少为</w:t>
      </w:r>
    </w:p>
    <w:p w14:paraId="74A24C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.85pt;width:173pt;" o:ole="t" filled="f" o:preferrelative="t" stroked="f" coordsize="21600,21600">
            <v:path/>
            <v:fill on="f" focussize="0,0"/>
            <v:stroke on="f" joinstyle="miter"/>
            <v:imagedata r:id="rId132" o:title="eqIdb8dfc6900a7f21edb1ec78636c68ad6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</w:p>
    <w:p w14:paraId="17426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四、实验与作图题（每空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DEE2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如图所示，一木块沿刻度尺从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位置滑到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位置用时</w:t>
      </w:r>
      <w:r>
        <w:rPr>
          <w:rFonts w:ascii="Times New Roman" w:hAnsi="Times New Roman" w:eastAsia="Times New Roman" w:cs="Times New Roman"/>
          <w:color w:val="000000"/>
        </w:rPr>
        <w:t>0.2s</w:t>
      </w:r>
      <w:r>
        <w:rPr>
          <w:rFonts w:ascii="宋体" w:hAnsi="宋体" w:eastAsia="宋体" w:cs="宋体"/>
          <w:color w:val="000000"/>
        </w:rPr>
        <w:t>，其运动的距离为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，平均速度的大小为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（保留两位小数）。</w:t>
      </w:r>
    </w:p>
    <w:p w14:paraId="1177D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704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D902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3.35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0.17</w:t>
      </w:r>
    </w:p>
    <w:p w14:paraId="4FC4B8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0FFF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如图所示，刻度尺的分度值为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，运动的距离为</w:t>
      </w:r>
      <w:r>
        <w:rPr>
          <w:rFonts w:ascii="Times New Roman" w:hAnsi="Times New Roman" w:eastAsia="Times New Roman" w:cs="Times New Roman"/>
          <w:color w:val="000000"/>
        </w:rPr>
        <w:t>3.35cm</w:t>
      </w:r>
      <w:r>
        <w:rPr>
          <w:rFonts w:ascii="宋体" w:hAnsi="宋体" w:eastAsia="宋体" w:cs="宋体"/>
          <w:color w:val="000000"/>
        </w:rPr>
        <w:t>，平均速度的大小约为</w:t>
      </w:r>
    </w:p>
    <w:p w14:paraId="19E7A1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2.8pt;width:152.05pt;" o:ole="t" filled="f" o:preferrelative="t" stroked="f" coordsize="21600,21600">
            <v:path/>
            <v:fill on="f" focussize="0,0"/>
            <v:stroke on="f" joinstyle="miter"/>
            <v:imagedata r:id="rId135" o:title="eqId30a3f526a2939ddeb52e9b7044b03f0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</w:p>
    <w:p w14:paraId="7007A1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在科学实践活动中，小明利用纸锅烧水来观察水的沸腾，如图甲所示。</w:t>
      </w:r>
    </w:p>
    <w:p w14:paraId="451406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239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95"/>
        <w:gridCol w:w="3795"/>
        <w:gridCol w:w="2896"/>
      </w:tblGrid>
      <w:tr w14:paraId="633B1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381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测温物质</w:t>
            </w:r>
          </w:p>
        </w:tc>
        <w:tc>
          <w:tcPr>
            <w:tcW w:w="1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F2F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凝固点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87B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2D73C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334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水银</w:t>
            </w:r>
          </w:p>
        </w:tc>
        <w:tc>
          <w:tcPr>
            <w:tcW w:w="1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BDB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38" o:title="eqId30cdcbd0148487ac3b1ae5bf2ed775dd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7">
                  <o:LockedField>false</o:LockedField>
                </o:OLEObject>
              </w:objec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CF4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357</w:t>
            </w:r>
          </w:p>
        </w:tc>
      </w:tr>
      <w:tr w14:paraId="4617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22C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1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37F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40" o:title="eqIdf40c06b95765f6e59f57610cb7f7f8a5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9">
                  <o:LockedField>false</o:LockedField>
                </o:OLEObject>
              </w:objec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8AF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</w:tr>
      <w:tr w14:paraId="6300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5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A55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注：在一个标准大气压下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55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CB9AC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）由上表可知，本实验应选用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（选填“水银”或“酒精”）温度计；</w:t>
      </w:r>
    </w:p>
    <w:p w14:paraId="083E19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）水沸腾后，温度不再变化，温度计的示数如图乙所示，则水的沸点为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CF189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）为了验证水在沸腾过程中是否需要吸热，可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，观察水是否继续沸腾；</w:t>
      </w:r>
    </w:p>
    <w:p w14:paraId="5744A6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）纸的着火点为</w:t>
      </w:r>
      <w:r>
        <w:rPr>
          <w:rFonts w:ascii="Times New Roman" w:hAnsi="Times New Roman" w:eastAsia="Times New Roman" w:cs="Times New Roman"/>
          <w:color w:val="000000"/>
        </w:rPr>
        <w:t>183℃</w:t>
      </w:r>
      <w:r>
        <w:rPr>
          <w:rFonts w:ascii="宋体" w:hAnsi="宋体" w:eastAsia="宋体" w:cs="宋体"/>
          <w:color w:val="000000"/>
        </w:rPr>
        <w:t>，酒精灯火焰温度可达</w:t>
      </w:r>
      <w:r>
        <w:rPr>
          <w:rFonts w:ascii="Times New Roman" w:hAnsi="Times New Roman" w:eastAsia="Times New Roman" w:cs="Times New Roman"/>
          <w:color w:val="000000"/>
        </w:rPr>
        <w:t>500℃</w:t>
      </w:r>
      <w:r>
        <w:rPr>
          <w:rFonts w:ascii="宋体" w:hAnsi="宋体" w:eastAsia="宋体" w:cs="宋体"/>
          <w:color w:val="000000"/>
        </w:rPr>
        <w:t>，纸锅却不会被点燃，其原因主要是：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6F0A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水银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停止加热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见详解</w:t>
      </w:r>
    </w:p>
    <w:p w14:paraId="43F92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D31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实验室温度计是根据液体热胀冷缩的性质制成的，水沸腾时温度接近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，由上表可知，酒精的沸点</w:t>
      </w:r>
      <w:r>
        <w:rPr>
          <w:rFonts w:ascii="Times New Roman" w:hAnsi="Times New Roman" w:eastAsia="Times New Roman" w:cs="Times New Roman"/>
          <w:color w:val="000000"/>
        </w:rPr>
        <w:t>78℃</w:t>
      </w:r>
      <w:r>
        <w:rPr>
          <w:rFonts w:ascii="宋体" w:hAnsi="宋体" w:eastAsia="宋体" w:cs="宋体"/>
          <w:color w:val="000000"/>
        </w:rPr>
        <w:t>，低于水的沸点，水银的沸点高于水的沸点，因此本实验应选用水银温度计。</w:t>
      </w:r>
    </w:p>
    <w:p w14:paraId="060F0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水沸腾时不变的温度称为沸点，图乙所示，温度计的分度值为</w:t>
      </w:r>
      <w:r>
        <w:rPr>
          <w:rFonts w:ascii="Times New Roman" w:hAnsi="Times New Roman" w:eastAsia="Times New Roman" w:cs="Times New Roman"/>
          <w:color w:val="000000"/>
        </w:rPr>
        <w:t>1℃，</w:t>
      </w:r>
      <w:r>
        <w:rPr>
          <w:rFonts w:ascii="宋体" w:hAnsi="宋体" w:eastAsia="宋体" w:cs="宋体"/>
          <w:color w:val="000000"/>
        </w:rPr>
        <w:t>则水的沸点为</w:t>
      </w:r>
      <w:r>
        <w:rPr>
          <w:rFonts w:ascii="Times New Roman" w:hAnsi="Times New Roman" w:eastAsia="Times New Roman" w:cs="Times New Roman"/>
          <w:color w:val="000000"/>
        </w:rPr>
        <w:t>94℃</w:t>
      </w:r>
      <w:r>
        <w:rPr>
          <w:rFonts w:ascii="宋体" w:hAnsi="宋体" w:eastAsia="宋体" w:cs="宋体"/>
          <w:color w:val="000000"/>
        </w:rPr>
        <w:t>。</w:t>
      </w:r>
    </w:p>
    <w:p w14:paraId="396EC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水在沸腾过程中温度保持不变，是否需要吸热，可以撤去酒精，停止加热，观察水是否继续沸腾。</w:t>
      </w:r>
    </w:p>
    <w:p w14:paraId="158EE8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纸锅内水沸腾后吸热，温度维持</w:t>
      </w:r>
      <w:r>
        <w:rPr>
          <w:rFonts w:ascii="Times New Roman" w:hAnsi="Times New Roman" w:eastAsia="Times New Roman" w:cs="Times New Roman"/>
          <w:color w:val="000000"/>
        </w:rPr>
        <w:t>94℃</w:t>
      </w:r>
      <w:r>
        <w:rPr>
          <w:rFonts w:ascii="宋体" w:hAnsi="宋体" w:eastAsia="宋体" w:cs="宋体"/>
          <w:color w:val="000000"/>
        </w:rPr>
        <w:t>不变，纸锅温度达不到纸的着火点，所以不能被点燃。</w:t>
      </w:r>
    </w:p>
    <w:p w14:paraId="1FDDC7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某同学利用半圆形玻璃砖和量角器探究光的反射和折射规律，玻璃砖和量角器按如图所示放置，圆心重合在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沿图示位置从玻璃砖内射向玻璃砖和空气的分界面。</w:t>
      </w:r>
    </w:p>
    <w:p w14:paraId="3C9C3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）请在图中作出入射光线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的反射光线和折射光线；</w:t>
      </w:r>
      <w:r>
        <w:rPr>
          <w:color w:val="000000"/>
        </w:rPr>
        <w:t>____</w:t>
      </w:r>
    </w:p>
    <w:p w14:paraId="5B66F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点顺时针转动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，则反射角的大小为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。</w:t>
      </w:r>
    </w:p>
    <w:p w14:paraId="2436B3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715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B2DE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657475" cy="17811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53C3F8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F6A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法线与反射面垂直，过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点作出法线，根据光的反射定律，作出反射光线，根据光从玻璃中斜射入空气中折射的规律，折射角大于入射角，作出折射光线，如图所示</w:t>
      </w:r>
    </w:p>
    <w:p w14:paraId="76C49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876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BAD32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如图所示，量角器的分度值为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，入射角等于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，若入射光线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点顺时针转动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，则此时的入射角减小为</w:t>
      </w:r>
    </w:p>
    <w:p w14:paraId="23BFC4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45°-5°=40°</w:t>
      </w:r>
    </w:p>
    <w:p w14:paraId="58E03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根据光的反射定律，反射角等于入射角，故反射角也等于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。</w:t>
      </w:r>
    </w:p>
    <w:p w14:paraId="46BBD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小岩同学在学习了盐水选种的知识后，设计了如下的实验来测量种子和盐水的密度。</w:t>
      </w:r>
    </w:p>
    <w:p w14:paraId="7A1FF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695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DB8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34433200" name="图片 934433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33200" name="图片 934433200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水平桌面上，把游码移到零刻度线处，发现指针位置偏向分度盘左侧，要使横梁在水平位置平衡，应将平衡螺母向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移动；</w:t>
      </w:r>
    </w:p>
    <w:p w14:paraId="66AFA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）取一颗种子，用调节好的天平测出其质量如图甲所示，则种子的质量为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C90B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）在量筒中倒入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46" o:title="eqId51b172b06e460921214e41908277ae0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的盐水；</w:t>
      </w:r>
    </w:p>
    <w:p w14:paraId="7A869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）将该种子缓慢放入量筒中，发现种子漂浮在液面上，量筒中液面的高度如图乙所示，则盐水的密度为</w:t>
      </w:r>
      <w:r>
        <w:rPr>
          <w:color w:val="000000"/>
        </w:rPr>
        <w:t>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48" o:title="eqIda41b954c8cbb6a9c5e6375c380f7145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B9B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）用细长针将种子缓慢压入盐水中直至完全浸没，量筒中液面的高度如图丙所示，则种子的密度为</w:t>
      </w:r>
      <w:r>
        <w:rPr>
          <w:color w:val="000000"/>
        </w:rPr>
        <w:t>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48" o:title="eqIda41b954c8cbb6a9c5e6375c380f7145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AFBD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8.8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0.88</w:t>
      </w:r>
    </w:p>
    <w:p w14:paraId="163266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0FF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指针偏向分度盘的左侧，应向右调节平衡螺母，使天平平衡。</w:t>
      </w:r>
    </w:p>
    <w:p w14:paraId="15BBF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由图甲可知，种子的质量为</w:t>
      </w:r>
    </w:p>
    <w:p w14:paraId="58F12F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=5g+3.8g=8.8g</w:t>
      </w:r>
    </w:p>
    <w:p w14:paraId="7F9FCB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由图乙可知，总体积是</w:t>
      </w:r>
    </w:p>
    <w:p w14:paraId="5F7D6D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38mL=38cm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279C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种子排开盐水的体积</w:t>
      </w:r>
    </w:p>
    <w:p w14:paraId="1A63E6F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=38cm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96A5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种子漂浮在液面上，种子的浮力</w:t>
      </w:r>
    </w:p>
    <w:p w14:paraId="69B582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i/>
          <w:color w:val="000000"/>
        </w:rPr>
        <w:t>=G=mg</w:t>
      </w:r>
      <w:r>
        <w:rPr>
          <w:rFonts w:ascii="Times New Roman" w:hAnsi="Times New Roman" w:eastAsia="Times New Roman" w:cs="Times New Roman"/>
          <w:color w:val="000000"/>
        </w:rPr>
        <w:t>=0.0088kg×10N/kg=0.088N</w:t>
      </w:r>
    </w:p>
    <w:p w14:paraId="5FE7C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由阿基米德原理得到盐水的密度</w:t>
      </w:r>
    </w:p>
    <w:p w14:paraId="15E069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6.2pt;width:300.7pt;" o:ole="t" filled="f" o:preferrelative="t" stroked="f" coordsize="21600,21600">
            <v:path/>
            <v:fill on="f" focussize="0,0"/>
            <v:stroke on="f" joinstyle="miter"/>
            <v:imagedata r:id="rId151" o:title="eqId19c405aca0197ef32aa4f149598a60b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</w:p>
    <w:p w14:paraId="22CE02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用细长针将种子缓慢压入盐水中直至完全浸没，量筒中液面的高度如图丙所示，种子和盐水的总体积</w:t>
      </w:r>
    </w:p>
    <w:p w14:paraId="3FC34D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40mL=40cm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716C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种子的体积</w:t>
      </w:r>
    </w:p>
    <w:p w14:paraId="0EF5E22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1BE0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种子的密度</w:t>
      </w:r>
    </w:p>
    <w:p w14:paraId="520FCE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9pt;width:139.15pt;" o:ole="t" filled="f" o:preferrelative="t" stroked="f" coordsize="21600,21600">
            <v:path/>
            <v:fill on="f" focussize="0,0"/>
            <v:stroke on="f" joinstyle="miter"/>
            <v:imagedata r:id="rId153" o:title="eqIde84deb4ac5588c7331aa47333268df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</w:p>
    <w:p w14:paraId="1EFA0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文同学在做“探究滑动摩擦力大小与哪些因素有关”的实验中，进行了如下的改进。如图甲所示，长、宽、高均不相同的长方体木块，上表面比下表面更为粗糙，放在由电机驱动的水平传送带上，通过水平细绳，绕过定滑轮与竖直悬挂的弹簧测力计相连。</w:t>
      </w:r>
    </w:p>
    <w:p w14:paraId="5CB3D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AFB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）请画出电机顺时针匀速转动后木块在水平方向上的受力示意图，并标注力的符号；</w:t>
      </w:r>
      <w:r>
        <w:rPr>
          <w:color w:val="000000"/>
        </w:rPr>
        <w:t>____</w:t>
      </w:r>
    </w:p>
    <w:p w14:paraId="32524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）若某次实验中，弹簧测力计的示数如图乙所示，则木块所受摩擦力的大小为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7D7B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）先后用上、下表面贴放在传送带上，在木块上放不同质量的砝码进行实验，绘制出摩擦力与压力之间的关系图像如图丙所示。由图像可知，滑动摩擦力的大小不仅与压力大小有关，还与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有关；当较粗糙的上表面贴放在传送带上进行实验时得到的实验图像应为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（选填图像编号）；</w:t>
      </w:r>
    </w:p>
    <w:p w14:paraId="6D647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）本实验采用传送带的好处是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（答出一条即可）。</w:t>
      </w:r>
    </w:p>
    <w:p w14:paraId="63560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419225" cy="4191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接触面粗糙程度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见详解</w:t>
      </w:r>
    </w:p>
    <w:p w14:paraId="4D9266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5D9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电机顺时针匀速转动后，木块相对于实验台处于静止状态，受平衡力作用，在水平方向上的受到水平向左的拉力，则摩擦力水平向右，如图所示</w:t>
      </w:r>
    </w:p>
    <w:p w14:paraId="72D71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4191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06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，则木块所受摩擦力的大小为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。</w:t>
      </w:r>
    </w:p>
    <w:p w14:paraId="29928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图像可知，在压力一定时，接触面越粗糙，滑动摩擦力越大，由表明滑动摩擦力的大小不仅与压力大小有关，还与接触面粗糙程度有关；当较粗糙的上表面贴放在传送带上进行实验时，摩擦力会更大，所以得到的实验图像应为①。</w:t>
      </w:r>
    </w:p>
    <w:p w14:paraId="4A032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弹簧测力计位置固定，示数更稳定，更有利用读数，可以较为准确的测出摩擦力大小。</w:t>
      </w:r>
    </w:p>
    <w:p w14:paraId="41A15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小江同学设计了如图甲所示的电路来测量额定电压为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57" o:title="eqId49322e3ac2dff94f7d13c7f535e6111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的小灯泡的电阻。</w:t>
      </w:r>
    </w:p>
    <w:p w14:paraId="0FE33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4330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2BA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）请根据图甲所示的电路，选择合适的电压表量程，请将图乙的实物电路连接完整；</w:t>
      </w:r>
      <w:r>
        <w:rPr>
          <w:color w:val="000000"/>
        </w:rPr>
        <w:t>____</w:t>
      </w:r>
    </w:p>
    <w:p w14:paraId="3CC18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）电路连接好后闭合开关，发现电压表有示数，电流表无示数，小灯泡不亮，如果电路只有一个元件有故障，该故障可能是小灯泡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（选填“断路”或“短路”）；排除故障后，继续进行实验，某次实验时电流表、电压表示数如图丙所示，则通过小灯泡的电流为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，小灯泡两端的电压为</w:t>
      </w:r>
      <w:r>
        <w:rPr>
          <w:color w:val="000000"/>
        </w:rPr>
        <w:t>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60" o:title="eqId478abdd84506a8ef759e353a238db6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，小灯泡此时的电阻为</w:t>
      </w:r>
      <w:r>
        <w:rPr>
          <w:color w:val="000000"/>
        </w:rPr>
        <w:t>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62" o:title="eqId0047f659c182291c84c224df6b5e993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（保留一位小数）；</w:t>
      </w:r>
    </w:p>
    <w:p w14:paraId="3C541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）根据实验数据，作出小灯泡工作时的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64" o:title="eqIddd1fd3cc33190245791eddc26c629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关系图像如图丁所示，则小灯泡正常发光时的电阻为</w:t>
      </w:r>
      <w:r>
        <w:rPr>
          <w:color w:val="000000"/>
        </w:rPr>
        <w:t>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62" o:title="eqId0047f659c182291c84c224df6b5e993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02" o:title="eqId811ddb62dded70f279710ae6c0fdbb8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；由图丁可知，灯丝的电阻会随电压升高而变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0306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81225" cy="14001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大</w:t>
      </w:r>
    </w:p>
    <w:p w14:paraId="78A09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08E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由图丁可知，最大电压没有超过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，所以电压表选择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的量程，电压表和灯泡并联，由图甲可知，变阻器的滑片向右移动，连入电路的电阻变大，图乙中连接变阻器左下方接线柱，如图所示：</w:t>
      </w:r>
    </w:p>
    <w:p w14:paraId="74231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4668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22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闭合开关，电流表无示数，可能电路断路，发现电压表有示数，说明电压表与电源之间是通路，所以故障可能是小灯泡断路。</w:t>
      </w:r>
    </w:p>
    <w:p w14:paraId="67A26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由图丙可知，电流表的量程是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，电流表的示数是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；电压表的量程是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，电压表的示数是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，小灯泡此时的电阻</w:t>
      </w:r>
    </w:p>
    <w:p w14:paraId="1105E7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4pt;width:125pt;" o:ole="t" filled="f" o:preferrelative="t" stroked="f" coordsize="21600,21600">
            <v:path/>
            <v:fill on="f" focussize="0,0"/>
            <v:stroke on="f" joinstyle="miter"/>
            <v:imagedata r:id="rId169" o:title="eqId01606413ee8600f456f75ea647a9747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</w:p>
    <w:p w14:paraId="3AB24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4433198" name="图片 934433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33198" name="图片 93443319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，由图丁可知通过灯泡的电流是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，灯泡正常发光的电阻</w:t>
      </w:r>
    </w:p>
    <w:p w14:paraId="47B784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15pt;width:120pt;" o:ole="t" filled="f" o:preferrelative="t" stroked="f" coordsize="21600,21600">
            <v:path/>
            <v:fill on="f" focussize="0,0"/>
            <v:stroke on="f" joinstyle="miter"/>
            <v:imagedata r:id="rId171" o:title="eqIdc05f7f5234200a24957f7d0bd651efe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</w:p>
    <w:p w14:paraId="5F8EC6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小灯泡正常发光功率为</w:t>
      </w:r>
    </w:p>
    <w:p w14:paraId="5340E9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=2.5V×0.25A=0.625W</w:t>
      </w:r>
    </w:p>
    <w:p w14:paraId="58ED00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由图丁可知，当电压为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，电流是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，灯泡的电阻</w:t>
      </w:r>
    </w:p>
    <w:p w14:paraId="07A673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4pt;width:130pt;" o:ole="t" filled="f" o:preferrelative="t" stroked="f" coordsize="21600,21600">
            <v:path/>
            <v:fill on="f" focussize="0,0"/>
            <v:stroke on="f" joinstyle="miter"/>
            <v:imagedata r:id="rId173" o:title="eqIdcb7b6563d779ae3fc414b34542e6ddf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</w:p>
    <w:p w14:paraId="61AE42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，灯泡的电阻</w:t>
      </w:r>
    </w:p>
    <w:p w14:paraId="1C9F81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4pt;width:125pt;" o:ole="t" filled="f" o:preferrelative="t" stroked="f" coordsize="21600,21600">
            <v:path/>
            <v:fill on="f" focussize="0,0"/>
            <v:stroke on="f" joinstyle="miter"/>
            <v:imagedata r:id="rId175" o:title="eqId6c6f7745ede816fe6b1b25798560b3b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</w:p>
    <w:p w14:paraId="1A5E28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，灯泡的电阻是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，灯丝的电阻会随电压升高而变大。</w:t>
      </w:r>
    </w:p>
    <w:p w14:paraId="38F5C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16DC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某品牌电煎锅的简化电路如图所示，它分为高、中、低三挡，最大功率为</w:t>
      </w:r>
      <w:r>
        <w:rPr>
          <w:rFonts w:ascii="Times New Roman" w:hAnsi="Times New Roman" w:eastAsia="Times New Roman" w:cs="Times New Roman"/>
          <w:color w:val="000000"/>
        </w:rPr>
        <w:t>990W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为旋钮开关，转动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可将开关分别调至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挡位置，与该挡的两个触点同时接通。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为发热电阻，且阻值恒定。将电煎锅接入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的家庭电路中，当开关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旋至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挡时，电路的工作电流为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旋至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挡时，电路的功率为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。某次用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挡烹饪中，用时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将质量为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、比热容为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7pt;width:91pt;" o:ole="t" filled="f" o:preferrelative="t" stroked="f" coordsize="21600,21600">
            <v:path/>
            <v:fill on="f" focussize="0,0"/>
            <v:stroke on="f" joinstyle="miter"/>
            <v:imagedata r:id="rId177" o:title="eqIdff07bb62df09a83be147e75c6e5941a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的某种食物从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加热至</w:t>
      </w:r>
      <w:r>
        <w:rPr>
          <w:rFonts w:ascii="Times New Roman" w:hAnsi="Times New Roman" w:eastAsia="Times New Roman" w:cs="Times New Roman"/>
          <w:color w:val="000000"/>
        </w:rPr>
        <w:t>119℃</w:t>
      </w:r>
      <w:r>
        <w:rPr>
          <w:rFonts w:ascii="宋体" w:hAnsi="宋体" w:eastAsia="宋体" w:cs="宋体"/>
          <w:color w:val="000000"/>
        </w:rPr>
        <w:t>。求：</w:t>
      </w:r>
    </w:p>
    <w:p w14:paraId="526536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的阻值；</w:t>
      </w:r>
    </w:p>
    <w:p w14:paraId="0E264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）该次烹饪中电煎锅加热食物的效率。</w:t>
      </w:r>
    </w:p>
    <w:p w14:paraId="3CFE6E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001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05DD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132Ω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60%</w:t>
      </w:r>
    </w:p>
    <w:p w14:paraId="785AE4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139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）旋至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档时，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被短接，仅有电阻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037EB9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9pt;width:132pt;" o:ole="t" filled="f" o:preferrelative="t" stroked="f" coordsize="21600,21600">
            <v:path/>
            <v:fill on="f" focussize="0,0"/>
            <v:stroke on="f" joinstyle="miter"/>
            <v:imagedata r:id="rId180" o:title="eqIde4df236035cd23e5519f1aecccd9886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9">
            <o:LockedField>false</o:LockedField>
          </o:OLEObject>
        </w:object>
      </w:r>
    </w:p>
    <w:p w14:paraId="12D7B2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旋至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档时，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串联，电阻最大，功率最小，此时电路中总电阻为</w:t>
      </w:r>
    </w:p>
    <w:p w14:paraId="057F28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15pt;width:121.95pt;" o:ole="t" filled="f" o:preferrelative="t" stroked="f" coordsize="21600,21600">
            <v:path/>
            <v:fill on="f" focussize="0,0"/>
            <v:stroke on="f" joinstyle="miter"/>
            <v:imagedata r:id="rId182" o:title="eqIdfd22c18c02bf64f2234681715b40d34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</w:p>
    <w:p w14:paraId="72D7F9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0331B4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25pt;width:171.95pt;" o:ole="t" filled="f" o:preferrelative="t" stroked="f" coordsize="21600,21600">
            <v:path/>
            <v:fill on="f" focussize="0,0"/>
            <v:stroke on="f" joinstyle="miter"/>
            <v:imagedata r:id="rId184" o:title="eqId6ddc0c299161c9de1d732dec9e24fb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</w:p>
    <w:p w14:paraId="70AED1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旋至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档时，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并联，功率最大，此时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的功率为</w:t>
      </w:r>
    </w:p>
    <w:p w14:paraId="6F191B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25pt;width:190.75pt;" o:ole="t" filled="f" o:preferrelative="t" stroked="f" coordsize="21600,21600">
            <v:path/>
            <v:fill on="f" focussize="0,0"/>
            <v:stroke on="f" joinstyle="miter"/>
            <v:imagedata r:id="rId186" o:title="eqIdce45876c33686da48c0db71ff74bdaf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</w:p>
    <w:p w14:paraId="14A1EE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的阻值为</w:t>
      </w:r>
    </w:p>
    <w:p w14:paraId="484153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9.2pt;width:137pt;" o:ole="t" filled="f" o:preferrelative="t" stroked="f" coordsize="21600,21600">
            <v:path/>
            <v:fill on="f" focussize="0,0"/>
            <v:stroke on="f" joinstyle="miter"/>
            <v:imagedata r:id="rId188" o:title="eqId25e2862a0ce4a45fab3f0bbf4d3d306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</w:p>
    <w:p w14:paraId="4417CE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档加热食物，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4" o:title="eqIdb17166d730bec1b4ee345727b42265f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</w:p>
    <w:p w14:paraId="489228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9pt;width:168.2pt;" o:ole="t" filled="f" o:preferrelative="t" stroked="f" coordsize="21600,21600">
            <v:path/>
            <v:fill on="f" focussize="0,0"/>
            <v:stroke on="f" joinstyle="miter"/>
            <v:imagedata r:id="rId191" o:title="eqIdcb046c75127ef95309fd83a7fc34f81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</w:p>
    <w:p w14:paraId="7BA2E0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食物吸收的热量为</w:t>
      </w:r>
    </w:p>
    <w:p w14:paraId="6E5A8A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9pt;width:347pt;" o:ole="t" filled="f" o:preferrelative="t" stroked="f" coordsize="21600,21600">
            <v:path/>
            <v:fill on="f" focussize="0,0"/>
            <v:stroke on="f" joinstyle="miter"/>
            <v:imagedata r:id="rId193" o:title="eqId90e428e5ca56c54618355ea05c23eb0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</w:p>
    <w:p w14:paraId="59ECCA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加热效率为</w:t>
      </w:r>
    </w:p>
    <w:p w14:paraId="4DA3D9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7.05pt;width:175.15pt;" o:ole="t" filled="f" o:preferrelative="t" stroked="f" coordsize="21600,21600">
            <v:path/>
            <v:fill on="f" focussize="0,0"/>
            <v:stroke on="f" joinstyle="miter"/>
            <v:imagedata r:id="rId195" o:title="eqIdf59bfff8ed54299ba548a5170b416fe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</w:p>
    <w:p w14:paraId="1B256F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的阻值分别为</w:t>
      </w:r>
      <w:r>
        <w:rPr>
          <w:rFonts w:ascii="Times New Roman" w:hAnsi="Times New Roman" w:eastAsia="Times New Roman" w:cs="Times New Roman"/>
          <w:color w:val="000000"/>
        </w:rPr>
        <w:t>132Ω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</w:t>
      </w:r>
    </w:p>
    <w:p w14:paraId="70863A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）该次烹饪中电煎锅加热食物的效率为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。</w:t>
      </w:r>
    </w:p>
    <w:p w14:paraId="4EB43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如图所示，甲、乙两容器放置在同一水平桌面上，容器中装有一定量的水，且容器甲中的液面低于容器乙中的液面；容器乙底部有一阀门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，打开后能够将容器乙中的水全部放出。体积相同的小球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用不可伸长的轻质细绳通过两滑轮连接后，分别置于甲、乙容器中。小球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沉在容器甲的底部，小球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有一半浸在水中，此时轻绳刚好伸直，对小球的拉力为零。现打开阀门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，使容器乙中的水缓慢减少，当小球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露出水面部分的体积为其总体积的五分之四时，小球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开始上浮。连接小球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的轻绳始终处于竖直状态，忽略细绳与滑轮之间的摩擦，容器乙中的水足够深，求：</w:t>
      </w:r>
    </w:p>
    <w:p w14:paraId="43C02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的质量之比；</w:t>
      </w:r>
    </w:p>
    <w:p w14:paraId="64743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能露出水面部分的体积与其总体积之比的最大值。</w:t>
      </w:r>
    </w:p>
    <w:p w14:paraId="42A5A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573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C500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168AC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5AC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沉在容器甲的底部，小球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有一半浸在水中，此时轻绳刚好伸直，对小球的拉力为零。小球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有一半浸在水中时，设小球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98" o:title="eqId0cde987bfec6db0f2c34f116bc537e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，处于漂浮状态，受重力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00" o:title="eqIdd85b19d50b3ab49f259cd90837af5e8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和浮力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02" o:title="eqIdc3b00867a43ca0e929fb85ba44fd2006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</w:t>
      </w:r>
    </w:p>
    <w:p w14:paraId="2F76D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根据二力平衡、阿基米德原理有</w:t>
      </w:r>
    </w:p>
    <w:p w14:paraId="115FDE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6pt;width:79.2pt;" o:ole="t" filled="f" o:preferrelative="t" stroked="f" coordsize="21600,21600">
            <v:path/>
            <v:fill on="f" focussize="0,0"/>
            <v:stroke on="f" joinstyle="miter"/>
            <v:imagedata r:id="rId204" o:title="eqId79388477ad032b5d517dc3b48b016a5d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3">
            <o:LockedField>false</o:LockedField>
          </o:OLEObject>
        </w:object>
      </w:r>
    </w:p>
    <w:p w14:paraId="27277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C15A34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8.8pt;width:79.2pt;" o:ole="t" filled="f" o:preferrelative="t" stroked="f" coordsize="21600,21600">
            <v:path/>
            <v:fill on="f" focussize="0,0"/>
            <v:stroke on="f" joinstyle="miter"/>
            <v:imagedata r:id="rId206" o:title="eqId952d7bb3a3e374bd1c0e48c641e44c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</w:p>
    <w:p w14:paraId="6EC12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8" o:title="eqId7294f5ae2a24ff42e84cd9773b2a728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体积露出水面时，受重力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00" o:title="eqIdd85b19d50b3ab49f259cd90837af5e8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、浮力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1.6pt;width:21.6pt;" o:ole="t" filled="f" o:preferrelative="t" stroked="f" coordsize="21600,21600">
            <v:path/>
            <v:fill on="f" focussize="0,0"/>
            <v:stroke on="f" joinstyle="miter"/>
            <v:imagedata r:id="rId211" o:title="eqIdb9a7bc5a0b8dc0281307477f0e8e505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和拉力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3" o:title="eqIdd28785c2f399231a00293414827b724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的作用，则</w:t>
      </w:r>
    </w:p>
    <w:p w14:paraId="5370C9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261.75pt;" o:ole="t" filled="f" o:preferrelative="t" stroked="f" coordsize="21600,21600">
            <v:path/>
            <v:fill on="f" focussize="0,0"/>
            <v:stroke on="f" joinstyle="miter"/>
            <v:imagedata r:id="rId215" o:title="eqId35446def575381d2cc547ab11654d38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4">
            <o:LockedField>false</o:LockedField>
          </o:OLEObject>
        </w:object>
      </w:r>
    </w:p>
    <w:p w14:paraId="58055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此时，小球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7" o:title="eqIdff4489d9b83072184c0e1d6b09be50c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受到重力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19" o:title="eqIddea52e32b3161cacaf2697e5ab59cc6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、浮力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.85pt;width:20.1pt;" o:ole="t" filled="f" o:preferrelative="t" stroked="f" coordsize="21600,21600">
            <v:path/>
            <v:fill on="f" focussize="0,0"/>
            <v:stroke on="f" joinstyle="miter"/>
            <v:imagedata r:id="rId221" o:title="eqIda8fced19ed548be2c4bd813d711386f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和拉力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3" o:title="eqIdd28785c2f399231a00293414827b72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的作用，则</w:t>
      </w:r>
    </w:p>
    <w:p w14:paraId="3FE295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8.8pt;width:237.6pt;" o:ole="t" filled="f" o:preferrelative="t" stroked="f" coordsize="21600,21600">
            <v:path/>
            <v:fill on="f" focussize="0,0"/>
            <v:stroke on="f" joinstyle="miter"/>
            <v:imagedata r:id="rId224" o:title="eqIdcb8d3b005b1f01ff7a112b7b4cc118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</w:p>
    <w:p w14:paraId="44B96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15AF2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26" o:title="eqId4c6fa9baad66c716b7a2b2f7237309e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5">
            <o:LockedField>false</o:LockedField>
          </o:OLEObject>
        </w:object>
      </w:r>
    </w:p>
    <w:p w14:paraId="5DED2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完全露出水面时，绳子拉力最大，受重力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00" o:title="eqIdd85b19d50b3ab49f259cd90837af5e8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和拉力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229" o:title="eqId8f88bd83268ea9b26bdbda4afcbb39a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的作用，则</w:t>
      </w:r>
    </w:p>
    <w:p w14:paraId="491620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8.8pt;width:100.8pt;" o:ole="t" filled="f" o:preferrelative="t" stroked="f" coordsize="21600,21600">
            <v:path/>
            <v:fill on="f" focussize="0,0"/>
            <v:stroke on="f" joinstyle="miter"/>
            <v:imagedata r:id="rId231" o:title="eqId4aa66a2db60f811237c8724c5c0e47d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</w:p>
    <w:p w14:paraId="0FAAB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受到重力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19" o:title="eqIddea52e32b3161cacaf2697e5ab59cc6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、浮力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1.6pt;width:21.6pt;" o:ole="t" filled="f" o:preferrelative="t" stroked="f" coordsize="21600,21600">
            <v:path/>
            <v:fill on="f" focussize="0,0"/>
            <v:stroke on="f" joinstyle="miter"/>
            <v:imagedata r:id="rId234" o:title="eqId54a31a67bcc808cb95c7e5b5d589330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和拉力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229" o:title="eqId8f88bd83268ea9b26bdbda4afcbb39a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的作用，则</w:t>
      </w:r>
    </w:p>
    <w:p w14:paraId="59E2C7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.6pt;width:72pt;" o:ole="t" filled="f" o:preferrelative="t" stroked="f" coordsize="21600,21600">
            <v:path/>
            <v:fill on="f" focussize="0,0"/>
            <v:stroke on="f" joinstyle="miter"/>
            <v:imagedata r:id="rId237" o:title="eqIded8e4e75119e7c41b1be4f7cdaf6355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</w:p>
    <w:p w14:paraId="37938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290F78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207.75pt;" o:ole="t" filled="f" o:preferrelative="t" stroked="f" coordsize="21600,21600">
            <v:path/>
            <v:fill on="f" focussize="0,0"/>
            <v:stroke on="f" joinstyle="miter"/>
            <v:imagedata r:id="rId239" o:title="eqId2cfce3aa4353b6b9346d42e07eee21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</w:p>
    <w:p w14:paraId="3544C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2DD78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41" o:title="eqIddc07794b8bde922eea75394a4a5eb86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</w:p>
    <w:p w14:paraId="2DFB4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露出水面部分的体积</w:t>
      </w:r>
    </w:p>
    <w:p w14:paraId="5D5C5D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243" o:title="eqId6ec71abf851378d9d8c9fe442cd7578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2">
            <o:LockedField>false</o:LockedField>
          </o:OLEObject>
        </w:object>
      </w:r>
    </w:p>
    <w:p w14:paraId="46A62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则露出水面部分的体积与其总体积之比为</w:t>
      </w:r>
    </w:p>
    <w:p w14:paraId="72C5B5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2.25pt;width:68.25pt;" o:ole="t" filled="f" o:preferrelative="t" stroked="f" coordsize="21600,21600">
            <v:path/>
            <v:fill on="f" focussize="0,0"/>
            <v:stroke on="f" joinstyle="miter"/>
            <v:imagedata r:id="rId245" o:title="eqIdd977739c3cafe240023c36e3a6431c3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4">
            <o:LockedField>false</o:LockedField>
          </o:OLEObject>
        </w:object>
      </w:r>
    </w:p>
    <w:p w14:paraId="66C12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的质量之比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778F1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能露出水面部分的体积与其总体积之比的最大值为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166" name="图片 100166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 descr="promotion-pages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1B8A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A109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F4D2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4DFB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6BE5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B6ED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B674D8"/>
    <w:rsid w:val="38274566"/>
    <w:rsid w:val="637344B4"/>
    <w:rsid w:val="6B282FC2"/>
    <w:rsid w:val="71FC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png"/><Relationship Id="rId81" Type="http://schemas.openxmlformats.org/officeDocument/2006/relationships/image" Target="media/image36.png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png"/><Relationship Id="rId65" Type="http://schemas.openxmlformats.org/officeDocument/2006/relationships/oleObject" Target="embeddings/oleObject26.bin"/><Relationship Id="rId64" Type="http://schemas.openxmlformats.org/officeDocument/2006/relationships/oleObject" Target="embeddings/oleObject25.bin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png"/><Relationship Id="rId51" Type="http://schemas.openxmlformats.org/officeDocument/2006/relationships/image" Target="media/image23.png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png"/><Relationship Id="rId35" Type="http://schemas.openxmlformats.org/officeDocument/2006/relationships/image" Target="media/image15.jpeg"/><Relationship Id="rId34" Type="http://schemas.openxmlformats.org/officeDocument/2006/relationships/image" Target="media/image14.png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8" Type="http://schemas.openxmlformats.org/officeDocument/2006/relationships/fontTable" Target="fontTable.xml"/><Relationship Id="rId247" Type="http://schemas.openxmlformats.org/officeDocument/2006/relationships/customXml" Target="../customXml/item1.xml"/><Relationship Id="rId246" Type="http://schemas.openxmlformats.org/officeDocument/2006/relationships/image" Target="media/image123.png"/><Relationship Id="rId245" Type="http://schemas.openxmlformats.org/officeDocument/2006/relationships/image" Target="media/image122.wmf"/><Relationship Id="rId244" Type="http://schemas.openxmlformats.org/officeDocument/2006/relationships/oleObject" Target="embeddings/oleObject114.bin"/><Relationship Id="rId243" Type="http://schemas.openxmlformats.org/officeDocument/2006/relationships/image" Target="media/image121.wmf"/><Relationship Id="rId242" Type="http://schemas.openxmlformats.org/officeDocument/2006/relationships/oleObject" Target="embeddings/oleObject113.bin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2.bin"/><Relationship Id="rId24" Type="http://schemas.openxmlformats.org/officeDocument/2006/relationships/image" Target="media/image8.wmf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1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0.bin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08.bin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5.wmf"/><Relationship Id="rId228" Type="http://schemas.openxmlformats.org/officeDocument/2006/relationships/oleObject" Target="embeddings/oleObject105.bin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image" Target="media/image7.wmf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4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image" Target="media/image104.wmf"/><Relationship Id="rId203" Type="http://schemas.openxmlformats.org/officeDocument/2006/relationships/oleObject" Target="embeddings/oleObject91.bin"/><Relationship Id="rId202" Type="http://schemas.openxmlformats.org/officeDocument/2006/relationships/image" Target="media/image103.wmf"/><Relationship Id="rId201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png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9.bin"/><Relationship Id="rId178" Type="http://schemas.openxmlformats.org/officeDocument/2006/relationships/image" Target="media/image91.png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png"/><Relationship Id="rId166" Type="http://schemas.openxmlformats.org/officeDocument/2006/relationships/oleObject" Target="embeddings/oleObject73.bin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1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png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png"/><Relationship Id="rId154" Type="http://schemas.openxmlformats.org/officeDocument/2006/relationships/image" Target="media/image78.png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image" Target="media/image72.png"/><Relationship Id="rId142" Type="http://schemas.openxmlformats.org/officeDocument/2006/relationships/image" Target="media/image71.png"/><Relationship Id="rId141" Type="http://schemas.openxmlformats.org/officeDocument/2006/relationships/image" Target="media/image70.png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png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png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png"/><Relationship Id="rId112" Type="http://schemas.openxmlformats.org/officeDocument/2006/relationships/image" Target="media/image53.png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png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8757</Words>
  <Characters>9659</Characters>
  <Lines>0</Lines>
  <Paragraphs>0</Paragraphs>
  <TotalTime>4</TotalTime>
  <ScaleCrop>false</ScaleCrop>
  <LinksUpToDate>false</LinksUpToDate>
  <CharactersWithSpaces>10049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2023-09-24T18:40:00Z</dcterms:created>
  <dc:creator>学科网试题生产平台</dc:creator>
  <dc:description>3325500107210752</dc:description>
  <cp:lastModifiedBy>上帝掷骰子吗</cp:lastModifiedBy>
  <dcterms:modified xsi:type="dcterms:W3CDTF">2024-07-19T16:52:59Z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57A2C9F678AA46C98EE085014CACE477_12</vt:lpwstr>
  </property>
</Properties>
</file>