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514F57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10414000</wp:posOffset>
            </wp:positionH>
            <wp:positionV relativeFrom="topMargin">
              <wp:posOffset>12687300</wp:posOffset>
            </wp:positionV>
            <wp:extent cx="292100" cy="266700"/>
            <wp:effectExtent l="0" t="0" r="12700" b="0"/>
            <wp:wrapNone/>
            <wp:docPr id="100038" name="图片 1000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8" name="图片 10003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内江市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年初中学业水平试暨高中阶段学校招生考试试卷</w:t>
      </w:r>
    </w:p>
    <w:p w14:paraId="4E4BB55E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物理</w:t>
      </w:r>
    </w:p>
    <w:p w14:paraId="51B904F7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A</w:t>
      </w:r>
      <w:r>
        <w:rPr>
          <w:rFonts w:ascii="宋体" w:hAnsi="宋体" w:eastAsia="宋体" w:cs="宋体"/>
          <w:b/>
          <w:color w:val="auto"/>
          <w:sz w:val="24"/>
        </w:rPr>
        <w:t>卷（共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5CDCF417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48</w:t>
      </w:r>
      <w:r>
        <w:rPr>
          <w:rFonts w:ascii="宋体" w:hAnsi="宋体" w:eastAsia="宋体" w:cs="宋体"/>
          <w:b/>
          <w:color w:val="auto"/>
          <w:sz w:val="24"/>
        </w:rPr>
        <w:t>分。每小题只有一个选项是符合要求的。）</w:t>
      </w:r>
    </w:p>
    <w:p w14:paraId="7C7A9C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下列物理学家和他们对科学的贡献对应关系正确的是（　　）</w:t>
      </w:r>
    </w:p>
    <w:p w14:paraId="78AFE8F1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牛顿——原子核式结构模型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法拉第——通电导体周围存在磁场</w:t>
      </w:r>
    </w:p>
    <w:p w14:paraId="37785C5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>C</w:t>
      </w:r>
      <w:r>
        <w:rPr>
          <w:position w:val="-22"/>
        </w:rPr>
        <w:drawing>
          <wp:inline distT="0" distB="0" distL="114300" distR="114300">
            <wp:extent cx="31750" cy="88900"/>
            <wp:effectExtent l="0" t="0" r="0" b="0"/>
            <wp:docPr id="200377" name="图片 2003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7" name="图片 20037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ascii="宋体" w:hAnsi="宋体" w:eastAsia="宋体" w:cs="宋体"/>
          <w:color w:val="auto"/>
        </w:rPr>
        <w:t>焦耳——焦耳定律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卢瑟福——惯性定律</w:t>
      </w:r>
    </w:p>
    <w:p w14:paraId="2D4D0A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Times New Roman" w:hAnsi="Times New Roman" w:eastAsia="Times New Roman" w:cs="Times New Roman"/>
          <w:color w:val="000000"/>
        </w:rPr>
        <w:t>21</w:t>
      </w:r>
      <w:r>
        <w:rPr>
          <w:rFonts w:ascii="宋体" w:hAnsi="宋体" w:eastAsia="宋体" w:cs="宋体"/>
          <w:color w:val="000000"/>
        </w:rPr>
        <w:t>世纪人类社会正面临“能源危机”。节约能源，从我做起，下列说法正确的是（　　）</w:t>
      </w:r>
    </w:p>
    <w:p w14:paraId="65AC12F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煤、石油、天然气属于可再生能源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电视机在特机状态下不消耗电能</w:t>
      </w:r>
    </w:p>
    <w:p w14:paraId="5910D67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太阳的惊人能量来自核聚变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核电站的废水可直接排入大海</w:t>
      </w:r>
    </w:p>
    <w:p w14:paraId="6746B9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我们生活在声音的广袤空间里，下列关于声音的说法正确的是（　　）</w:t>
      </w:r>
    </w:p>
    <w:p w14:paraId="55B82C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发声的物体都在振动</w:t>
      </w:r>
    </w:p>
    <w:p w14:paraId="674BB0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音调是由声源的振动幅度决定的</w:t>
      </w:r>
    </w:p>
    <w:p w14:paraId="4D7B1F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超声波可以碎石，应用了声波能传递信息</w:t>
      </w:r>
    </w:p>
    <w:p w14:paraId="7EBAC6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在公路旁设置声音屏障，这是在声源处减弱噪声</w:t>
      </w:r>
    </w:p>
    <w:p w14:paraId="2F7C01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因为有了光，自然界才绚丽多彩。下列现象中，属于光的反射现象的是（　　）</w:t>
      </w:r>
    </w:p>
    <w:p w14:paraId="39F99AA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小孔成像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晴天看见“白云在水中飘动”</w:t>
      </w:r>
    </w:p>
    <w:p w14:paraId="0857F82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海市蜃楼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风雨过后出现彩虹</w:t>
      </w:r>
    </w:p>
    <w:p w14:paraId="0326D8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人类对物态变化的认识是从水开始的，下列属于液化现象的是（　　）</w:t>
      </w:r>
    </w:p>
    <w:p w14:paraId="10A0F3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水蒸气在松枝上形成冰晶</w:t>
      </w:r>
    </w:p>
    <w:p w14:paraId="5B37DB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温暖的阳光里，冰化成潺潺的流水</w:t>
      </w:r>
    </w:p>
    <w:p w14:paraId="43CD0E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夏天，从冰箱中取出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73" name="图片 2003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3" name="图片 20037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饮料瓶表面出现小水珠</w:t>
      </w:r>
    </w:p>
    <w:p w14:paraId="31750D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冬天，晾在室外冰冻的表服也会干</w:t>
      </w:r>
    </w:p>
    <w:p w14:paraId="05F695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荡秋千时，下列判断正确的是（　　）</w:t>
      </w:r>
    </w:p>
    <w:p w14:paraId="32E922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71600" cy="12573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27421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以秋千为参照物，秋千上的同学是运动的</w:t>
      </w:r>
    </w:p>
    <w:p w14:paraId="56B4DA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从最高点到最低点，速度增大，人的惯性也增大</w:t>
      </w:r>
    </w:p>
    <w:p w14:paraId="443CD7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秋千最终停下来，说明能量消失了</w:t>
      </w:r>
    </w:p>
    <w:p w14:paraId="44C4A9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荡到最高点时，若所有外力都消失，人将保持静止</w:t>
      </w:r>
    </w:p>
    <w:p w14:paraId="15C273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关于压力和压强，下列说法正确的是（　　）</w:t>
      </w:r>
    </w:p>
    <w:p w14:paraId="10A052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铁路的钢轨下放着一根根轨枕，是为了减小对地面的压力</w:t>
      </w:r>
    </w:p>
    <w:p w14:paraId="36E6EE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液体内部的压强随深度的增加而增大</w:t>
      </w:r>
    </w:p>
    <w:p w14:paraId="09BD6A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大气压随着高度的增加而增大</w:t>
      </w:r>
    </w:p>
    <w:p w14:paraId="6B6BE1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飞机机翼的升力是利用气体流速大的地方压强大的原理</w:t>
      </w:r>
    </w:p>
    <w:p w14:paraId="7A0E18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如图所示的四个情景，下列说法正确的是（　　）</w:t>
      </w:r>
    </w:p>
    <w:p w14:paraId="55D359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57600" cy="16287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1674E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图甲中，闻到花香说明了分子在永不停息地做无规则运动</w:t>
      </w:r>
    </w:p>
    <w:p w14:paraId="4865AC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图乙中，让笔杆热起来，只能采用做功的方式</w:t>
      </w:r>
    </w:p>
    <w:p w14:paraId="4E464C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图丙中，两个铅块紧压在一起后能吊住重物，说明分子间存在斥力</w:t>
      </w:r>
    </w:p>
    <w:p w14:paraId="108190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图丁中，汽油机的做功冲程把机械能转化为内能</w:t>
      </w:r>
    </w:p>
    <w:p w14:paraId="7C323C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珍爱生命，安全用电，下列说法正确的是（　　）</w:t>
      </w:r>
    </w:p>
    <w:p w14:paraId="4A29C2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照明电路的开关应接在零线上</w:t>
      </w:r>
    </w:p>
    <w:p w14:paraId="7B8FED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多个大功率用电器可以同时用一个插座</w:t>
      </w:r>
    </w:p>
    <w:p w14:paraId="7D1E4C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有金属外壳的电器不需要用三孔插座</w:t>
      </w:r>
    </w:p>
    <w:p w14:paraId="351FEF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发生触电事故时，不能直接用手去拉触电者</w:t>
      </w:r>
    </w:p>
    <w:p w14:paraId="6B729D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下列装置与电动机的原理相同的是（　　）</w:t>
      </w:r>
    </w:p>
    <w:p w14:paraId="0A5EA73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876300" cy="8477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导线通电时小磁针转动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295400" cy="8858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通电时电磁铁吸引大头针</w:t>
      </w:r>
    </w:p>
    <w:p w14:paraId="4FBE509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276350" cy="8667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金属棒在磁场中运动产生电流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676400" cy="8572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在磁场中金属棒通电后运动</w:t>
      </w:r>
    </w:p>
    <w:p w14:paraId="7E1B3E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如图所示的电路中，闭合开关后一灯亮，另一灯不亮，电流表有示数，电压表无示数，其原因可能是（　　）</w:t>
      </w:r>
    </w:p>
    <w:p w14:paraId="14B8E7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76350" cy="7429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7F3099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短路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断路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短路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断路</w:t>
      </w:r>
    </w:p>
    <w:p w14:paraId="4C3421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计算机鼠标内装有自动控制传感器，其工作原理电路如图所示。物体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在导轨上左右移动时，可带动与之相连的滑动变阻器滑片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左右移动，通过电压表示数变化可反映出物体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移动的距离。当物体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向右移动时（　　）</w:t>
      </w:r>
    </w:p>
    <w:p w14:paraId="02BA78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04925" cy="93345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8272E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电流表示数不变，电压表示数变小</w:t>
      </w:r>
    </w:p>
    <w:p w14:paraId="69D128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电流表示数变大，电压表示数变大</w:t>
      </w:r>
    </w:p>
    <w:p w14:paraId="7803E8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电压表示数和电流表示数的比值变大</w:t>
      </w:r>
    </w:p>
    <w:p w14:paraId="06CE44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电压表示数和电流表示数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79" name="图片 2003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9" name="图片 20037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比值不变</w:t>
      </w:r>
    </w:p>
    <w:p w14:paraId="48EA1C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42</w:t>
      </w:r>
      <w:r>
        <w:rPr>
          <w:rFonts w:ascii="宋体" w:hAnsi="宋体" w:eastAsia="宋体" w:cs="宋体"/>
          <w:b/>
          <w:color w:val="000000"/>
          <w:sz w:val="24"/>
        </w:rPr>
        <w:t>分。把正确答案直接填在答题卡相应的横线上。）</w:t>
      </w:r>
    </w:p>
    <w:p w14:paraId="236D7F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浸在液体中的物体受到的浮力，方向是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，浮力的大小等于它排开的液体所受到的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力。</w:t>
      </w:r>
    </w:p>
    <w:p w14:paraId="34D7CE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如图所示，重力为</w:t>
      </w:r>
      <w:r>
        <w:rPr>
          <w:rFonts w:ascii="Times New Roman" w:hAnsi="Times New Roman" w:eastAsia="Times New Roman" w:cs="Times New Roman"/>
          <w:color w:val="000000"/>
        </w:rPr>
        <w:t>100N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75" name="图片 2003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5" name="图片 20037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木箱放可能水平地面上，某同学用</w:t>
      </w:r>
      <w:r>
        <w:rPr>
          <w:rFonts w:ascii="Times New Roman" w:hAnsi="Times New Roman" w:eastAsia="Times New Roman" w:cs="Times New Roman"/>
          <w:color w:val="000000"/>
        </w:rPr>
        <w:t>20N</w:t>
      </w:r>
      <w:r>
        <w:rPr>
          <w:rFonts w:ascii="宋体" w:hAnsi="宋体" w:eastAsia="宋体" w:cs="宋体"/>
          <w:color w:val="000000"/>
        </w:rPr>
        <w:t>的力水平向左推木箱，没有推动，木箱受到地面的摩擦力为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，方向是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4308EE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66825" cy="79057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8FA50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Times New Roman" w:hAnsi="Times New Roman" w:eastAsia="Times New Roman" w:cs="Times New Roman"/>
          <w:color w:val="000000"/>
        </w:rPr>
        <w:t>2021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日，“神舟”十六号载人飞船成功发射升空。飞船在加速升空的过程中，机械能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（选填“增大”“不变”或“减小”）。地面控制中心与飞船主要是通过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实现通信联系。</w:t>
      </w:r>
    </w:p>
    <w:p w14:paraId="5E77B8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三个轻质小球，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带正电，相互作用的情况如图所示，则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的带电情况是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（选填“带负电”“不带电”或“带正电”）；用丝绸摩擦过的玻璃棒靠近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球，二者将互相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（选填“吸引”或“排斥”）。</w:t>
      </w:r>
    </w:p>
    <w:p w14:paraId="4AD348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52575" cy="69532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9D2EE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Times New Roman" w:hAnsi="Times New Roman" w:eastAsia="Times New Roman" w:cs="Times New Roman"/>
          <w:color w:val="000000"/>
        </w:rPr>
        <w:t>2008</w:t>
      </w:r>
      <w:r>
        <w:rPr>
          <w:rFonts w:ascii="宋体" w:hAnsi="宋体" w:eastAsia="宋体" w:cs="宋体"/>
          <w:color w:val="000000"/>
        </w:rPr>
        <w:t>年，中国成功举办夏季奥运会，有一枚北京奥运会纪念币，它的质量是</w:t>
      </w:r>
      <w:r>
        <w:rPr>
          <w:rFonts w:ascii="Times New Roman" w:hAnsi="Times New Roman" w:eastAsia="Times New Roman" w:cs="Times New Roman"/>
          <w:color w:val="000000"/>
        </w:rPr>
        <w:t>16.1g</w:t>
      </w:r>
      <w:r>
        <w:rPr>
          <w:rFonts w:ascii="宋体" w:hAnsi="宋体" w:eastAsia="宋体" w:cs="宋体"/>
          <w:color w:val="000000"/>
        </w:rPr>
        <w:t>，体积为</w:t>
      </w:r>
      <w:r>
        <w:rPr>
          <w:rFonts w:ascii="Times New Roman" w:hAnsi="Times New Roman" w:eastAsia="Times New Roman" w:cs="Times New Roman"/>
          <w:color w:val="000000"/>
        </w:rPr>
        <w:t>1.8cm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，这枚纪念币的密度是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g/cm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（保留到小数点后一位）。将它从地球带到月球上，其质量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（选填“变化”成“不变化”）。</w:t>
      </w:r>
    </w:p>
    <w:p w14:paraId="0BE1B5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有一只小灯泡上标有“</w:t>
      </w:r>
      <w:r>
        <w:rPr>
          <w:rFonts w:ascii="Times New Roman" w:hAnsi="Times New Roman" w:eastAsia="Times New Roman" w:cs="Times New Roman"/>
          <w:color w:val="000000"/>
        </w:rPr>
        <w:t>3.6V  0.3A</w:t>
      </w:r>
      <w:r>
        <w:rPr>
          <w:rFonts w:ascii="Calibri" w:hAnsi="Calibri" w:eastAsia="Calibri" w:cs="Calibri"/>
          <w:color w:val="000000"/>
        </w:rPr>
        <w:t>”字</w:t>
      </w:r>
      <w:r>
        <w:rPr>
          <w:rFonts w:ascii="宋体" w:hAnsi="宋体" w:eastAsia="宋体" w:cs="宋体"/>
          <w:color w:val="000000"/>
        </w:rPr>
        <w:t>样，灯泡正常发光时的电流是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。如果我们只有电压为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的电源，要使小灯泡正常发光，需要串联一个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的电阻。</w:t>
      </w:r>
    </w:p>
    <w:p w14:paraId="5D5407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如图所示，将重力为</w:t>
      </w:r>
      <w:r>
        <w:rPr>
          <w:rFonts w:ascii="Times New Roman" w:hAnsi="Times New Roman" w:eastAsia="Times New Roman" w:cs="Times New Roman"/>
          <w:color w:val="000000"/>
        </w:rPr>
        <w:t>10N</w:t>
      </w:r>
      <w:r>
        <w:rPr>
          <w:rFonts w:ascii="宋体" w:hAnsi="宋体" w:eastAsia="宋体" w:cs="宋体"/>
          <w:color w:val="000000"/>
        </w:rPr>
        <w:t>的物体沿斜面向上从底端匀速拉到顶端。若斜面长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1m</w:t>
      </w:r>
      <w:r>
        <w:rPr>
          <w:rFonts w:ascii="宋体" w:hAnsi="宋体" w:eastAsia="宋体" w:cs="宋体"/>
          <w:color w:val="000000"/>
        </w:rPr>
        <w:t>，斜面高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0.3m</w:t>
      </w:r>
      <w:r>
        <w:rPr>
          <w:rFonts w:ascii="宋体" w:hAnsi="宋体" w:eastAsia="宋体" w:cs="宋体"/>
          <w:color w:val="000000"/>
        </w:rPr>
        <w:t>，拉力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4N</w:t>
      </w:r>
      <w:r>
        <w:rPr>
          <w:rFonts w:ascii="宋体" w:hAnsi="宋体" w:eastAsia="宋体" w:cs="宋体"/>
          <w:color w:val="000000"/>
        </w:rPr>
        <w:t>，拉力的功率为</w:t>
      </w:r>
      <w:r>
        <w:rPr>
          <w:rFonts w:ascii="Times New Roman" w:hAnsi="Times New Roman" w:eastAsia="Times New Roman" w:cs="Times New Roman"/>
          <w:color w:val="000000"/>
        </w:rPr>
        <w:t>2W</w:t>
      </w:r>
      <w:r>
        <w:rPr>
          <w:rFonts w:ascii="宋体" w:hAnsi="宋体" w:eastAsia="宋体" w:cs="宋体"/>
          <w:color w:val="000000"/>
        </w:rPr>
        <w:t>，则此过程中，斜面的机械效率是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%</w:t>
      </w:r>
      <w:r>
        <w:rPr>
          <w:rFonts w:ascii="宋体" w:hAnsi="宋体" w:eastAsia="宋体" w:cs="宋体"/>
          <w:color w:val="000000"/>
        </w:rPr>
        <w:t>，物体从斜面底端运动到斜面顶端所用的时间是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。</w:t>
      </w:r>
    </w:p>
    <w:p w14:paraId="640A2B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19275" cy="110490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0F608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三、作图题（本大题共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分。按要求完成下列各题。）</w:t>
      </w:r>
    </w:p>
    <w:p w14:paraId="0FBDB7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如图是近视眼矫正的示意图，请大致画出图中两条平行光线经过晶状体后的折射光线。</w:t>
      </w:r>
    </w:p>
    <w:p w14:paraId="06B621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52600" cy="8572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336F22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如图，用细线把一个小球悬桂起来，将小球拉到位置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，松开手后小球在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i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i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点之间来回摆动。画出小理在位置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时的受力示意图。</w:t>
      </w:r>
    </w:p>
    <w:p w14:paraId="2288B9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71600" cy="1171575"/>
            <wp:effectExtent l="0" t="0" r="0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8A728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如图，根据小磁针静止时的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极方向，用箭头在图中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点标出磁感线的方向和导线中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点的电流方向。</w:t>
      </w:r>
    </w:p>
    <w:p w14:paraId="0A121A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90675" cy="1247775"/>
            <wp:effectExtent l="0" t="0" r="9525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10BE575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B</w:t>
      </w:r>
      <w:r>
        <w:rPr>
          <w:rFonts w:ascii="宋体" w:hAnsi="宋体" w:eastAsia="宋体" w:cs="宋体"/>
          <w:b/>
          <w:color w:val="000000"/>
          <w:sz w:val="24"/>
        </w:rPr>
        <w:t>卷（共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4EACF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四、实验探充题（本大题共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90</w:t>
      </w:r>
      <w:r>
        <w:rPr>
          <w:rFonts w:ascii="宋体" w:hAnsi="宋体" w:eastAsia="宋体" w:cs="宋体"/>
          <w:b/>
          <w:color w:val="000000"/>
          <w:sz w:val="24"/>
        </w:rPr>
        <w:t>分。按要求完成下列各题。）</w:t>
      </w:r>
    </w:p>
    <w:p w14:paraId="7F792F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在“探究相互作用力的关系”的实验中，取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两个相同的弹资测力计，平放在水平桌面上，让它们互相钩挂在一起。</w:t>
      </w:r>
    </w:p>
    <w:p w14:paraId="6D8BD8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实验一：用两只手水平向左右两边拉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；</w:t>
      </w:r>
    </w:p>
    <w:p w14:paraId="193D38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实验二：固定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，用手水平向左拉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；</w:t>
      </w:r>
    </w:p>
    <w:p w14:paraId="6108D0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如图所示，当弹簧测力计均静止时，观察弹簧测力计所显示的拉力大小，则：</w:t>
      </w:r>
    </w:p>
    <w:p w14:paraId="07B526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33575" cy="1314450"/>
            <wp:effectExtent l="0" t="0" r="9525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2295D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）由图可知，所选弹簧测力计的分度值为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；</w:t>
      </w:r>
    </w:p>
    <w:p w14:paraId="56378D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）弹簧测力计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在竖直方向上受到的合力为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；</w:t>
      </w:r>
    </w:p>
    <w:p w14:paraId="4A6B92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）在第一次实验中，弹簧测力计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显示的是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的作用力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，弹簧测力计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显示的是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的作用力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，这两个相互作用力的关系是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”）；</w:t>
      </w:r>
    </w:p>
    <w:p w14:paraId="10A4D7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）如果每只手的拉力均相同，那么，在两次实验中弹簧测力计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的示数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（选填“相等”或“不相等”）。</w:t>
      </w:r>
    </w:p>
    <w:p w14:paraId="74D00F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某中学的物理课外实验小组，用如图所示的电路来测量待测电阻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的阻值。其中，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为定值电阻（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Times New Roman" w:hAnsi="Times New Roman" w:eastAsia="Times New Roman" w:cs="Times New Roman"/>
          <w:color w:val="000000"/>
        </w:rPr>
        <w:t>=10Ω</w:t>
      </w:r>
      <w:r>
        <w:rPr>
          <w:rFonts w:ascii="宋体" w:hAnsi="宋体" w:eastAsia="宋体" w:cs="宋体"/>
          <w:color w:val="000000"/>
        </w:rPr>
        <w:t>），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为电压表，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为单刀开关，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为单刀双掷开关，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为滑动交阻器，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为电源，采用如下步骤完成该实验：</w:t>
      </w:r>
    </w:p>
    <w:p w14:paraId="7031F4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38275" cy="1009650"/>
            <wp:effectExtent l="0" t="0" r="9525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1581150" cy="1762125"/>
            <wp:effectExtent l="0" t="0" r="0" b="9525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909C4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）按照实验电路图，用笔画线表示导线将实物进行连线，组成完整电路（部分导线已连接）。</w:t>
      </w:r>
      <w:r>
        <w:rPr>
          <w:color w:val="000000"/>
        </w:rPr>
        <w:t>________</w:t>
      </w:r>
    </w:p>
    <w:p w14:paraId="7B9879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）在连线时开关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应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（选填“断开”或“闭合”），滑动变阻器的滑片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应移到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</w:t>
      </w:r>
      <w:r>
        <w:rPr>
          <w:rFonts w:ascii="Calibri" w:hAnsi="Calibri" w:eastAsia="Calibri" w:cs="Calibri"/>
          <w:color w:val="000000"/>
        </w:rPr>
        <w:t>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Calibri" w:hAnsi="Calibri" w:eastAsia="Calibri" w:cs="Calibri"/>
          <w:color w:val="000000"/>
        </w:rPr>
        <w:t>”或“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Calibri" w:hAnsi="Calibri" w:eastAsia="Calibri" w:cs="Calibri"/>
          <w:color w:val="000000"/>
        </w:rPr>
        <w:t>”</w:t>
      </w:r>
      <w:r>
        <w:rPr>
          <w:rFonts w:ascii="宋体" w:hAnsi="宋体" w:eastAsia="宋体" w:cs="宋体"/>
          <w:color w:val="000000"/>
        </w:rPr>
        <w:t>）端。</w:t>
      </w:r>
    </w:p>
    <w:p w14:paraId="660B57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，将开关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掷于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端，改变滑动变阻器滑片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的位置，记下此时电压表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的示数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；然后，将开关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掷于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端，记下此时电压表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的示数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。待测电阻阻值的表达式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x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表示）。</w:t>
      </w:r>
    </w:p>
    <w:p w14:paraId="2135F8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）重复步骤（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）的实验操作，得到数据记录表。利用表中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次测量的数据，可得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3.95pt;width:19pt;" o:ole="t" filled="f" o:preferrelative="t" stroked="f" coordsize="21600,21600">
            <v:path/>
            <v:fill on="f" focussize="0,0"/>
            <v:stroke on="f" joinstyle="miter"/>
            <v:imagedata r:id="rId31" o:title="eqId99001920a95c29ce00f3a5afe0ae515c"/>
            <o:lock v:ext="edit" aspectratio="t"/>
            <w10:wrap type="none"/>
            <w10:anchorlock/>
          </v:shape>
          <o:OLEObject Type="Embed" ProgID="Equation.DSMT4" ShapeID="_x0000_i1025" DrawAspect="Content" ObjectID="_1468075725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的平均值为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，待测电阻的阻值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x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。</w:t>
      </w:r>
    </w:p>
    <w:tbl>
      <w:tblPr>
        <w:tblStyle w:val="4"/>
        <w:tblW w:w="63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335"/>
        <w:gridCol w:w="1005"/>
        <w:gridCol w:w="1005"/>
        <w:gridCol w:w="1005"/>
        <w:gridCol w:w="1005"/>
        <w:gridCol w:w="1005"/>
      </w:tblGrid>
      <w:tr w14:paraId="506E51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0D24C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实验次数</w:t>
            </w:r>
          </w:p>
        </w:tc>
        <w:tc>
          <w:tcPr>
            <w:tcW w:w="1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AC560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1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45BE0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1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F7126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1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B60DA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W w:w="1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5E8A3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</w:tr>
      <w:tr w14:paraId="23440F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EB644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电压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U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1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/V</w:t>
            </w:r>
          </w:p>
        </w:tc>
        <w:tc>
          <w:tcPr>
            <w:tcW w:w="1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D5DFD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0.6</w:t>
            </w:r>
          </w:p>
        </w:tc>
        <w:tc>
          <w:tcPr>
            <w:tcW w:w="1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C20CA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0.7</w:t>
            </w:r>
          </w:p>
        </w:tc>
        <w:tc>
          <w:tcPr>
            <w:tcW w:w="1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A087D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0.8</w:t>
            </w:r>
          </w:p>
        </w:tc>
        <w:tc>
          <w:tcPr>
            <w:tcW w:w="1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3AE5F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0.9</w:t>
            </w:r>
          </w:p>
        </w:tc>
        <w:tc>
          <w:tcPr>
            <w:tcW w:w="1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A4D7D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1.0</w:t>
            </w:r>
          </w:p>
        </w:tc>
      </w:tr>
      <w:tr w14:paraId="26A90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E4815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电压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U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/V</w:t>
            </w:r>
          </w:p>
        </w:tc>
        <w:tc>
          <w:tcPr>
            <w:tcW w:w="1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C2CD0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1.8</w:t>
            </w:r>
          </w:p>
        </w:tc>
        <w:tc>
          <w:tcPr>
            <w:tcW w:w="1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31BF2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2.1</w:t>
            </w:r>
          </w:p>
        </w:tc>
        <w:tc>
          <w:tcPr>
            <w:tcW w:w="1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63F10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2.5</w:t>
            </w:r>
          </w:p>
        </w:tc>
        <w:tc>
          <w:tcPr>
            <w:tcW w:w="1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94A8F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2.7</w:t>
            </w:r>
          </w:p>
        </w:tc>
        <w:tc>
          <w:tcPr>
            <w:tcW w:w="1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8A9D2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2.9</w:t>
            </w:r>
          </w:p>
        </w:tc>
      </w:tr>
      <w:tr w14:paraId="640CDF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780" w:hRule="atLeast"/>
        </w:trPr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86DED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26" o:spt="75" alt="学科网(www.zxxk.com)--教育资源门户，提供试卷、教案、课件、论文、素材以及各类教学资源下载，还有大量而丰富的教学相关资讯！" type="#_x0000_t75" style="height:33.95pt;width:19pt;" o:ole="t" filled="f" o:preferrelative="t" stroked="f" coordsize="21600,21600">
                  <v:path/>
                  <v:fill on="f" focussize="0,0"/>
                  <v:stroke on="f" joinstyle="miter"/>
                  <v:imagedata r:id="rId31" o:title="eqId99001920a95c29ce00f3a5afe0ae515c"/>
                  <o:lock v:ext="edit" aspectratio="t"/>
                  <w10:wrap type="none"/>
                  <w10:anchorlock/>
                </v:shape>
                <o:OLEObject Type="Embed" ProgID="Equation.DSMT4" ShapeID="_x0000_i1026" DrawAspect="Content" ObjectID="_1468075726" r:id="rId32">
                  <o:LockedField>false</o:LockedField>
                </o:OLEObject>
              </w:object>
            </w:r>
          </w:p>
        </w:tc>
        <w:tc>
          <w:tcPr>
            <w:tcW w:w="1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3F7EE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1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DA175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1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C6D0D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3.1</w:t>
            </w:r>
          </w:p>
        </w:tc>
        <w:tc>
          <w:tcPr>
            <w:tcW w:w="1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F025B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1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3996C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2.9</w:t>
            </w:r>
          </w:p>
        </w:tc>
      </w:tr>
    </w:tbl>
    <w:p w14:paraId="59F6F5E4">
      <w:pPr>
        <w:spacing w:line="360" w:lineRule="auto"/>
        <w:jc w:val="left"/>
        <w:textAlignment w:val="center"/>
        <w:rPr>
          <w:color w:val="000000"/>
        </w:rPr>
      </w:pPr>
    </w:p>
    <w:p w14:paraId="473BE6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五、计算题（本大题共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分。解答时写出必要的文字说明、公式和重要的演算步骤，只写出最后结果的不能得分，有数值运算的题，答案中必须写出数值和单位。）</w:t>
      </w:r>
    </w:p>
    <w:p w14:paraId="72655A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如图是当今世界上最新研发的“侦探猎犬”超音速汽车，最大车速能达到</w:t>
      </w:r>
      <w:r>
        <w:rPr>
          <w:rFonts w:ascii="Times New Roman" w:hAnsi="Times New Roman" w:eastAsia="Times New Roman" w:cs="Times New Roman"/>
          <w:color w:val="000000"/>
        </w:rPr>
        <w:t>1.6×10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km/h</w:t>
      </w:r>
      <w:r>
        <w:rPr>
          <w:rFonts w:ascii="宋体" w:hAnsi="宋体" w:eastAsia="宋体" w:cs="宋体"/>
          <w:color w:val="000000"/>
        </w:rPr>
        <w:t>，它创造了短期内无法超越的世界纪录。在某次测试中，该超音速汽车以</w:t>
      </w:r>
      <w:r>
        <w:rPr>
          <w:rFonts w:ascii="Times New Roman" w:hAnsi="Times New Roman" w:eastAsia="Times New Roman" w:cs="Times New Roman"/>
          <w:color w:val="000000"/>
        </w:rPr>
        <w:t>1.26×10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km/h</w:t>
      </w:r>
      <w:r>
        <w:rPr>
          <w:rFonts w:ascii="宋体" w:hAnsi="宋体" w:eastAsia="宋体" w:cs="宋体"/>
          <w:color w:val="000000"/>
        </w:rPr>
        <w:t>的速度在水平轨道上匀速直线行驶时，汽车受到水平方向的阻力为</w:t>
      </w:r>
      <w:r>
        <w:rPr>
          <w:rFonts w:ascii="Times New Roman" w:hAnsi="Times New Roman" w:eastAsia="Times New Roman" w:cs="Times New Roman"/>
          <w:color w:val="000000"/>
        </w:rPr>
        <w:t>1.8×10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，求在这次测试中：</w:t>
      </w:r>
    </w:p>
    <w:p w14:paraId="61D5BC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）汽车受到水平方向的牵引力；</w:t>
      </w:r>
    </w:p>
    <w:p w14:paraId="1E8D3F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）汽车牵引力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81" name="图片 2003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1" name="图片 20038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功率。</w:t>
      </w:r>
    </w:p>
    <w:p w14:paraId="079C15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33550" cy="866775"/>
            <wp:effectExtent l="0" t="0" r="0" b="952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397F3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如图为某商场安装的光敏电阻自动计数器的示意图。其中，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为点光源，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为匀速运行的自动扶梯，电源的电压为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为光敏电阻，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为定值电阻（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Times New Roman" w:hAnsi="Times New Roman" w:eastAsia="Times New Roman" w:cs="Times New Roman"/>
          <w:color w:val="000000"/>
        </w:rPr>
        <w:t>=15Ω</w:t>
      </w:r>
      <w:r>
        <w:rPr>
          <w:rFonts w:ascii="宋体" w:hAnsi="宋体" w:eastAsia="宋体" w:cs="宋体"/>
          <w:color w:val="000000"/>
        </w:rPr>
        <w:t>），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两端接计数器。当点光源的光照射在光敏电阻上时，光敏电阻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；当扶梯上有顾客通过，挡住由点光源射向光敏电阻的光线时，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的电阻值就增大，计数器则计数一次。</w:t>
      </w:r>
    </w:p>
    <w:p w14:paraId="2A1CFB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）若自动扶梯满载时，前、后相邻的两个顾客之间的距离均为</w:t>
      </w:r>
      <w:r>
        <w:rPr>
          <w:rFonts w:ascii="Times New Roman" w:hAnsi="Times New Roman" w:eastAsia="Times New Roman" w:cs="Times New Roman"/>
          <w:color w:val="000000"/>
        </w:rPr>
        <w:t>45cm</w:t>
      </w:r>
      <w:r>
        <w:rPr>
          <w:rFonts w:ascii="宋体" w:hAnsi="宋体" w:eastAsia="宋体" w:cs="宋体"/>
          <w:color w:val="000000"/>
        </w:rPr>
        <w:t>，自动扶梯运行的速度为</w:t>
      </w:r>
      <w:r>
        <w:rPr>
          <w:rFonts w:ascii="Times New Roman" w:hAnsi="Times New Roman" w:eastAsia="Times New Roman" w:cs="Times New Roman"/>
          <w:color w:val="000000"/>
        </w:rPr>
        <w:t>0.9m/s</w:t>
      </w:r>
      <w:r>
        <w:rPr>
          <w:rFonts w:ascii="宋体" w:hAnsi="宋体" w:eastAsia="宋体" w:cs="宋体"/>
          <w:color w:val="000000"/>
        </w:rPr>
        <w:t>，第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次光源计数到第</w:t>
      </w:r>
      <w:r>
        <w:rPr>
          <w:rFonts w:ascii="Times New Roman" w:hAnsi="Times New Roman" w:eastAsia="Times New Roman" w:cs="Times New Roman"/>
          <w:color w:val="000000"/>
        </w:rPr>
        <w:t>203</w:t>
      </w:r>
      <w:r>
        <w:rPr>
          <w:rFonts w:ascii="宋体" w:hAnsi="宋体" w:eastAsia="宋体" w:cs="宋体"/>
          <w:color w:val="000000"/>
        </w:rPr>
        <w:t>次计数所用的时间是多少</w:t>
      </w:r>
      <w:r>
        <w:rPr>
          <w:rFonts w:ascii="Times New Roman" w:hAnsi="Times New Roman" w:eastAsia="Times New Roman" w:cs="Times New Roman"/>
          <w:color w:val="000000"/>
        </w:rPr>
        <w:t>?</w:t>
      </w:r>
    </w:p>
    <w:p w14:paraId="1DFA8F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）当自动扶梯载着顾客正常运行时，定值电阻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消耗的最大功率是多少</w:t>
      </w:r>
      <w:r>
        <w:rPr>
          <w:rFonts w:ascii="Times New Roman" w:hAnsi="Times New Roman" w:eastAsia="Times New Roman" w:cs="Times New Roman"/>
          <w:color w:val="000000"/>
        </w:rPr>
        <w:t>?</w:t>
      </w:r>
    </w:p>
    <w:p w14:paraId="4C732B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71675" cy="1219200"/>
            <wp:effectExtent l="0" t="0" r="9525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1EF88B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7072C8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7C6A92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09B8B9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C51070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D80854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B0C49C5"/>
    <w:rsid w:val="154D4166"/>
    <w:rsid w:val="38274566"/>
    <w:rsid w:val="4CD12D23"/>
    <w:rsid w:val="79830ADD"/>
    <w:rsid w:val="7A390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6" Type="http://schemas.openxmlformats.org/officeDocument/2006/relationships/fontTable" Target="fontTable.xml"/><Relationship Id="rId35" Type="http://schemas.openxmlformats.org/officeDocument/2006/relationships/customXml" Target="../customXml/item1.xml"/><Relationship Id="rId34" Type="http://schemas.openxmlformats.org/officeDocument/2006/relationships/image" Target="media/image23.png"/><Relationship Id="rId33" Type="http://schemas.openxmlformats.org/officeDocument/2006/relationships/image" Target="media/image22.jpeg"/><Relationship Id="rId32" Type="http://schemas.openxmlformats.org/officeDocument/2006/relationships/oleObject" Target="embeddings/oleObject2.bin"/><Relationship Id="rId31" Type="http://schemas.openxmlformats.org/officeDocument/2006/relationships/image" Target="media/image21.wmf"/><Relationship Id="rId30" Type="http://schemas.openxmlformats.org/officeDocument/2006/relationships/oleObject" Target="embeddings/oleObject1.bin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3098</Words>
  <Characters>3529</Characters>
  <Lines>0</Lines>
  <Paragraphs>0</Paragraphs>
  <TotalTime>4</TotalTime>
  <ScaleCrop>false</ScaleCrop>
  <LinksUpToDate>false</LinksUpToDate>
  <CharactersWithSpaces>3671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2023-07-02T23:20:00Z</dcterms:created>
  <dc:creator>学科网试题生产平台</dc:creator>
  <dc:description>3267368045436928</dc:description>
  <cp:lastModifiedBy>上帝掷骰子吗</cp:lastModifiedBy>
  <dcterms:modified xsi:type="dcterms:W3CDTF">2024-07-19T16:52:50Z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BF603A18D466449EA1AB90D5F8529549_12</vt:lpwstr>
  </property>
</Properties>
</file>