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B8FFE03">
      <w:pPr>
        <w:spacing w:line="360"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11747500</wp:posOffset>
            </wp:positionH>
            <wp:positionV relativeFrom="topMargin">
              <wp:posOffset>12547600</wp:posOffset>
            </wp:positionV>
            <wp:extent cx="292100" cy="419100"/>
            <wp:effectExtent l="0" t="0" r="12700" b="0"/>
            <wp:wrapNone/>
            <wp:docPr id="100032" name="图片 100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pic:cNvPicPr>
                      <a:picLocks noChangeAspect="1"/>
                    </pic:cNvPicPr>
                  </pic:nvPicPr>
                  <pic:blipFill>
                    <a:blip r:embed="rId10"/>
                    <a:stretch>
                      <a:fillRect/>
                    </a:stretch>
                  </pic:blipFill>
                  <pic:spPr>
                    <a:xfrm>
                      <a:off x="0" y="0"/>
                      <a:ext cx="292100" cy="419100"/>
                    </a:xfrm>
                    <a:prstGeom prst="rect">
                      <a:avLst/>
                    </a:prstGeom>
                  </pic:spPr>
                </pic:pic>
              </a:graphicData>
            </a:graphic>
          </wp:anchor>
        </w:drawing>
      </w:r>
      <w:r>
        <w:rPr>
          <w:rFonts w:ascii="宋体" w:hAnsi="宋体" w:eastAsia="宋体" w:cs="宋体"/>
          <w:b/>
          <w:color w:val="auto"/>
          <w:sz w:val="32"/>
        </w:rPr>
        <w:t>德阳市</w:t>
      </w:r>
      <w:r>
        <w:rPr>
          <w:rFonts w:ascii="Times New Roman" w:hAnsi="Times New Roman" w:eastAsia="Times New Roman" w:cs="Times New Roman"/>
          <w:b/>
          <w:color w:val="auto"/>
          <w:sz w:val="32"/>
        </w:rPr>
        <w:t>2023</w:t>
      </w:r>
      <w:r>
        <w:rPr>
          <w:rFonts w:ascii="宋体" w:hAnsi="宋体" w:eastAsia="宋体" w:cs="宋体"/>
          <w:b/>
          <w:color w:val="auto"/>
          <w:sz w:val="32"/>
        </w:rPr>
        <w:t>年初中学业水平考试与高中阶段学校招生考试</w:t>
      </w:r>
    </w:p>
    <w:p w14:paraId="5FC4E6EF">
      <w:pPr>
        <w:spacing w:line="360" w:lineRule="auto"/>
        <w:jc w:val="center"/>
      </w:pPr>
      <w:r>
        <w:rPr>
          <w:rFonts w:ascii="宋体" w:hAnsi="宋体" w:eastAsia="宋体" w:cs="宋体"/>
          <w:b/>
          <w:color w:val="auto"/>
          <w:sz w:val="32"/>
        </w:rPr>
        <w:t>理科综合（物理化学）试卷</w:t>
      </w:r>
    </w:p>
    <w:p w14:paraId="2FA038F8">
      <w:pPr>
        <w:spacing w:line="360" w:lineRule="auto"/>
        <w:jc w:val="center"/>
      </w:pPr>
      <w:r>
        <w:rPr>
          <w:rFonts w:ascii="宋体" w:hAnsi="宋体" w:eastAsia="宋体" w:cs="宋体"/>
          <w:b/>
          <w:color w:val="auto"/>
          <w:sz w:val="32"/>
        </w:rPr>
        <w:t>物理试题</w:t>
      </w:r>
    </w:p>
    <w:p w14:paraId="765A662A">
      <w:pPr>
        <w:spacing w:line="360" w:lineRule="auto"/>
        <w:jc w:val="both"/>
      </w:pPr>
      <w:r>
        <w:rPr>
          <w:rFonts w:ascii="宋体" w:hAnsi="宋体" w:eastAsia="宋体" w:cs="宋体"/>
          <w:b/>
          <w:color w:val="auto"/>
          <w:sz w:val="24"/>
        </w:rPr>
        <w:t>说明：</w:t>
      </w:r>
      <w:r>
        <w:rPr>
          <w:rFonts w:ascii="Times New Roman" w:hAnsi="Times New Roman" w:eastAsia="Times New Roman" w:cs="Times New Roman"/>
          <w:b/>
          <w:color w:val="auto"/>
          <w:sz w:val="24"/>
        </w:rPr>
        <w:t>1</w:t>
      </w:r>
      <w:r>
        <w:rPr>
          <w:rFonts w:ascii="宋体" w:hAnsi="宋体" w:eastAsia="宋体" w:cs="宋体"/>
          <w:b/>
          <w:color w:val="auto"/>
          <w:sz w:val="24"/>
        </w:rPr>
        <w:t>．本试卷分第</w:t>
      </w:r>
      <w:r>
        <w:rPr>
          <w:rFonts w:ascii="Times New Roman" w:hAnsi="Times New Roman" w:eastAsia="Times New Roman" w:cs="Times New Roman"/>
          <w:b/>
          <w:color w:val="auto"/>
          <w:sz w:val="24"/>
        </w:rPr>
        <w:t xml:space="preserve">I </w:t>
      </w:r>
      <w:r>
        <w:rPr>
          <w:rFonts w:ascii="宋体" w:hAnsi="宋体" w:eastAsia="宋体" w:cs="宋体"/>
          <w:b/>
          <w:color w:val="auto"/>
          <w:sz w:val="24"/>
        </w:rPr>
        <w:t>卷和第</w:t>
      </w:r>
      <w:r>
        <w:rPr>
          <w:rFonts w:ascii="Times New Roman" w:hAnsi="Times New Roman" w:eastAsia="Times New Roman" w:cs="Times New Roman"/>
          <w:b/>
          <w:color w:val="auto"/>
          <w:sz w:val="24"/>
        </w:rPr>
        <w:t>Ⅱ</w:t>
      </w:r>
      <w:r>
        <w:rPr>
          <w:rFonts w:ascii="宋体" w:hAnsi="宋体" w:eastAsia="宋体" w:cs="宋体"/>
          <w:b/>
          <w:color w:val="auto"/>
          <w:sz w:val="24"/>
        </w:rPr>
        <w:t>卷。第</w:t>
      </w:r>
      <w:r>
        <w:rPr>
          <w:rFonts w:ascii="Times New Roman" w:hAnsi="Times New Roman" w:eastAsia="Times New Roman" w:cs="Times New Roman"/>
          <w:b/>
          <w:color w:val="auto"/>
          <w:sz w:val="24"/>
        </w:rPr>
        <w:t xml:space="preserve">I </w:t>
      </w:r>
      <w:r>
        <w:rPr>
          <w:rFonts w:ascii="宋体" w:hAnsi="宋体" w:eastAsia="宋体" w:cs="宋体"/>
          <w:b/>
          <w:color w:val="auto"/>
          <w:sz w:val="24"/>
        </w:rPr>
        <w:t>卷为选择题，第</w:t>
      </w:r>
      <w:r>
        <w:rPr>
          <w:rFonts w:ascii="Times New Roman" w:hAnsi="Times New Roman" w:eastAsia="Times New Roman" w:cs="Times New Roman"/>
          <w:b/>
          <w:color w:val="auto"/>
          <w:sz w:val="24"/>
        </w:rPr>
        <w:t>Ⅱ</w:t>
      </w:r>
      <w:r>
        <w:rPr>
          <w:rFonts w:ascii="宋体" w:hAnsi="宋体" w:eastAsia="宋体" w:cs="宋体"/>
          <w:b/>
          <w:color w:val="auto"/>
          <w:sz w:val="24"/>
        </w:rPr>
        <w:t>卷为非选择题。全卷共</w:t>
      </w:r>
      <w:r>
        <w:rPr>
          <w:rFonts w:ascii="Times New Roman" w:hAnsi="Times New Roman" w:eastAsia="Times New Roman" w:cs="Times New Roman"/>
          <w:b/>
          <w:color w:val="auto"/>
          <w:sz w:val="24"/>
        </w:rPr>
        <w:t>8</w:t>
      </w:r>
      <w:r>
        <w:rPr>
          <w:rFonts w:ascii="宋体" w:hAnsi="宋体" w:eastAsia="宋体" w:cs="宋体"/>
          <w:b/>
          <w:color w:val="auto"/>
          <w:sz w:val="24"/>
        </w:rPr>
        <w:t>页。考生作答时，须将答案答在答题卡上，在本试卷、草稿纸上答题无效，考试结束</w:t>
      </w:r>
      <w:r>
        <w:rPr>
          <w:rFonts w:ascii="Times New Roman" w:hAnsi="Times New Roman" w:eastAsia="Times New Roman" w:cs="Times New Roman"/>
          <w:b/>
          <w:color w:val="auto"/>
          <w:sz w:val="24"/>
        </w:rPr>
        <w:t xml:space="preserve"> </w:t>
      </w:r>
      <w:r>
        <w:rPr>
          <w:rFonts w:ascii="宋体" w:hAnsi="宋体" w:eastAsia="宋体" w:cs="宋体"/>
          <w:b/>
          <w:color w:val="auto"/>
          <w:sz w:val="24"/>
        </w:rPr>
        <w:t>后，将试卷及答题卡交回。</w:t>
      </w:r>
    </w:p>
    <w:p w14:paraId="09366B8D">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．本试卷满分</w:t>
      </w:r>
      <w:r>
        <w:rPr>
          <w:rFonts w:ascii="Times New Roman" w:hAnsi="Times New Roman" w:eastAsia="Times New Roman" w:cs="Times New Roman"/>
          <w:b/>
          <w:color w:val="auto"/>
          <w:sz w:val="24"/>
        </w:rPr>
        <w:t>145</w:t>
      </w:r>
      <w:r>
        <w:rPr>
          <w:rFonts w:ascii="宋体" w:hAnsi="宋体" w:eastAsia="宋体" w:cs="宋体"/>
          <w:b/>
          <w:color w:val="auto"/>
          <w:sz w:val="24"/>
        </w:rPr>
        <w:t>分，其中化学</w:t>
      </w:r>
      <w:r>
        <w:rPr>
          <w:rFonts w:ascii="Times New Roman" w:hAnsi="Times New Roman" w:eastAsia="Times New Roman" w:cs="Times New Roman"/>
          <w:b/>
          <w:color w:val="auto"/>
          <w:sz w:val="24"/>
        </w:rPr>
        <w:t>60</w:t>
      </w:r>
      <w:r>
        <w:rPr>
          <w:rFonts w:ascii="宋体" w:hAnsi="宋体" w:eastAsia="宋体" w:cs="宋体"/>
          <w:b/>
          <w:color w:val="auto"/>
          <w:sz w:val="24"/>
        </w:rPr>
        <w:t>分，物理</w:t>
      </w:r>
      <w:r>
        <w:rPr>
          <w:rFonts w:ascii="Times New Roman" w:hAnsi="Times New Roman" w:eastAsia="Times New Roman" w:cs="Times New Roman"/>
          <w:b/>
          <w:color w:val="auto"/>
          <w:sz w:val="24"/>
        </w:rPr>
        <w:t>85</w:t>
      </w:r>
      <w:r>
        <w:rPr>
          <w:rFonts w:ascii="宋体" w:hAnsi="宋体" w:eastAsia="宋体" w:cs="宋体"/>
          <w:b/>
          <w:color w:val="auto"/>
          <w:sz w:val="24"/>
        </w:rPr>
        <w:t>分。答题时间为</w:t>
      </w:r>
      <w:r>
        <w:rPr>
          <w:rFonts w:ascii="Times New Roman" w:hAnsi="Times New Roman" w:eastAsia="Times New Roman" w:cs="Times New Roman"/>
          <w:b/>
          <w:color w:val="auto"/>
          <w:sz w:val="24"/>
        </w:rPr>
        <w:t>100</w:t>
      </w:r>
      <w:r>
        <w:rPr>
          <w:rFonts w:ascii="宋体" w:hAnsi="宋体" w:eastAsia="宋体" w:cs="宋体"/>
          <w:b/>
          <w:color w:val="auto"/>
          <w:sz w:val="24"/>
        </w:rPr>
        <w:t>分钟。</w:t>
      </w:r>
    </w:p>
    <w:p w14:paraId="3F189E64">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．本试卷中的</w:t>
      </w:r>
      <w:r>
        <w:rPr>
          <w:rFonts w:ascii="Times New Roman" w:hAnsi="Times New Roman" w:eastAsia="Times New Roman" w:cs="Times New Roman"/>
          <w:b/>
          <w:i/>
          <w:color w:val="auto"/>
          <w:sz w:val="24"/>
        </w:rPr>
        <w:t xml:space="preserve">g </w:t>
      </w:r>
      <w:r>
        <w:rPr>
          <w:rFonts w:ascii="宋体" w:hAnsi="宋体" w:eastAsia="宋体" w:cs="宋体"/>
          <w:b/>
          <w:color w:val="auto"/>
          <w:sz w:val="24"/>
        </w:rPr>
        <w:t>取</w:t>
      </w:r>
      <w:r>
        <w:rPr>
          <w:rFonts w:ascii="Times New Roman" w:hAnsi="Times New Roman" w:eastAsia="Times New Roman" w:cs="Times New Roman"/>
          <w:b/>
          <w:color w:val="auto"/>
          <w:sz w:val="24"/>
        </w:rPr>
        <w:t>10N/kg</w:t>
      </w:r>
      <w:r>
        <w:rPr>
          <w:rFonts w:ascii="宋体" w:hAnsi="宋体" w:eastAsia="宋体" w:cs="宋体"/>
          <w:b/>
          <w:color w:val="auto"/>
          <w:sz w:val="24"/>
        </w:rPr>
        <w:t>。</w:t>
      </w:r>
    </w:p>
    <w:p w14:paraId="497B083B">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 xml:space="preserve"> I </w:t>
      </w:r>
      <w:r>
        <w:rPr>
          <w:rFonts w:ascii="宋体" w:hAnsi="宋体" w:eastAsia="宋体" w:cs="宋体"/>
          <w:b/>
          <w:color w:val="auto"/>
          <w:sz w:val="24"/>
        </w:rPr>
        <w:t>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625734E9">
      <w:pPr>
        <w:spacing w:line="360" w:lineRule="auto"/>
        <w:jc w:val="both"/>
      </w:pPr>
      <w:r>
        <w:rPr>
          <w:rFonts w:ascii="宋体" w:hAnsi="宋体" w:eastAsia="宋体" w:cs="宋体"/>
          <w:b/>
          <w:color w:val="auto"/>
          <w:sz w:val="24"/>
        </w:rPr>
        <w:t>一、选择题</w:t>
      </w:r>
    </w:p>
    <w:p w14:paraId="0FC78FAF">
      <w:pPr>
        <w:spacing w:line="360" w:lineRule="auto"/>
        <w:jc w:val="left"/>
      </w:pPr>
      <w:r>
        <w:rPr>
          <w:color w:val="auto"/>
        </w:rPr>
        <w:t xml:space="preserve">1. </w:t>
      </w:r>
      <w:r>
        <w:rPr>
          <w:rFonts w:ascii="宋体" w:hAnsi="宋体" w:eastAsia="宋体" w:cs="宋体"/>
          <w:color w:val="auto"/>
        </w:rPr>
        <w:t>我们学习物理要善于发现、善于思考。下列对身边物理量估测的数据，你认为符合实际的是（　　）</w:t>
      </w:r>
    </w:p>
    <w:p w14:paraId="549F34A1">
      <w:pPr>
        <w:tabs>
          <w:tab w:val="left" w:pos="4873"/>
        </w:tabs>
        <w:spacing w:line="360" w:lineRule="auto"/>
        <w:jc w:val="left"/>
        <w:textAlignment w:val="center"/>
        <w:rPr>
          <w:color w:val="auto"/>
        </w:rPr>
      </w:pPr>
      <w:r>
        <w:t xml:space="preserve">A. </w:t>
      </w:r>
      <w:r>
        <w:rPr>
          <w:rFonts w:ascii="宋体" w:hAnsi="宋体" w:eastAsia="宋体" w:cs="宋体"/>
          <w:color w:val="auto"/>
        </w:rPr>
        <w:t>一只公鸡的质量大约</w:t>
      </w:r>
      <w:r>
        <w:rPr>
          <w:rFonts w:ascii="Times New Roman" w:hAnsi="Times New Roman" w:eastAsia="Times New Roman" w:cs="Times New Roman"/>
          <w:color w:val="auto"/>
        </w:rPr>
        <w:t>20kg</w:t>
      </w:r>
      <w:r>
        <w:tab/>
      </w:r>
      <w:r>
        <w:t xml:space="preserve">B. </w:t>
      </w:r>
      <w:r>
        <w:rPr>
          <w:rFonts w:ascii="宋体" w:hAnsi="宋体" w:eastAsia="宋体" w:cs="宋体"/>
          <w:color w:val="auto"/>
        </w:rPr>
        <w:t>运动员百米赛跑时间大约</w:t>
      </w:r>
      <w:r>
        <w:rPr>
          <w:rFonts w:ascii="Times New Roman" w:hAnsi="Times New Roman" w:eastAsia="Times New Roman" w:cs="Times New Roman"/>
          <w:color w:val="auto"/>
        </w:rPr>
        <w:t>5s</w:t>
      </w:r>
    </w:p>
    <w:p w14:paraId="3F8476A8">
      <w:pPr>
        <w:tabs>
          <w:tab w:val="left" w:pos="4873"/>
        </w:tabs>
        <w:spacing w:line="360" w:lineRule="auto"/>
        <w:jc w:val="left"/>
        <w:textAlignment w:val="center"/>
        <w:rPr>
          <w:color w:val="000000"/>
        </w:rPr>
      </w:pPr>
      <w:r>
        <w:t xml:space="preserve">C. </w:t>
      </w:r>
      <w:r>
        <w:rPr>
          <w:rFonts w:ascii="宋体" w:hAnsi="宋体" w:eastAsia="宋体" w:cs="宋体"/>
          <w:color w:val="auto"/>
        </w:rPr>
        <w:t>夏季德阳气温有时会达到</w:t>
      </w:r>
      <w:r>
        <w:rPr>
          <w:rFonts w:ascii="Times New Roman" w:hAnsi="Times New Roman" w:eastAsia="Times New Roman" w:cs="Times New Roman"/>
          <w:color w:val="auto"/>
        </w:rPr>
        <w:t>40℃</w:t>
      </w:r>
      <w:r>
        <w:tab/>
      </w:r>
      <w:r>
        <w:t xml:space="preserve">D. </w:t>
      </w:r>
      <w:r>
        <w:rPr>
          <w:rFonts w:ascii="宋体" w:hAnsi="宋体" w:eastAsia="宋体" w:cs="宋体"/>
          <w:color w:val="auto"/>
        </w:rPr>
        <w:t>我们教室里课桌的高度大约</w:t>
      </w:r>
      <w:r>
        <w:rPr>
          <w:rFonts w:ascii="Times New Roman" w:hAnsi="Times New Roman" w:eastAsia="Times New Roman" w:cs="Times New Roman"/>
          <w:color w:val="auto"/>
        </w:rPr>
        <w:t>2m</w:t>
      </w:r>
    </w:p>
    <w:p w14:paraId="44E5465C">
      <w:pPr>
        <w:spacing w:line="360" w:lineRule="auto"/>
        <w:jc w:val="left"/>
        <w:textAlignment w:val="center"/>
        <w:rPr>
          <w:color w:val="000000"/>
        </w:rPr>
      </w:pPr>
      <w:r>
        <w:rPr>
          <w:color w:val="000000"/>
        </w:rPr>
        <w:t xml:space="preserve">2. </w:t>
      </w:r>
      <w:r>
        <w:rPr>
          <w:rFonts w:ascii="宋体" w:hAnsi="宋体" w:eastAsia="宋体" w:cs="宋体"/>
          <w:color w:val="000000"/>
        </w:rPr>
        <w:t>下列选项中与物理知识对应关系正确的是（　　）</w:t>
      </w:r>
    </w:p>
    <w:p w14:paraId="045A84F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水中的倒影——光的折射</w:t>
      </w:r>
      <w:r>
        <w:rPr>
          <w:color w:val="000000"/>
        </w:rPr>
        <w:tab/>
      </w:r>
      <w:r>
        <w:rPr>
          <w:color w:val="000000"/>
        </w:rPr>
        <w:t xml:space="preserve">B. </w:t>
      </w:r>
      <w:r>
        <w:rPr>
          <w:rFonts w:ascii="宋体" w:hAnsi="宋体" w:eastAsia="宋体" w:cs="宋体"/>
          <w:color w:val="000000"/>
        </w:rPr>
        <w:t>近视眼镜——凹透镜成像</w:t>
      </w:r>
    </w:p>
    <w:p w14:paraId="5AD8634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幻灯机成像——平面镜成像</w:t>
      </w:r>
      <w:r>
        <w:rPr>
          <w:color w:val="000000"/>
        </w:rPr>
        <w:tab/>
      </w:r>
      <w:r>
        <w:rPr>
          <w:color w:val="000000"/>
        </w:rPr>
        <w:t xml:space="preserve">D. </w:t>
      </w:r>
      <w:r>
        <w:rPr>
          <w:rFonts w:ascii="宋体" w:hAnsi="宋体" w:eastAsia="宋体" w:cs="宋体"/>
          <w:color w:val="000000"/>
        </w:rPr>
        <w:t>小孔成像——光的反射</w:t>
      </w:r>
    </w:p>
    <w:p w14:paraId="54491F13">
      <w:pPr>
        <w:spacing w:line="360" w:lineRule="auto"/>
        <w:jc w:val="left"/>
        <w:textAlignment w:val="center"/>
        <w:rPr>
          <w:color w:val="000000"/>
        </w:rPr>
      </w:pPr>
      <w:r>
        <w:rPr>
          <w:color w:val="000000"/>
        </w:rPr>
        <w:t xml:space="preserve">3. </w:t>
      </w:r>
      <w:r>
        <w:rPr>
          <w:rFonts w:ascii="宋体" w:hAnsi="宋体" w:eastAsia="宋体" w:cs="宋体"/>
          <w:color w:val="000000"/>
        </w:rPr>
        <w:t>下列体育项目中的一些现象，运用物理知识解释错误的是（　　）</w:t>
      </w:r>
    </w:p>
    <w:p w14:paraId="7842E675">
      <w:pPr>
        <w:spacing w:line="360" w:lineRule="auto"/>
        <w:jc w:val="left"/>
        <w:textAlignment w:val="center"/>
        <w:rPr>
          <w:color w:val="000000"/>
        </w:rPr>
      </w:pPr>
      <w:r>
        <w:rPr>
          <w:color w:val="000000"/>
        </w:rPr>
        <w:t xml:space="preserve">A. </w:t>
      </w:r>
      <w:r>
        <w:rPr>
          <w:rFonts w:ascii="宋体" w:hAnsi="宋体" w:eastAsia="宋体" w:cs="宋体"/>
          <w:color w:val="000000"/>
        </w:rPr>
        <w:t>拔河运动中甲队赢得乙队，但双方的相互作用力是一样大的</w:t>
      </w:r>
    </w:p>
    <w:p w14:paraId="07ED17DF">
      <w:pPr>
        <w:spacing w:line="360" w:lineRule="auto"/>
        <w:jc w:val="left"/>
        <w:textAlignment w:val="center"/>
        <w:rPr>
          <w:color w:val="000000"/>
        </w:rPr>
      </w:pPr>
      <w:r>
        <w:rPr>
          <w:color w:val="000000"/>
        </w:rPr>
        <w:t xml:space="preserve">B. </w:t>
      </w:r>
      <w:r>
        <w:rPr>
          <w:rFonts w:ascii="宋体" w:hAnsi="宋体" w:eastAsia="宋体" w:cs="宋体"/>
          <w:color w:val="000000"/>
        </w:rPr>
        <w:t>运动员投出篮球后，手对篮球不产生力的作用</w:t>
      </w:r>
    </w:p>
    <w:p w14:paraId="7A4782A7">
      <w:pPr>
        <w:spacing w:line="360" w:lineRule="auto"/>
        <w:jc w:val="left"/>
        <w:textAlignment w:val="center"/>
        <w:rPr>
          <w:color w:val="000000"/>
        </w:rPr>
      </w:pPr>
      <w:r>
        <w:rPr>
          <w:color w:val="000000"/>
        </w:rPr>
        <w:t xml:space="preserve">C. </w:t>
      </w:r>
      <w:r>
        <w:rPr>
          <w:rFonts w:ascii="宋体" w:hAnsi="宋体" w:eastAsia="宋体" w:cs="宋体"/>
          <w:color w:val="000000"/>
        </w:rPr>
        <w:t>足球比赛中，前锋运动员将足球踢向球门，说明力可以改变足球的运动状态</w:t>
      </w:r>
    </w:p>
    <w:p w14:paraId="017C4B9D">
      <w:pPr>
        <w:spacing w:line="360" w:lineRule="auto"/>
        <w:jc w:val="left"/>
        <w:textAlignment w:val="center"/>
        <w:rPr>
          <w:color w:val="000000"/>
        </w:rPr>
      </w:pPr>
      <w:r>
        <w:rPr>
          <w:color w:val="000000"/>
        </w:rPr>
        <w:t xml:space="preserve">D. </w:t>
      </w:r>
      <w:r>
        <w:rPr>
          <w:rFonts w:ascii="宋体" w:hAnsi="宋体" w:eastAsia="宋体" w:cs="宋体"/>
          <w:color w:val="000000"/>
        </w:rPr>
        <w:t>滑冰运动员在比赛中穿与冰面接触面积小的冰鞋，减小了对冰面的压强</w:t>
      </w:r>
    </w:p>
    <w:p w14:paraId="318BE595">
      <w:pPr>
        <w:spacing w:line="360" w:lineRule="auto"/>
        <w:jc w:val="left"/>
        <w:textAlignment w:val="center"/>
        <w:rPr>
          <w:color w:val="000000"/>
        </w:rPr>
      </w:pPr>
      <w:r>
        <w:rPr>
          <w:color w:val="000000"/>
        </w:rPr>
        <w:t xml:space="preserve">4. </w:t>
      </w:r>
      <w:r>
        <w:rPr>
          <w:rFonts w:ascii="宋体" w:hAnsi="宋体" w:eastAsia="宋体" w:cs="宋体"/>
          <w:color w:val="000000"/>
        </w:rPr>
        <w:t>“珍爱生命、注意安全”是同学们日常生活中必须具有的安全意识。下列涉及物理知识的安全问题说法正确的是（　　）</w:t>
      </w:r>
    </w:p>
    <w:p w14:paraId="2FDBCCEA">
      <w:pPr>
        <w:spacing w:line="360" w:lineRule="auto"/>
        <w:jc w:val="left"/>
        <w:textAlignment w:val="center"/>
        <w:rPr>
          <w:color w:val="000000"/>
        </w:rPr>
      </w:pPr>
      <w:r>
        <w:rPr>
          <w:color w:val="000000"/>
        </w:rPr>
        <w:t xml:space="preserve">A. </w:t>
      </w:r>
      <w:r>
        <w:rPr>
          <w:rFonts w:ascii="宋体" w:hAnsi="宋体" w:eastAsia="宋体" w:cs="宋体"/>
          <w:color w:val="000000"/>
        </w:rPr>
        <w:t>公路上汽车行驶时，后车必须与前车保持安全距离</w:t>
      </w:r>
    </w:p>
    <w:p w14:paraId="0E83788C">
      <w:pPr>
        <w:spacing w:line="360" w:lineRule="auto"/>
        <w:jc w:val="left"/>
        <w:textAlignment w:val="center"/>
        <w:rPr>
          <w:color w:val="000000"/>
        </w:rPr>
      </w:pPr>
      <w:r>
        <w:rPr>
          <w:color w:val="000000"/>
        </w:rPr>
        <w:t xml:space="preserve">B. </w:t>
      </w:r>
      <w:r>
        <w:rPr>
          <w:rFonts w:ascii="宋体" w:hAnsi="宋体" w:eastAsia="宋体" w:cs="宋体"/>
          <w:color w:val="000000"/>
        </w:rPr>
        <w:t>无论手的干湿都可以摸与电源相连的灯具</w:t>
      </w:r>
    </w:p>
    <w:p w14:paraId="6DD48513">
      <w:pPr>
        <w:spacing w:line="360" w:lineRule="auto"/>
        <w:jc w:val="left"/>
        <w:textAlignment w:val="center"/>
        <w:rPr>
          <w:color w:val="000000"/>
        </w:rPr>
      </w:pPr>
      <w:r>
        <w:rPr>
          <w:color w:val="000000"/>
        </w:rPr>
        <w:t xml:space="preserve">C. </w:t>
      </w:r>
      <w:r>
        <w:rPr>
          <w:rFonts w:ascii="宋体" w:hAnsi="宋体" w:eastAsia="宋体" w:cs="宋体"/>
          <w:color w:val="000000"/>
        </w:rPr>
        <w:t>低于</w:t>
      </w:r>
      <w:r>
        <w:rPr>
          <w:rFonts w:ascii="Times New Roman" w:hAnsi="Times New Roman" w:eastAsia="Times New Roman" w:cs="Times New Roman"/>
          <w:color w:val="000000"/>
        </w:rPr>
        <w:t>100 ℃</w:t>
      </w:r>
      <w:r>
        <w:rPr>
          <w:rFonts w:ascii="宋体" w:hAnsi="宋体" w:eastAsia="宋体" w:cs="宋体"/>
          <w:color w:val="000000"/>
        </w:rPr>
        <w:t>的水都可以直接饮用</w:t>
      </w:r>
    </w:p>
    <w:p w14:paraId="74FB257E">
      <w:pPr>
        <w:spacing w:line="360" w:lineRule="auto"/>
        <w:jc w:val="left"/>
        <w:textAlignment w:val="center"/>
        <w:rPr>
          <w:color w:val="000000"/>
        </w:rPr>
      </w:pPr>
      <w:r>
        <w:rPr>
          <w:color w:val="000000"/>
        </w:rPr>
        <w:t xml:space="preserve">D. </w:t>
      </w:r>
      <w:r>
        <w:rPr>
          <w:rFonts w:ascii="宋体" w:hAnsi="宋体" w:eastAsia="宋体" w:cs="宋体"/>
          <w:color w:val="000000"/>
        </w:rPr>
        <w:t>火车站站台设有一条黄色安全线，火车进站时，候车乘客可以站在安全黄线以内，</w:t>
      </w:r>
      <w:r>
        <w:rPr>
          <w:rFonts w:ascii="Times New Roman" w:hAnsi="Times New Roman" w:eastAsia="Times New Roman" w:cs="Times New Roman"/>
          <w:color w:val="000000"/>
        </w:rPr>
        <w:t xml:space="preserve"> </w:t>
      </w:r>
      <w:r>
        <w:rPr>
          <w:rFonts w:ascii="宋体" w:hAnsi="宋体" w:eastAsia="宋体" w:cs="宋体"/>
          <w:color w:val="000000"/>
        </w:rPr>
        <w:t>只要不接触火车就行</w:t>
      </w:r>
    </w:p>
    <w:p w14:paraId="10E994B2">
      <w:pPr>
        <w:spacing w:line="360" w:lineRule="auto"/>
        <w:jc w:val="left"/>
        <w:textAlignment w:val="center"/>
        <w:rPr>
          <w:color w:val="000000"/>
        </w:rPr>
      </w:pPr>
      <w:r>
        <w:rPr>
          <w:color w:val="000000"/>
        </w:rPr>
        <w:t xml:space="preserve">5. </w:t>
      </w:r>
      <w:r>
        <w:rPr>
          <w:rFonts w:ascii="宋体" w:hAnsi="宋体" w:eastAsia="宋体" w:cs="宋体"/>
          <w:color w:val="000000"/>
        </w:rPr>
        <w:t>如图所示，关于生活中的物态变化，下列说法正确的是（　　）</w:t>
      </w:r>
    </w:p>
    <w:p w14:paraId="5EDDA1BA">
      <w:pPr>
        <w:spacing w:line="360" w:lineRule="auto"/>
        <w:jc w:val="left"/>
        <w:textAlignment w:val="center"/>
        <w:rPr>
          <w:color w:val="000000"/>
        </w:rPr>
      </w:pPr>
      <w:r>
        <w:rPr>
          <w:color w:val="000000"/>
        </w:rPr>
        <w:drawing>
          <wp:inline distT="0" distB="0" distL="114300" distR="114300">
            <wp:extent cx="5076825" cy="9906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076825" cy="990600"/>
                    </a:xfrm>
                    <a:prstGeom prst="rect">
                      <a:avLst/>
                    </a:prstGeom>
                  </pic:spPr>
                </pic:pic>
              </a:graphicData>
            </a:graphic>
          </wp:inline>
        </w:drawing>
      </w:r>
      <w:r>
        <w:rPr>
          <w:color w:val="000000"/>
        </w:rPr>
        <w:t xml:space="preserve">  </w:t>
      </w:r>
    </w:p>
    <w:p w14:paraId="07637121">
      <w:pPr>
        <w:spacing w:line="360" w:lineRule="auto"/>
        <w:jc w:val="left"/>
        <w:textAlignment w:val="center"/>
        <w:rPr>
          <w:color w:val="000000"/>
        </w:rPr>
      </w:pPr>
      <w:r>
        <w:rPr>
          <w:color w:val="000000"/>
        </w:rPr>
        <w:t xml:space="preserve">A. </w:t>
      </w:r>
      <w:r>
        <w:rPr>
          <w:rFonts w:ascii="宋体" w:hAnsi="宋体" w:eastAsia="宋体" w:cs="宋体"/>
          <w:color w:val="000000"/>
        </w:rPr>
        <w:t>甲图中烧开水的时候，壶口的“白气”是水汽化吸热形成的水蒸气</w:t>
      </w:r>
    </w:p>
    <w:p w14:paraId="4DB1236B">
      <w:pPr>
        <w:spacing w:line="360" w:lineRule="auto"/>
        <w:jc w:val="left"/>
        <w:textAlignment w:val="center"/>
        <w:rPr>
          <w:color w:val="000000"/>
        </w:rPr>
      </w:pPr>
      <w:r>
        <w:rPr>
          <w:color w:val="000000"/>
        </w:rPr>
        <w:t xml:space="preserve">B. </w:t>
      </w:r>
      <w:r>
        <w:rPr>
          <w:rFonts w:ascii="宋体" w:hAnsi="宋体" w:eastAsia="宋体" w:cs="宋体"/>
          <w:color w:val="000000"/>
        </w:rPr>
        <w:t>乙图中用冰箱制作冰棒，发生了凝固放热的现象</w:t>
      </w:r>
    </w:p>
    <w:p w14:paraId="5AA3029A">
      <w:pPr>
        <w:spacing w:line="360" w:lineRule="auto"/>
        <w:jc w:val="left"/>
        <w:textAlignment w:val="center"/>
        <w:rPr>
          <w:color w:val="000000"/>
        </w:rPr>
      </w:pPr>
      <w:r>
        <w:rPr>
          <w:color w:val="000000"/>
        </w:rPr>
        <w:t xml:space="preserve">C. </w:t>
      </w:r>
      <w:r>
        <w:rPr>
          <w:rFonts w:ascii="宋体" w:hAnsi="宋体" w:eastAsia="宋体" w:cs="宋体"/>
          <w:color w:val="000000"/>
        </w:rPr>
        <w:t>丙图中初春，湖面上冰化成水是冰升华放热</w:t>
      </w:r>
    </w:p>
    <w:p w14:paraId="3702F427">
      <w:pPr>
        <w:spacing w:line="360" w:lineRule="auto"/>
        <w:jc w:val="left"/>
        <w:textAlignment w:val="center"/>
        <w:rPr>
          <w:color w:val="000000"/>
        </w:rPr>
      </w:pPr>
      <w:r>
        <w:rPr>
          <w:color w:val="000000"/>
        </w:rPr>
        <w:t xml:space="preserve">D. </w:t>
      </w:r>
      <w:r>
        <w:rPr>
          <w:rFonts w:ascii="宋体" w:hAnsi="宋体" w:eastAsia="宋体" w:cs="宋体"/>
          <w:color w:val="000000"/>
        </w:rPr>
        <w:t>丁图中深秋，枫叶上形成霜是水固化放热</w:t>
      </w:r>
    </w:p>
    <w:p w14:paraId="3C4DF7CC">
      <w:pPr>
        <w:spacing w:line="360" w:lineRule="auto"/>
        <w:jc w:val="left"/>
        <w:textAlignment w:val="center"/>
        <w:rPr>
          <w:color w:val="000000"/>
        </w:rPr>
      </w:pPr>
      <w:r>
        <w:rPr>
          <w:color w:val="000000"/>
        </w:rPr>
        <w:t xml:space="preserve">6. </w:t>
      </w:r>
      <w:r>
        <w:rPr>
          <w:rFonts w:ascii="宋体" w:hAnsi="宋体" w:eastAsia="宋体" w:cs="宋体"/>
          <w:color w:val="000000"/>
        </w:rPr>
        <w:t>第</w:t>
      </w:r>
      <w:r>
        <w:rPr>
          <w:rFonts w:ascii="Times New Roman" w:hAnsi="Times New Roman" w:eastAsia="Times New Roman" w:cs="Times New Roman"/>
          <w:color w:val="000000"/>
        </w:rPr>
        <w:t>31</w:t>
      </w:r>
      <w:r>
        <w:rPr>
          <w:rFonts w:ascii="宋体" w:hAnsi="宋体" w:eastAsia="宋体" w:cs="宋体"/>
          <w:color w:val="000000"/>
        </w:rPr>
        <w:t>届世界大学生夏季运动会将在成都隆重举行。运动会将设体操比赛，体操比赛中的自由体操运动员空中翻滚非常精彩。关于翻滚过程中体操运动员的动能与重力势能的变化正确的是（　　）</w:t>
      </w:r>
    </w:p>
    <w:p w14:paraId="663BCDB3">
      <w:pPr>
        <w:spacing w:line="360" w:lineRule="auto"/>
        <w:jc w:val="left"/>
        <w:textAlignment w:val="center"/>
        <w:rPr>
          <w:color w:val="000000"/>
        </w:rPr>
      </w:pPr>
      <w:r>
        <w:rPr>
          <w:color w:val="000000"/>
        </w:rPr>
        <w:drawing>
          <wp:inline distT="0" distB="0" distL="114300" distR="114300">
            <wp:extent cx="1419225" cy="17621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419225" cy="1762125"/>
                    </a:xfrm>
                    <a:prstGeom prst="rect">
                      <a:avLst/>
                    </a:prstGeom>
                  </pic:spPr>
                </pic:pic>
              </a:graphicData>
            </a:graphic>
          </wp:inline>
        </w:drawing>
      </w:r>
    </w:p>
    <w:p w14:paraId="18CD3D96">
      <w:pPr>
        <w:spacing w:line="360" w:lineRule="auto"/>
        <w:jc w:val="left"/>
        <w:textAlignment w:val="center"/>
        <w:rPr>
          <w:color w:val="000000"/>
        </w:rPr>
      </w:pPr>
      <w:r>
        <w:rPr>
          <w:color w:val="000000"/>
        </w:rPr>
        <w:t xml:space="preserve">A. </w:t>
      </w:r>
      <w:r>
        <w:rPr>
          <w:rFonts w:ascii="宋体" w:hAnsi="宋体" w:eastAsia="宋体" w:cs="宋体"/>
          <w:color w:val="000000"/>
        </w:rPr>
        <w:t>体操运动员上升过程中动能增大，重力势能增大</w:t>
      </w:r>
    </w:p>
    <w:p w14:paraId="23A672BA">
      <w:pPr>
        <w:spacing w:line="360" w:lineRule="auto"/>
        <w:jc w:val="left"/>
        <w:textAlignment w:val="center"/>
        <w:rPr>
          <w:color w:val="000000"/>
        </w:rPr>
      </w:pPr>
      <w:r>
        <w:rPr>
          <w:color w:val="000000"/>
        </w:rPr>
        <w:t xml:space="preserve">B. </w:t>
      </w:r>
      <w:r>
        <w:rPr>
          <w:rFonts w:ascii="宋体" w:hAnsi="宋体" w:eastAsia="宋体" w:cs="宋体"/>
          <w:color w:val="000000"/>
        </w:rPr>
        <w:t>体操运动员下降过程中动能增大，重力势能增大</w:t>
      </w:r>
    </w:p>
    <w:p w14:paraId="5F7A9CFA">
      <w:pPr>
        <w:spacing w:line="360" w:lineRule="auto"/>
        <w:jc w:val="left"/>
        <w:textAlignment w:val="center"/>
        <w:rPr>
          <w:color w:val="000000"/>
        </w:rPr>
      </w:pPr>
      <w:r>
        <w:rPr>
          <w:color w:val="000000"/>
        </w:rPr>
        <w:t xml:space="preserve">C. </w:t>
      </w:r>
      <w:r>
        <w:rPr>
          <w:rFonts w:ascii="宋体" w:hAnsi="宋体" w:eastAsia="宋体" w:cs="宋体"/>
          <w:color w:val="000000"/>
        </w:rPr>
        <w:t>体操运动员上升过程中动能减小，重力势能增大</w:t>
      </w:r>
    </w:p>
    <w:p w14:paraId="6522D1FC">
      <w:pPr>
        <w:spacing w:line="360" w:lineRule="auto"/>
        <w:jc w:val="left"/>
        <w:textAlignment w:val="center"/>
        <w:rPr>
          <w:color w:val="000000"/>
        </w:rPr>
      </w:pPr>
      <w:r>
        <w:rPr>
          <w:color w:val="000000"/>
        </w:rPr>
        <w:t xml:space="preserve">D. </w:t>
      </w:r>
      <w:r>
        <w:rPr>
          <w:rFonts w:ascii="宋体" w:hAnsi="宋体" w:eastAsia="宋体" w:cs="宋体"/>
          <w:color w:val="000000"/>
        </w:rPr>
        <w:t>体操运动员下降到最低点时重力势能最大</w:t>
      </w:r>
    </w:p>
    <w:p w14:paraId="38010A2C">
      <w:pPr>
        <w:spacing w:line="360" w:lineRule="auto"/>
        <w:jc w:val="left"/>
        <w:textAlignment w:val="center"/>
        <w:rPr>
          <w:color w:val="000000"/>
        </w:rPr>
      </w:pPr>
      <w:r>
        <w:rPr>
          <w:color w:val="000000"/>
        </w:rPr>
        <w:t xml:space="preserve">7. </w:t>
      </w:r>
      <w:r>
        <w:rPr>
          <w:rFonts w:ascii="宋体" w:hAnsi="宋体" w:eastAsia="宋体" w:cs="宋体"/>
          <w:color w:val="000000"/>
        </w:rPr>
        <w:t>如图所示，用被丝绸摩擦过的玻璃棒接触验电器的金属球，发现验电器的两片金属箔张开，下列说法正确的是（　　）</w:t>
      </w:r>
    </w:p>
    <w:p w14:paraId="3C28F476">
      <w:pPr>
        <w:spacing w:line="360" w:lineRule="auto"/>
        <w:jc w:val="left"/>
        <w:textAlignment w:val="center"/>
        <w:rPr>
          <w:color w:val="000000"/>
        </w:rPr>
      </w:pPr>
      <w:r>
        <w:rPr>
          <w:color w:val="000000"/>
        </w:rPr>
        <w:drawing>
          <wp:inline distT="0" distB="0" distL="114300" distR="114300">
            <wp:extent cx="1171575" cy="8001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71575" cy="800100"/>
                    </a:xfrm>
                    <a:prstGeom prst="rect">
                      <a:avLst/>
                    </a:prstGeom>
                  </pic:spPr>
                </pic:pic>
              </a:graphicData>
            </a:graphic>
          </wp:inline>
        </w:drawing>
      </w:r>
      <w:r>
        <w:rPr>
          <w:color w:val="000000"/>
        </w:rPr>
        <w:t xml:space="preserve">  </w:t>
      </w:r>
    </w:p>
    <w:p w14:paraId="117F799A">
      <w:pPr>
        <w:spacing w:line="360" w:lineRule="auto"/>
        <w:jc w:val="left"/>
        <w:textAlignment w:val="center"/>
        <w:rPr>
          <w:color w:val="000000"/>
        </w:rPr>
      </w:pPr>
      <w:r>
        <w:rPr>
          <w:color w:val="000000"/>
        </w:rPr>
        <w:t xml:space="preserve">A. </w:t>
      </w:r>
      <w:r>
        <w:rPr>
          <w:rFonts w:ascii="宋体" w:hAnsi="宋体" w:eastAsia="宋体" w:cs="宋体"/>
          <w:color w:val="000000"/>
        </w:rPr>
        <w:t>金属球带正电，金属箔带负电</w:t>
      </w:r>
    </w:p>
    <w:p w14:paraId="374C3889">
      <w:pPr>
        <w:spacing w:line="360" w:lineRule="auto"/>
        <w:jc w:val="left"/>
        <w:textAlignment w:val="center"/>
        <w:rPr>
          <w:color w:val="000000"/>
        </w:rPr>
      </w:pPr>
      <w:r>
        <w:rPr>
          <w:color w:val="000000"/>
        </w:rPr>
        <w:t xml:space="preserve">B. </w:t>
      </w:r>
      <w:r>
        <w:rPr>
          <w:rFonts w:ascii="宋体" w:hAnsi="宋体" w:eastAsia="宋体" w:cs="宋体"/>
          <w:color w:val="000000"/>
        </w:rPr>
        <w:t>两片金属箔都带负电，由于互相排斥而张开</w:t>
      </w:r>
    </w:p>
    <w:p w14:paraId="1E2DAF0A">
      <w:pPr>
        <w:spacing w:line="360" w:lineRule="auto"/>
        <w:jc w:val="left"/>
        <w:textAlignment w:val="center"/>
        <w:rPr>
          <w:color w:val="000000"/>
        </w:rPr>
      </w:pPr>
      <w:r>
        <w:rPr>
          <w:color w:val="000000"/>
        </w:rPr>
        <w:t xml:space="preserve">C. </w:t>
      </w:r>
      <w:r>
        <w:rPr>
          <w:rFonts w:ascii="宋体" w:hAnsi="宋体" w:eastAsia="宋体" w:cs="宋体"/>
          <w:color w:val="000000"/>
        </w:rPr>
        <w:t>两片金属箔都带正电，由于互相排斥而张开</w:t>
      </w:r>
    </w:p>
    <w:p w14:paraId="29BB970A">
      <w:pPr>
        <w:spacing w:line="360" w:lineRule="auto"/>
        <w:jc w:val="left"/>
        <w:textAlignment w:val="center"/>
        <w:rPr>
          <w:color w:val="000000"/>
        </w:rPr>
      </w:pPr>
      <w:r>
        <w:rPr>
          <w:color w:val="000000"/>
        </w:rPr>
        <w:t xml:space="preserve">D. </w:t>
      </w:r>
      <w:r>
        <w:rPr>
          <w:rFonts w:ascii="宋体" w:hAnsi="宋体" w:eastAsia="宋体" w:cs="宋体"/>
          <w:color w:val="000000"/>
        </w:rPr>
        <w:t>任何情况下，验电器都不能够检验出带电体所带电荷</w:t>
      </w:r>
      <w:r>
        <w:rPr>
          <w:rFonts w:ascii="宋体" w:hAnsi="宋体" w:eastAsia="宋体" w:cs="宋体"/>
          <w:color w:val="000000"/>
          <w:position w:val="0"/>
        </w:rPr>
        <w:drawing>
          <wp:inline distT="0" distB="0" distL="114300" distR="114300">
            <wp:extent cx="133350" cy="177800"/>
            <wp:effectExtent l="0" t="0" r="0" b="13335"/>
            <wp:docPr id="100037" name="图片 100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电性</w:t>
      </w:r>
    </w:p>
    <w:p w14:paraId="56421E54">
      <w:pPr>
        <w:spacing w:line="360" w:lineRule="auto"/>
        <w:jc w:val="left"/>
        <w:textAlignment w:val="center"/>
        <w:rPr>
          <w:color w:val="000000"/>
        </w:rPr>
      </w:pPr>
      <w:r>
        <w:rPr>
          <w:color w:val="000000"/>
        </w:rPr>
        <w:t xml:space="preserve">8. </w:t>
      </w:r>
      <w:r>
        <w:rPr>
          <w:rFonts w:ascii="宋体" w:hAnsi="宋体" w:eastAsia="宋体" w:cs="宋体"/>
          <w:color w:val="000000"/>
        </w:rPr>
        <w:t>两个完全相同的烧杯中，分别盛有不同密度的液体，将同一物体先后放入甲、乙两杯</w:t>
      </w:r>
      <w:r>
        <w:rPr>
          <w:rFonts w:ascii="Times New Roman" w:hAnsi="Times New Roman" w:eastAsia="Times New Roman" w:cs="Times New Roman"/>
          <w:color w:val="000000"/>
        </w:rPr>
        <w:t xml:space="preserve"> </w:t>
      </w:r>
      <w:r>
        <w:rPr>
          <w:rFonts w:ascii="宋体" w:hAnsi="宋体" w:eastAsia="宋体" w:cs="宋体"/>
          <w:color w:val="000000"/>
        </w:rPr>
        <w:t>中，当物体静止时，两个烧杯的液面相平，物体所处的位置如图所示，下列说法正确的是（　　）</w:t>
      </w:r>
    </w:p>
    <w:p w14:paraId="544F73CD">
      <w:pPr>
        <w:spacing w:line="360" w:lineRule="auto"/>
        <w:jc w:val="left"/>
        <w:textAlignment w:val="center"/>
        <w:rPr>
          <w:color w:val="000000"/>
        </w:rPr>
      </w:pPr>
      <w:r>
        <w:rPr>
          <w:color w:val="000000"/>
        </w:rPr>
        <w:drawing>
          <wp:inline distT="0" distB="0" distL="114300" distR="114300">
            <wp:extent cx="125730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257300" cy="723900"/>
                    </a:xfrm>
                    <a:prstGeom prst="rect">
                      <a:avLst/>
                    </a:prstGeom>
                  </pic:spPr>
                </pic:pic>
              </a:graphicData>
            </a:graphic>
          </wp:inline>
        </w:drawing>
      </w:r>
      <w:r>
        <w:rPr>
          <w:color w:val="000000"/>
        </w:rPr>
        <w:t xml:space="preserve">  </w:t>
      </w:r>
    </w:p>
    <w:p w14:paraId="06DFAA75">
      <w:pPr>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43" name="图片 100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甲杯液体密度比乙杯液体密度大</w:t>
      </w:r>
    </w:p>
    <w:p w14:paraId="0EE6303D">
      <w:pPr>
        <w:spacing w:line="360" w:lineRule="auto"/>
        <w:jc w:val="left"/>
        <w:textAlignment w:val="center"/>
        <w:rPr>
          <w:color w:val="000000"/>
        </w:rPr>
      </w:pPr>
      <w:r>
        <w:rPr>
          <w:color w:val="000000"/>
        </w:rPr>
        <w:t xml:space="preserve">B. </w:t>
      </w:r>
      <w:r>
        <w:rPr>
          <w:rFonts w:ascii="宋体" w:hAnsi="宋体" w:eastAsia="宋体" w:cs="宋体"/>
          <w:color w:val="000000"/>
        </w:rPr>
        <w:t>甲杯液体对容器底的压强比乙杯液体对容器底的压强大</w:t>
      </w:r>
    </w:p>
    <w:p w14:paraId="21A91914">
      <w:pPr>
        <w:spacing w:line="360" w:lineRule="auto"/>
        <w:jc w:val="left"/>
        <w:textAlignment w:val="center"/>
        <w:rPr>
          <w:color w:val="000000"/>
        </w:rPr>
      </w:pPr>
      <w:r>
        <w:rPr>
          <w:color w:val="000000"/>
        </w:rPr>
        <w:t xml:space="preserve">C. </w:t>
      </w:r>
      <w:r>
        <w:rPr>
          <w:rFonts w:ascii="宋体" w:hAnsi="宋体" w:eastAsia="宋体" w:cs="宋体"/>
          <w:color w:val="000000"/>
        </w:rPr>
        <w:t>甲杯中物体受到的浮力比乙杯中物体受到的浮力小</w:t>
      </w:r>
    </w:p>
    <w:p w14:paraId="6BF4F3EB">
      <w:pPr>
        <w:spacing w:line="360" w:lineRule="auto"/>
        <w:jc w:val="left"/>
        <w:textAlignment w:val="center"/>
        <w:rPr>
          <w:color w:val="000000"/>
        </w:rPr>
      </w:pPr>
      <w:r>
        <w:rPr>
          <w:color w:val="000000"/>
        </w:rPr>
        <w:t xml:space="preserve">D. </w:t>
      </w:r>
      <w:r>
        <w:rPr>
          <w:rFonts w:ascii="宋体" w:hAnsi="宋体" w:eastAsia="宋体" w:cs="宋体"/>
          <w:color w:val="000000"/>
        </w:rPr>
        <w:t>甲杯中的液体和物体受到的总重力比乙杯中的液体和物体受到的总重力小</w:t>
      </w:r>
    </w:p>
    <w:p w14:paraId="49AC057B">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Ⅱ</w:t>
      </w:r>
      <w:r>
        <w:rPr>
          <w:rFonts w:ascii="宋体" w:hAnsi="宋体" w:eastAsia="宋体" w:cs="宋体"/>
          <w:b/>
          <w:color w:val="000000"/>
          <w:sz w:val="24"/>
        </w:rPr>
        <w:t>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97</w:t>
      </w:r>
      <w:r>
        <w:rPr>
          <w:rFonts w:ascii="宋体" w:hAnsi="宋体" w:eastAsia="宋体" w:cs="宋体"/>
          <w:b/>
          <w:color w:val="000000"/>
          <w:sz w:val="24"/>
        </w:rPr>
        <w:t>分）</w:t>
      </w:r>
    </w:p>
    <w:p w14:paraId="7299EC9D">
      <w:pPr>
        <w:spacing w:line="360" w:lineRule="auto"/>
        <w:jc w:val="both"/>
        <w:textAlignment w:val="center"/>
        <w:rPr>
          <w:color w:val="000000"/>
        </w:rPr>
      </w:pPr>
      <w:r>
        <w:rPr>
          <w:rFonts w:ascii="宋体" w:hAnsi="宋体" w:eastAsia="宋体" w:cs="宋体"/>
          <w:b/>
          <w:color w:val="000000"/>
          <w:sz w:val="24"/>
        </w:rPr>
        <w:t>三、填空题（本大题包括</w:t>
      </w:r>
      <w:r>
        <w:rPr>
          <w:rFonts w:ascii="Times New Roman" w:hAnsi="Times New Roman" w:eastAsia="Times New Roman" w:cs="Times New Roman"/>
          <w:b/>
          <w:color w:val="000000"/>
          <w:sz w:val="24"/>
        </w:rPr>
        <w:t>5</w:t>
      </w:r>
      <w:r>
        <w:rPr>
          <w:rFonts w:ascii="宋体" w:hAnsi="宋体" w:eastAsia="宋体" w:cs="宋体"/>
          <w:b/>
          <w:color w:val="000000"/>
          <w:sz w:val="24"/>
        </w:rPr>
        <w:t>个小题，每空</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F4A2F6C">
      <w:pPr>
        <w:spacing w:line="360" w:lineRule="auto"/>
        <w:jc w:val="left"/>
        <w:textAlignment w:val="center"/>
        <w:rPr>
          <w:color w:val="000000"/>
        </w:rPr>
      </w:pPr>
      <w:r>
        <w:rPr>
          <w:color w:val="000000"/>
        </w:rPr>
        <w:t xml:space="preserve">9. </w:t>
      </w:r>
      <w:r>
        <w:rPr>
          <w:rFonts w:ascii="宋体" w:hAnsi="宋体" w:eastAsia="宋体" w:cs="宋体"/>
          <w:color w:val="000000"/>
        </w:rPr>
        <w:t>重力的方向总是</w:t>
      </w:r>
      <w:r>
        <w:rPr>
          <w:color w:val="000000"/>
        </w:rPr>
        <w:t>______</w:t>
      </w:r>
      <w:r>
        <w:rPr>
          <w:rFonts w:ascii="宋体" w:hAnsi="宋体" w:eastAsia="宋体" w:cs="宋体"/>
          <w:color w:val="000000"/>
        </w:rPr>
        <w:t>的，一物体质量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=10kg</w:t>
      </w:r>
      <w:r>
        <w:rPr>
          <w:rFonts w:ascii="宋体" w:hAnsi="宋体" w:eastAsia="宋体" w:cs="宋体"/>
          <w:color w:val="000000"/>
        </w:rPr>
        <w:t>，则物体的重力</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N。</w:t>
      </w:r>
    </w:p>
    <w:p w14:paraId="2D27A6CB">
      <w:pPr>
        <w:spacing w:line="360" w:lineRule="auto"/>
        <w:jc w:val="left"/>
        <w:textAlignment w:val="center"/>
        <w:rPr>
          <w:color w:val="000000"/>
        </w:rPr>
      </w:pPr>
      <w:r>
        <w:rPr>
          <w:color w:val="000000"/>
        </w:rPr>
        <w:t xml:space="preserve">10. </w:t>
      </w:r>
      <w:r>
        <w:rPr>
          <w:rFonts w:ascii="宋体" w:hAnsi="宋体" w:eastAsia="宋体" w:cs="宋体"/>
          <w:color w:val="000000"/>
        </w:rPr>
        <w:t>燃料的燃烧是一种化学变化，在燃烧过程中，燃料的化学能转化为</w:t>
      </w:r>
      <w:r>
        <w:rPr>
          <w:color w:val="000000"/>
        </w:rPr>
        <w:t>______</w:t>
      </w:r>
      <w:r>
        <w:rPr>
          <w:rFonts w:ascii="宋体" w:hAnsi="宋体" w:eastAsia="宋体" w:cs="宋体"/>
          <w:color w:val="000000"/>
        </w:rPr>
        <w:t>能。</w:t>
      </w:r>
      <w:r>
        <w:rPr>
          <w:rFonts w:ascii="Times New Roman" w:hAnsi="Times New Roman" w:eastAsia="Times New Roman" w:cs="Times New Roman"/>
          <w:color w:val="000000"/>
        </w:rPr>
        <w:t>500g</w:t>
      </w:r>
      <w:r>
        <w:rPr>
          <w:rFonts w:ascii="宋体" w:hAnsi="宋体" w:eastAsia="宋体" w:cs="宋体"/>
          <w:color w:val="000000"/>
        </w:rPr>
        <w:t>酒精完全燃烧放出的热量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。（酒精的热值</w:t>
      </w:r>
      <w:r>
        <w:rPr>
          <w:rFonts w:ascii="Times New Roman" w:hAnsi="Times New Roman" w:eastAsia="Times New Roman" w:cs="Times New Roman"/>
          <w:i/>
          <w:color w:val="000000"/>
        </w:rPr>
        <w:t>q</w:t>
      </w:r>
      <w:r>
        <w:rPr>
          <w:rFonts w:ascii="Times New Roman" w:hAnsi="Times New Roman" w:eastAsia="Times New Roman" w:cs="Times New Roman"/>
          <w:color w:val="000000"/>
        </w:rPr>
        <w:t>=3.0×10⁷J·kg⁻¹</w:t>
      </w:r>
      <w:r>
        <w:rPr>
          <w:rFonts w:ascii="宋体" w:hAnsi="宋体" w:eastAsia="宋体" w:cs="宋体"/>
          <w:color w:val="000000"/>
        </w:rPr>
        <w:t>）</w:t>
      </w:r>
    </w:p>
    <w:p w14:paraId="3FB12461">
      <w:pPr>
        <w:spacing w:line="360" w:lineRule="auto"/>
        <w:jc w:val="left"/>
        <w:textAlignment w:val="center"/>
        <w:rPr>
          <w:color w:val="000000"/>
        </w:rPr>
      </w:pPr>
      <w:r>
        <w:rPr>
          <w:color w:val="000000"/>
        </w:rPr>
        <w:t xml:space="preserve">11. </w:t>
      </w:r>
      <w:r>
        <w:rPr>
          <w:rFonts w:ascii="宋体" w:hAnsi="宋体" w:eastAsia="宋体" w:cs="宋体"/>
          <w:color w:val="000000"/>
        </w:rPr>
        <w:t>如图所示，假设高速列车从德阳到成都做匀速直线运动，静坐在行驶的列车中的小东相对于路边的树木是</w:t>
      </w:r>
      <w:r>
        <w:rPr>
          <w:color w:val="000000"/>
        </w:rPr>
        <w:t>______</w:t>
      </w:r>
      <w:r>
        <w:rPr>
          <w:rFonts w:ascii="宋体" w:hAnsi="宋体" w:eastAsia="宋体" w:cs="宋体"/>
          <w:color w:val="000000"/>
        </w:rPr>
        <w:t>的（选填“静止”或“运动”），若德阳到成都的距离是</w:t>
      </w:r>
      <w:r>
        <w:rPr>
          <w:rFonts w:ascii="Times New Roman" w:hAnsi="Times New Roman" w:eastAsia="Times New Roman" w:cs="Times New Roman"/>
          <w:color w:val="000000"/>
        </w:rPr>
        <w:t>60km</w:t>
      </w:r>
      <w:r>
        <w:rPr>
          <w:rFonts w:ascii="宋体" w:hAnsi="宋体" w:eastAsia="宋体" w:cs="宋体"/>
          <w:color w:val="000000"/>
        </w:rPr>
        <w:t>，列车的行驶速度为</w:t>
      </w:r>
      <w:r>
        <w:rPr>
          <w:rFonts w:ascii="Times New Roman" w:hAnsi="Times New Roman" w:eastAsia="Times New Roman" w:cs="Times New Roman"/>
          <w:color w:val="000000"/>
        </w:rPr>
        <w:t>150km/h</w:t>
      </w:r>
      <w:r>
        <w:rPr>
          <w:rFonts w:ascii="宋体" w:hAnsi="宋体" w:eastAsia="宋体" w:cs="宋体"/>
          <w:color w:val="000000"/>
        </w:rPr>
        <w:t>，则小东从德阳到成都所用的时间是</w:t>
      </w:r>
      <w:r>
        <w:rPr>
          <w:color w:val="000000"/>
        </w:rPr>
        <w:t>______</w:t>
      </w:r>
      <w:r>
        <w:rPr>
          <w:rFonts w:ascii="Times New Roman" w:hAnsi="Times New Roman" w:eastAsia="Times New Roman" w:cs="Times New Roman"/>
          <w:color w:val="000000"/>
        </w:rPr>
        <w:t>min</w:t>
      </w:r>
      <w:r>
        <w:rPr>
          <w:rFonts w:ascii="宋体" w:hAnsi="宋体" w:eastAsia="宋体" w:cs="宋体"/>
          <w:color w:val="000000"/>
        </w:rPr>
        <w:t>。</w:t>
      </w:r>
    </w:p>
    <w:p w14:paraId="13E46E0E">
      <w:pPr>
        <w:spacing w:line="360" w:lineRule="auto"/>
        <w:jc w:val="left"/>
        <w:textAlignment w:val="center"/>
        <w:rPr>
          <w:color w:val="000000"/>
        </w:rPr>
      </w:pPr>
      <w:r>
        <w:rPr>
          <w:color w:val="000000"/>
        </w:rPr>
        <w:drawing>
          <wp:inline distT="0" distB="0" distL="114300" distR="114300">
            <wp:extent cx="1857375" cy="12096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857375" cy="1209675"/>
                    </a:xfrm>
                    <a:prstGeom prst="rect">
                      <a:avLst/>
                    </a:prstGeom>
                  </pic:spPr>
                </pic:pic>
              </a:graphicData>
            </a:graphic>
          </wp:inline>
        </w:drawing>
      </w:r>
    </w:p>
    <w:p w14:paraId="6FDDE8B4">
      <w:pPr>
        <w:spacing w:line="360" w:lineRule="auto"/>
        <w:jc w:val="left"/>
        <w:textAlignment w:val="center"/>
        <w:rPr>
          <w:color w:val="000000"/>
        </w:rPr>
      </w:pPr>
      <w:r>
        <w:rPr>
          <w:color w:val="000000"/>
        </w:rPr>
        <w:t xml:space="preserve">12. </w:t>
      </w:r>
      <w:r>
        <w:rPr>
          <w:rFonts w:ascii="宋体" w:hAnsi="宋体" w:eastAsia="宋体" w:cs="宋体"/>
          <w:color w:val="000000"/>
        </w:rPr>
        <w:t>甲、乙两小灯泡铭牌上分别标有“</w:t>
      </w:r>
      <w:r>
        <w:rPr>
          <w:rFonts w:ascii="Times New Roman" w:hAnsi="Times New Roman" w:eastAsia="Times New Roman" w:cs="Times New Roman"/>
          <w:color w:val="000000"/>
        </w:rPr>
        <w:t>4V</w:t>
      </w:r>
      <w:r>
        <w:rPr>
          <w:rFonts w:ascii="宋体" w:hAnsi="宋体" w:eastAsia="宋体" w:cs="宋体"/>
          <w:color w:val="000000"/>
        </w:rPr>
        <w:t>　</w:t>
      </w:r>
      <w:r>
        <w:rPr>
          <w:rFonts w:ascii="Times New Roman" w:hAnsi="Times New Roman" w:eastAsia="Times New Roman" w:cs="Times New Roman"/>
          <w:color w:val="000000"/>
        </w:rPr>
        <w:t>2W</w:t>
      </w:r>
      <w:r>
        <w:rPr>
          <w:rFonts w:ascii="宋体" w:hAnsi="宋体" w:eastAsia="宋体" w:cs="宋体"/>
          <w:color w:val="000000"/>
        </w:rPr>
        <w:t>”和“</w:t>
      </w:r>
      <w:r>
        <w:rPr>
          <w:rFonts w:ascii="Times New Roman" w:hAnsi="Times New Roman" w:eastAsia="Times New Roman" w:cs="Times New Roman"/>
          <w:color w:val="000000"/>
        </w:rPr>
        <w:t>6V</w:t>
      </w:r>
      <w:r>
        <w:rPr>
          <w:rFonts w:ascii="宋体" w:hAnsi="宋体" w:eastAsia="宋体" w:cs="宋体"/>
          <w:color w:val="000000"/>
        </w:rPr>
        <w:t>　</w:t>
      </w:r>
      <w:r>
        <w:rPr>
          <w:rFonts w:ascii="Times New Roman" w:hAnsi="Times New Roman" w:eastAsia="Times New Roman" w:cs="Times New Roman"/>
          <w:color w:val="000000"/>
        </w:rPr>
        <w:t>6W</w:t>
      </w:r>
      <w:r>
        <w:rPr>
          <w:rFonts w:ascii="宋体" w:hAnsi="宋体" w:eastAsia="宋体" w:cs="宋体"/>
          <w:color w:val="000000"/>
        </w:rPr>
        <w:t>”，使用过程中每个小灯泡的电阻均不变，若两灯都正常发光，则</w:t>
      </w:r>
      <w:r>
        <w:rPr>
          <w:color w:val="000000"/>
        </w:rPr>
        <w:t>______</w:t>
      </w:r>
      <w:r>
        <w:rPr>
          <w:rFonts w:ascii="宋体" w:hAnsi="宋体" w:eastAsia="宋体" w:cs="宋体"/>
          <w:color w:val="000000"/>
        </w:rPr>
        <w:t>灯会更亮一些；若把两灯串联在</w:t>
      </w:r>
      <w:r>
        <w:rPr>
          <w:rFonts w:ascii="Times New Roman" w:hAnsi="Times New Roman" w:eastAsia="Times New Roman" w:cs="Times New Roman"/>
          <w:color w:val="000000"/>
        </w:rPr>
        <w:t>10V</w:t>
      </w:r>
      <w:r>
        <w:rPr>
          <w:rFonts w:ascii="宋体" w:hAnsi="宋体" w:eastAsia="宋体" w:cs="宋体"/>
          <w:color w:val="000000"/>
        </w:rPr>
        <w:t>的电压下，则</w:t>
      </w:r>
      <w:r>
        <w:rPr>
          <w:color w:val="000000"/>
        </w:rPr>
        <w:t>______</w:t>
      </w:r>
      <w:r>
        <w:rPr>
          <w:rFonts w:ascii="宋体" w:hAnsi="宋体" w:eastAsia="宋体" w:cs="宋体"/>
          <w:color w:val="000000"/>
        </w:rPr>
        <w:t>灯会被烧坏。（选填“甲”或“乙”）</w:t>
      </w:r>
    </w:p>
    <w:p w14:paraId="0D08FB9A">
      <w:pPr>
        <w:spacing w:line="360" w:lineRule="auto"/>
        <w:jc w:val="left"/>
        <w:textAlignment w:val="center"/>
        <w:rPr>
          <w:color w:val="000000"/>
        </w:rPr>
      </w:pPr>
      <w:r>
        <w:rPr>
          <w:color w:val="000000"/>
        </w:rPr>
        <w:t xml:space="preserve">13. </w:t>
      </w:r>
      <w:r>
        <w:rPr>
          <w:rFonts w:ascii="宋体" w:hAnsi="宋体" w:eastAsia="宋体" w:cs="宋体"/>
          <w:color w:val="000000"/>
        </w:rPr>
        <w:t>无人机在现在的生产生活中有着广泛的应用。如图所示是一款新型智能航拍无人机，机身总质量</w:t>
      </w:r>
      <w:r>
        <w:rPr>
          <w:rFonts w:ascii="Times New Roman" w:hAnsi="Times New Roman" w:eastAsia="Times New Roman" w:cs="Times New Roman"/>
          <w:color w:val="000000"/>
        </w:rPr>
        <w:t>2kg</w:t>
      </w:r>
      <w:r>
        <w:rPr>
          <w:rFonts w:ascii="宋体" w:hAnsi="宋体" w:eastAsia="宋体" w:cs="宋体"/>
          <w:color w:val="000000"/>
        </w:rPr>
        <w:t>，小李操作该无人机先以</w:t>
      </w:r>
      <w:r>
        <w:rPr>
          <w:rFonts w:ascii="Times New Roman" w:hAnsi="Times New Roman" w:eastAsia="Times New Roman" w:cs="Times New Roman"/>
          <w:color w:val="000000"/>
        </w:rPr>
        <w:t>1.2m/s</w:t>
      </w:r>
      <w:r>
        <w:rPr>
          <w:rFonts w:ascii="宋体" w:hAnsi="宋体" w:eastAsia="宋体" w:cs="宋体"/>
          <w:color w:val="000000"/>
        </w:rPr>
        <w:t>的速度沿竖直方向匀速上升</w:t>
      </w:r>
      <w:r>
        <w:rPr>
          <w:rFonts w:ascii="Times New Roman" w:hAnsi="Times New Roman" w:eastAsia="Times New Roman" w:cs="Times New Roman"/>
          <w:color w:val="000000"/>
        </w:rPr>
        <w:t>48m</w:t>
      </w:r>
      <w:r>
        <w:rPr>
          <w:rFonts w:ascii="宋体" w:hAnsi="宋体" w:eastAsia="宋体" w:cs="宋体"/>
          <w:color w:val="000000"/>
        </w:rPr>
        <w:t>，接着又以</w:t>
      </w:r>
      <w:r>
        <w:rPr>
          <w:rFonts w:ascii="Times New Roman" w:hAnsi="Times New Roman" w:eastAsia="Times New Roman" w:cs="Times New Roman"/>
          <w:color w:val="000000"/>
        </w:rPr>
        <w:t>2m/s</w:t>
      </w:r>
      <w:r>
        <w:rPr>
          <w:rFonts w:ascii="宋体" w:hAnsi="宋体" w:eastAsia="宋体" w:cs="宋体"/>
          <w:color w:val="000000"/>
        </w:rPr>
        <w:t>的速度沿水平方向匀速飞行</w:t>
      </w:r>
      <w:r>
        <w:rPr>
          <w:rFonts w:ascii="Times New Roman" w:hAnsi="Times New Roman" w:eastAsia="Times New Roman" w:cs="Times New Roman"/>
          <w:color w:val="000000"/>
        </w:rPr>
        <w:t>80m</w:t>
      </w:r>
      <w:r>
        <w:rPr>
          <w:rFonts w:ascii="宋体" w:hAnsi="宋体" w:eastAsia="宋体" w:cs="宋体"/>
          <w:color w:val="000000"/>
        </w:rPr>
        <w:t>，无人机在上升过程中需要克服重力做功</w:t>
      </w:r>
      <w:r>
        <w:rPr>
          <w:color w:val="000000"/>
        </w:rPr>
        <w:t>______</w:t>
      </w:r>
      <w:r>
        <w:rPr>
          <w:rFonts w:ascii="Times New Roman" w:hAnsi="Times New Roman" w:eastAsia="Times New Roman" w:cs="Times New Roman"/>
          <w:color w:val="000000"/>
        </w:rPr>
        <w:t>J</w:t>
      </w:r>
      <w:r>
        <w:rPr>
          <w:rFonts w:ascii="宋体" w:hAnsi="宋体" w:eastAsia="宋体" w:cs="宋体"/>
          <w:color w:val="000000"/>
        </w:rPr>
        <w:t>，在整个飞行过程中克服重力做功的功率为</w:t>
      </w:r>
      <w:r>
        <w:rPr>
          <w:color w:val="000000"/>
        </w:rPr>
        <w:t>______</w:t>
      </w:r>
      <w:r>
        <w:rPr>
          <w:rFonts w:ascii="Times New Roman" w:hAnsi="Times New Roman" w:eastAsia="Times New Roman" w:cs="Times New Roman"/>
          <w:color w:val="000000"/>
        </w:rPr>
        <w:t>W</w:t>
      </w:r>
      <w:r>
        <w:rPr>
          <w:rFonts w:ascii="宋体" w:hAnsi="宋体" w:eastAsia="宋体" w:cs="宋体"/>
          <w:color w:val="000000"/>
        </w:rPr>
        <w:t>。</w:t>
      </w:r>
    </w:p>
    <w:p w14:paraId="55248687">
      <w:pPr>
        <w:spacing w:line="360" w:lineRule="auto"/>
        <w:jc w:val="left"/>
        <w:textAlignment w:val="center"/>
        <w:rPr>
          <w:color w:val="000000"/>
        </w:rPr>
      </w:pPr>
      <w:r>
        <w:rPr>
          <w:color w:val="000000"/>
        </w:rPr>
        <w:drawing>
          <wp:inline distT="0" distB="0" distL="114300" distR="114300">
            <wp:extent cx="1143000" cy="11430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143000" cy="1143000"/>
                    </a:xfrm>
                    <a:prstGeom prst="rect">
                      <a:avLst/>
                    </a:prstGeom>
                  </pic:spPr>
                </pic:pic>
              </a:graphicData>
            </a:graphic>
          </wp:inline>
        </w:drawing>
      </w:r>
      <w:r>
        <w:rPr>
          <w:color w:val="000000"/>
        </w:rPr>
        <w:t xml:space="preserve">  </w:t>
      </w:r>
    </w:p>
    <w:p w14:paraId="7B2EE491">
      <w:pPr>
        <w:spacing w:line="360" w:lineRule="auto"/>
        <w:jc w:val="both"/>
        <w:textAlignment w:val="center"/>
        <w:rPr>
          <w:color w:val="000000"/>
        </w:rPr>
      </w:pPr>
      <w:r>
        <w:rPr>
          <w:rFonts w:ascii="宋体" w:hAnsi="宋体" w:eastAsia="宋体" w:cs="宋体"/>
          <w:b/>
          <w:color w:val="000000"/>
          <w:sz w:val="24"/>
        </w:rPr>
        <w:t>四、作图题（本大题包括</w:t>
      </w:r>
      <w:r>
        <w:rPr>
          <w:rFonts w:ascii="Times New Roman" w:hAnsi="Times New Roman" w:eastAsia="Times New Roman" w:cs="Times New Roman"/>
          <w:b/>
          <w:color w:val="000000"/>
          <w:sz w:val="24"/>
        </w:rPr>
        <w:t>3</w:t>
      </w:r>
      <w:r>
        <w:rPr>
          <w:rFonts w:ascii="宋体" w:hAnsi="宋体" w:eastAsia="宋体" w:cs="宋体"/>
          <w:b/>
          <w:color w:val="000000"/>
          <w:sz w:val="24"/>
        </w:rPr>
        <w:t>个小题，每小题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5FA4951D">
      <w:pPr>
        <w:spacing w:line="360" w:lineRule="auto"/>
        <w:jc w:val="left"/>
        <w:textAlignment w:val="center"/>
        <w:rPr>
          <w:color w:val="000000"/>
        </w:rPr>
      </w:pPr>
      <w:r>
        <w:rPr>
          <w:color w:val="000000"/>
        </w:rPr>
        <w:t xml:space="preserve">14. </w:t>
      </w:r>
      <w:r>
        <w:rPr>
          <w:rFonts w:ascii="宋体" w:hAnsi="宋体" w:eastAsia="宋体" w:cs="宋体"/>
          <w:color w:val="000000"/>
        </w:rPr>
        <w:t>如图所示，手提箱子离地在竖直方向处于静止状态，请在图中画出箱子的受力示意图。</w:t>
      </w:r>
    </w:p>
    <w:p w14:paraId="2AF67994">
      <w:pPr>
        <w:spacing w:line="360" w:lineRule="auto"/>
        <w:jc w:val="left"/>
        <w:textAlignment w:val="center"/>
        <w:rPr>
          <w:color w:val="000000"/>
        </w:rPr>
      </w:pPr>
      <w:r>
        <w:rPr>
          <w:color w:val="000000"/>
        </w:rPr>
        <w:drawing>
          <wp:inline distT="0" distB="0" distL="114300" distR="114300">
            <wp:extent cx="1171575" cy="12763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171575" cy="1276350"/>
                    </a:xfrm>
                    <a:prstGeom prst="rect">
                      <a:avLst/>
                    </a:prstGeom>
                  </pic:spPr>
                </pic:pic>
              </a:graphicData>
            </a:graphic>
          </wp:inline>
        </w:drawing>
      </w:r>
      <w:r>
        <w:rPr>
          <w:color w:val="000000"/>
        </w:rPr>
        <w:t xml:space="preserve">  </w:t>
      </w:r>
    </w:p>
    <w:p w14:paraId="4D304CDB">
      <w:pPr>
        <w:spacing w:line="360" w:lineRule="auto"/>
        <w:jc w:val="left"/>
        <w:textAlignment w:val="center"/>
        <w:rPr>
          <w:color w:val="000000"/>
        </w:rPr>
      </w:pPr>
      <w:r>
        <w:rPr>
          <w:color w:val="000000"/>
        </w:rPr>
        <w:t xml:space="preserve">15. </w:t>
      </w:r>
      <w:r>
        <w:rPr>
          <w:rFonts w:ascii="宋体" w:hAnsi="宋体" w:eastAsia="宋体" w:cs="宋体"/>
          <w:color w:val="000000"/>
        </w:rPr>
        <w:t>光从玻璃斜射入到空气中，在玻璃与空气的交界面上发生折射和反射，反射光线</w:t>
      </w:r>
      <w:r>
        <w:rPr>
          <w:rFonts w:ascii="Times New Roman" w:hAnsi="Times New Roman" w:eastAsia="Times New Roman" w:cs="Times New Roman"/>
          <w:i/>
          <w:color w:val="000000"/>
        </w:rPr>
        <w:t>OC</w:t>
      </w:r>
      <w:r>
        <w:rPr>
          <w:rFonts w:ascii="宋体" w:hAnsi="宋体" w:eastAsia="宋体" w:cs="宋体"/>
          <w:color w:val="000000"/>
        </w:rPr>
        <w:t>如图所示，请在图中画出入射光线</w:t>
      </w:r>
      <w:r>
        <w:rPr>
          <w:rFonts w:ascii="Times New Roman" w:hAnsi="Times New Roman" w:eastAsia="Times New Roman" w:cs="Times New Roman"/>
          <w:i/>
          <w:color w:val="000000"/>
        </w:rPr>
        <w:t>AO</w:t>
      </w:r>
      <w:r>
        <w:rPr>
          <w:rFonts w:ascii="宋体" w:hAnsi="宋体" w:eastAsia="宋体" w:cs="宋体"/>
          <w:color w:val="000000"/>
        </w:rPr>
        <w:t>和折射光线</w:t>
      </w:r>
      <w:r>
        <w:rPr>
          <w:rFonts w:ascii="Times New Roman" w:hAnsi="Times New Roman" w:eastAsia="Times New Roman" w:cs="Times New Roman"/>
          <w:i/>
          <w:color w:val="000000"/>
        </w:rPr>
        <w:t>OB</w:t>
      </w:r>
      <w:r>
        <w:rPr>
          <w:rFonts w:ascii="宋体" w:hAnsi="宋体" w:eastAsia="宋体" w:cs="宋体"/>
          <w:color w:val="000000"/>
        </w:rPr>
        <w:t>的大致方向。</w:t>
      </w:r>
    </w:p>
    <w:p w14:paraId="50FF86C4">
      <w:pPr>
        <w:spacing w:line="360" w:lineRule="auto"/>
        <w:jc w:val="left"/>
        <w:textAlignment w:val="center"/>
        <w:rPr>
          <w:color w:val="000000"/>
        </w:rPr>
      </w:pPr>
      <w:r>
        <w:rPr>
          <w:color w:val="000000"/>
        </w:rPr>
        <w:drawing>
          <wp:inline distT="0" distB="0" distL="114300" distR="114300">
            <wp:extent cx="1085850" cy="9048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085850" cy="904875"/>
                    </a:xfrm>
                    <a:prstGeom prst="rect">
                      <a:avLst/>
                    </a:prstGeom>
                  </pic:spPr>
                </pic:pic>
              </a:graphicData>
            </a:graphic>
          </wp:inline>
        </w:drawing>
      </w:r>
    </w:p>
    <w:p w14:paraId="64758BD0">
      <w:pPr>
        <w:spacing w:line="360" w:lineRule="auto"/>
        <w:jc w:val="left"/>
        <w:textAlignment w:val="center"/>
        <w:rPr>
          <w:color w:val="000000"/>
        </w:rPr>
      </w:pPr>
      <w:r>
        <w:rPr>
          <w:color w:val="000000"/>
        </w:rPr>
        <w:t xml:space="preserve">16. </w:t>
      </w:r>
      <w:r>
        <w:rPr>
          <w:rFonts w:ascii="宋体" w:hAnsi="宋体" w:eastAsia="宋体" w:cs="宋体"/>
          <w:color w:val="000000"/>
        </w:rPr>
        <w:t>如图所示，小磁针在通电螺线管作用下处于静止状态，请在图中标出通电螺线管的</w:t>
      </w:r>
      <w:r>
        <w:rPr>
          <w:rFonts w:ascii="Times New Roman" w:hAnsi="Times New Roman" w:eastAsia="Times New Roman" w:cs="Times New Roman"/>
          <w:color w:val="000000"/>
        </w:rPr>
        <w:t>S</w:t>
      </w:r>
      <w:r>
        <w:rPr>
          <w:rFonts w:ascii="宋体" w:hAnsi="宋体" w:eastAsia="宋体" w:cs="宋体"/>
          <w:color w:val="000000"/>
        </w:rPr>
        <w:t>极并用箭头表示螺线管中电流的方向。</w:t>
      </w:r>
    </w:p>
    <w:p w14:paraId="2D0CEF77">
      <w:pPr>
        <w:spacing w:line="360" w:lineRule="auto"/>
        <w:jc w:val="left"/>
        <w:textAlignment w:val="center"/>
        <w:rPr>
          <w:color w:val="000000"/>
        </w:rPr>
      </w:pPr>
      <w:r>
        <w:rPr>
          <w:color w:val="000000"/>
        </w:rPr>
        <w:drawing>
          <wp:inline distT="0" distB="0" distL="114300" distR="114300">
            <wp:extent cx="942975" cy="7620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942975" cy="762000"/>
                    </a:xfrm>
                    <a:prstGeom prst="rect">
                      <a:avLst/>
                    </a:prstGeom>
                  </pic:spPr>
                </pic:pic>
              </a:graphicData>
            </a:graphic>
          </wp:inline>
        </w:drawing>
      </w:r>
      <w:r>
        <w:rPr>
          <w:color w:val="000000"/>
        </w:rPr>
        <w:t xml:space="preserve">  </w:t>
      </w:r>
    </w:p>
    <w:p w14:paraId="03511CF4">
      <w:pPr>
        <w:spacing w:line="360" w:lineRule="auto"/>
        <w:jc w:val="both"/>
        <w:textAlignment w:val="center"/>
        <w:rPr>
          <w:color w:val="000000"/>
        </w:rPr>
      </w:pPr>
      <w:r>
        <w:rPr>
          <w:rFonts w:ascii="宋体" w:hAnsi="宋体" w:eastAsia="宋体" w:cs="宋体"/>
          <w:b/>
          <w:color w:val="000000"/>
          <w:sz w:val="24"/>
        </w:rPr>
        <w:t>五、实验探究题（本大题包括</w:t>
      </w:r>
      <w:r>
        <w:rPr>
          <w:rFonts w:ascii="Times New Roman" w:hAnsi="Times New Roman" w:eastAsia="Times New Roman" w:cs="Times New Roman"/>
          <w:b/>
          <w:color w:val="000000"/>
          <w:sz w:val="24"/>
        </w:rPr>
        <w:t>4</w:t>
      </w:r>
      <w:r>
        <w:rPr>
          <w:rFonts w:ascii="宋体" w:hAnsi="宋体" w:eastAsia="宋体" w:cs="宋体"/>
          <w:b/>
          <w:color w:val="000000"/>
          <w:sz w:val="24"/>
        </w:rPr>
        <w:t>个小题，</w:t>
      </w:r>
      <w:r>
        <w:rPr>
          <w:rFonts w:ascii="Times New Roman" w:hAnsi="Times New Roman" w:eastAsia="Times New Roman" w:cs="Times New Roman"/>
          <w:b/>
          <w:color w:val="000000"/>
          <w:sz w:val="24"/>
        </w:rPr>
        <w:t>30</w:t>
      </w:r>
      <w:r>
        <w:rPr>
          <w:rFonts w:ascii="宋体" w:hAnsi="宋体" w:eastAsia="宋体" w:cs="宋体"/>
          <w:b/>
          <w:color w:val="000000"/>
          <w:sz w:val="24"/>
        </w:rPr>
        <w:t>题、</w:t>
      </w:r>
      <w:r>
        <w:rPr>
          <w:rFonts w:ascii="Times New Roman" w:hAnsi="Times New Roman" w:eastAsia="Times New Roman" w:cs="Times New Roman"/>
          <w:b/>
          <w:color w:val="000000"/>
          <w:sz w:val="24"/>
        </w:rPr>
        <w:t>31</w:t>
      </w:r>
      <w:r>
        <w:rPr>
          <w:rFonts w:ascii="宋体" w:hAnsi="宋体" w:eastAsia="宋体" w:cs="宋体"/>
          <w:b/>
          <w:color w:val="000000"/>
          <w:sz w:val="24"/>
        </w:rPr>
        <w:t>题、</w:t>
      </w:r>
      <w:r>
        <w:rPr>
          <w:rFonts w:ascii="Times New Roman" w:hAnsi="Times New Roman" w:eastAsia="Times New Roman" w:cs="Times New Roman"/>
          <w:b/>
          <w:color w:val="000000"/>
          <w:sz w:val="24"/>
        </w:rPr>
        <w:t>32</w:t>
      </w:r>
      <w:r>
        <w:rPr>
          <w:rFonts w:ascii="宋体" w:hAnsi="宋体" w:eastAsia="宋体" w:cs="宋体"/>
          <w:b/>
          <w:color w:val="000000"/>
          <w:sz w:val="24"/>
        </w:rPr>
        <w:t>题每空</w:t>
      </w:r>
      <w:r>
        <w:rPr>
          <w:rFonts w:ascii="Times New Roman" w:hAnsi="Times New Roman" w:eastAsia="Times New Roman" w:cs="Times New Roman"/>
          <w:b/>
          <w:color w:val="000000"/>
          <w:sz w:val="24"/>
        </w:rPr>
        <w:t>1</w:t>
      </w:r>
      <w:r>
        <w:rPr>
          <w:rFonts w:ascii="宋体" w:hAnsi="宋体" w:eastAsia="宋体" w:cs="宋体"/>
          <w:b/>
          <w:color w:val="000000"/>
          <w:sz w:val="24"/>
        </w:rPr>
        <w:t>分，</w:t>
      </w:r>
      <w:r>
        <w:rPr>
          <w:rFonts w:ascii="Times New Roman" w:hAnsi="Times New Roman" w:eastAsia="Times New Roman" w:cs="Times New Roman"/>
          <w:b/>
          <w:color w:val="000000"/>
          <w:sz w:val="24"/>
        </w:rPr>
        <w:t>33</w:t>
      </w:r>
      <w:r>
        <w:rPr>
          <w:rFonts w:ascii="宋体" w:hAnsi="宋体" w:eastAsia="宋体" w:cs="宋体"/>
          <w:b/>
          <w:color w:val="000000"/>
          <w:sz w:val="24"/>
        </w:rPr>
        <w:t>题连线</w:t>
      </w:r>
      <w:r>
        <w:rPr>
          <w:rFonts w:ascii="Times New Roman" w:hAnsi="Times New Roman" w:eastAsia="Times New Roman" w:cs="Times New Roman"/>
          <w:b/>
          <w:color w:val="000000"/>
          <w:sz w:val="24"/>
        </w:rPr>
        <w:t>2</w:t>
      </w:r>
      <w:r>
        <w:rPr>
          <w:rFonts w:ascii="宋体" w:hAnsi="宋体" w:eastAsia="宋体" w:cs="宋体"/>
          <w:b/>
          <w:color w:val="000000"/>
          <w:sz w:val="24"/>
        </w:rPr>
        <w:t>分，最后一空</w:t>
      </w:r>
      <w:r>
        <w:rPr>
          <w:rFonts w:ascii="Times New Roman" w:hAnsi="Times New Roman" w:eastAsia="Times New Roman" w:cs="Times New Roman"/>
          <w:b/>
          <w:color w:val="000000"/>
          <w:sz w:val="24"/>
        </w:rPr>
        <w:t>2</w:t>
      </w:r>
      <w:r>
        <w:rPr>
          <w:rFonts w:ascii="宋体" w:hAnsi="宋体" w:eastAsia="宋体" w:cs="宋体"/>
          <w:b/>
          <w:color w:val="000000"/>
          <w:sz w:val="24"/>
        </w:rPr>
        <w:t>分，其余每空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17</w:t>
      </w:r>
      <w:r>
        <w:rPr>
          <w:rFonts w:ascii="宋体" w:hAnsi="宋体" w:eastAsia="宋体" w:cs="宋体"/>
          <w:b/>
          <w:color w:val="000000"/>
          <w:sz w:val="24"/>
        </w:rPr>
        <w:t>分）</w:t>
      </w:r>
    </w:p>
    <w:p w14:paraId="1D5DC516">
      <w:pPr>
        <w:spacing w:line="360" w:lineRule="auto"/>
        <w:jc w:val="left"/>
        <w:textAlignment w:val="center"/>
        <w:rPr>
          <w:color w:val="000000"/>
        </w:rPr>
      </w:pPr>
      <w:r>
        <w:rPr>
          <w:color w:val="000000"/>
        </w:rPr>
        <w:t xml:space="preserve">17. </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）如图甲所示，所测物体的长度为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3718D0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）如图乙所示，弹簧测力计的示数为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56CAB752">
      <w:pPr>
        <w:spacing w:line="360" w:lineRule="auto"/>
        <w:jc w:val="left"/>
        <w:textAlignment w:val="center"/>
        <w:rPr>
          <w:color w:val="000000"/>
        </w:rPr>
      </w:pPr>
      <w:r>
        <w:rPr>
          <w:color w:val="000000"/>
        </w:rPr>
        <w:drawing>
          <wp:inline distT="0" distB="0" distL="114300" distR="114300">
            <wp:extent cx="5238750" cy="127571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238750" cy="1276136"/>
                    </a:xfrm>
                    <a:prstGeom prst="rect">
                      <a:avLst/>
                    </a:prstGeom>
                  </pic:spPr>
                </pic:pic>
              </a:graphicData>
            </a:graphic>
          </wp:inline>
        </w:drawing>
      </w:r>
      <w:r>
        <w:rPr>
          <w:color w:val="000000"/>
        </w:rPr>
        <w:t xml:space="preserve">  </w:t>
      </w:r>
    </w:p>
    <w:p w14:paraId="09B5EF12">
      <w:pPr>
        <w:spacing w:line="360" w:lineRule="auto"/>
        <w:jc w:val="left"/>
        <w:textAlignment w:val="center"/>
        <w:rPr>
          <w:color w:val="000000"/>
        </w:rPr>
      </w:pPr>
      <w:r>
        <w:rPr>
          <w:color w:val="000000"/>
        </w:rPr>
        <w:t xml:space="preserve">18. </w:t>
      </w:r>
      <w:r>
        <w:rPr>
          <w:rFonts w:ascii="宋体" w:hAnsi="宋体" w:eastAsia="宋体" w:cs="宋体"/>
          <w:color w:val="000000"/>
        </w:rPr>
        <w:t>小明同学的学习小组做“探究影响滑动摩擦力大小的因素”实验。他们设计了如图所示的装置，进行了下面的操作步骤：</w:t>
      </w:r>
    </w:p>
    <w:p w14:paraId="2451F611">
      <w:pPr>
        <w:spacing w:line="360" w:lineRule="auto"/>
        <w:jc w:val="left"/>
        <w:textAlignment w:val="center"/>
        <w:rPr>
          <w:color w:val="000000"/>
        </w:rPr>
      </w:pPr>
      <w:r>
        <w:rPr>
          <w:color w:val="000000"/>
        </w:rPr>
        <w:drawing>
          <wp:inline distT="0" distB="0" distL="114300" distR="114300">
            <wp:extent cx="4143375" cy="9048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4143375" cy="904875"/>
                    </a:xfrm>
                    <a:prstGeom prst="rect">
                      <a:avLst/>
                    </a:prstGeom>
                  </pic:spPr>
                </pic:pic>
              </a:graphicData>
            </a:graphic>
          </wp:inline>
        </w:drawing>
      </w:r>
      <w:r>
        <w:rPr>
          <w:color w:val="000000"/>
        </w:rPr>
        <w:t xml:space="preserve">  </w:t>
      </w:r>
    </w:p>
    <w:p w14:paraId="070A6E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）沿水平方向</w:t>
      </w:r>
      <w:r>
        <w:rPr>
          <w:color w:val="000000"/>
        </w:rPr>
        <w:t>______</w:t>
      </w:r>
      <w:r>
        <w:rPr>
          <w:rFonts w:ascii="宋体" w:hAnsi="宋体" w:eastAsia="宋体" w:cs="宋体"/>
          <w:color w:val="000000"/>
        </w:rPr>
        <w:t>拉动木块可测出滑动摩擦力大小；</w:t>
      </w:r>
    </w:p>
    <w:p w14:paraId="2903DCC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）在木块上添加砝码，重复（</w:t>
      </w:r>
      <w:r>
        <w:rPr>
          <w:rFonts w:ascii="Times New Roman" w:hAnsi="Times New Roman" w:eastAsia="Times New Roman" w:cs="Times New Roman"/>
          <w:color w:val="000000"/>
        </w:rPr>
        <w:t>1</w:t>
      </w:r>
      <w:r>
        <w:rPr>
          <w:rFonts w:ascii="宋体" w:hAnsi="宋体" w:eastAsia="宋体" w:cs="宋体"/>
          <w:color w:val="000000"/>
        </w:rPr>
        <w:t>），发现弹簧测力计示数变大，说明滑动摩擦力的大小与木块对接触面的</w:t>
      </w:r>
      <w:r>
        <w:rPr>
          <w:color w:val="000000"/>
        </w:rPr>
        <w:t>______</w:t>
      </w:r>
      <w:r>
        <w:rPr>
          <w:rFonts w:ascii="宋体" w:hAnsi="宋体" w:eastAsia="宋体" w:cs="宋体"/>
          <w:color w:val="000000"/>
        </w:rPr>
        <w:t>大小有关；在长木板上分别铺上毛巾和棉布，进行对照实验，这是为了探究滑动摩擦力的大小与接触面的</w:t>
      </w:r>
      <w:r>
        <w:rPr>
          <w:color w:val="000000"/>
        </w:rPr>
        <w:t>______</w:t>
      </w:r>
      <w:r>
        <w:rPr>
          <w:rFonts w:ascii="宋体" w:hAnsi="宋体" w:eastAsia="宋体" w:cs="宋体"/>
          <w:color w:val="000000"/>
        </w:rPr>
        <w:t>有关。</w:t>
      </w:r>
    </w:p>
    <w:p w14:paraId="3FD22AC3">
      <w:pPr>
        <w:spacing w:line="360" w:lineRule="auto"/>
        <w:jc w:val="left"/>
        <w:textAlignment w:val="center"/>
        <w:rPr>
          <w:color w:val="000000"/>
        </w:rPr>
      </w:pPr>
      <w:r>
        <w:rPr>
          <w:color w:val="000000"/>
        </w:rPr>
        <w:t xml:space="preserve">19. </w:t>
      </w:r>
      <w:r>
        <w:rPr>
          <w:rFonts w:ascii="宋体" w:hAnsi="宋体" w:eastAsia="宋体" w:cs="宋体"/>
          <w:color w:val="000000"/>
        </w:rPr>
        <w:t>小张在探究“浮力的大小跟哪些因素有关”的实验中，做了以下的部分操作。用同一弹簧测力计挂着同一金属物块依次完成如图所示的三次测量：</w:t>
      </w:r>
    </w:p>
    <w:p w14:paraId="0B012BAF">
      <w:pPr>
        <w:spacing w:line="360" w:lineRule="auto"/>
        <w:jc w:val="left"/>
        <w:textAlignment w:val="center"/>
        <w:rPr>
          <w:color w:val="000000"/>
        </w:rPr>
      </w:pPr>
      <w:r>
        <w:rPr>
          <w:color w:val="000000"/>
        </w:rPr>
        <w:drawing>
          <wp:inline distT="0" distB="0" distL="114300" distR="114300">
            <wp:extent cx="1695450" cy="1590675"/>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695450" cy="1590675"/>
                    </a:xfrm>
                    <a:prstGeom prst="rect">
                      <a:avLst/>
                    </a:prstGeom>
                  </pic:spPr>
                </pic:pic>
              </a:graphicData>
            </a:graphic>
          </wp:inline>
        </w:drawing>
      </w:r>
      <w:r>
        <w:rPr>
          <w:color w:val="000000"/>
        </w:rPr>
        <w:t xml:space="preserve">  </w:t>
      </w:r>
    </w:p>
    <w:p w14:paraId="4B8A916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）乙图所示的实验中，物块受到的浮力大小为</w:t>
      </w:r>
      <w:r>
        <w:rPr>
          <w:color w:val="000000"/>
        </w:rPr>
        <w:t>______</w:t>
      </w:r>
      <w:r>
        <w:rPr>
          <w:rFonts w:ascii="Times New Roman" w:hAnsi="Times New Roman" w:eastAsia="Times New Roman" w:cs="Times New Roman"/>
          <w:color w:val="000000"/>
        </w:rPr>
        <w:t>N</w:t>
      </w:r>
      <w:r>
        <w:rPr>
          <w:rFonts w:ascii="宋体" w:hAnsi="宋体" w:eastAsia="宋体" w:cs="宋体"/>
          <w:color w:val="000000"/>
        </w:rPr>
        <w:t>；</w:t>
      </w:r>
    </w:p>
    <w:p w14:paraId="332A03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）分析乙图、丙图，说明浮力的大小与</w:t>
      </w:r>
      <w:r>
        <w:rPr>
          <w:color w:val="000000"/>
        </w:rPr>
        <w:t>______</w:t>
      </w:r>
      <w:r>
        <w:rPr>
          <w:rFonts w:ascii="宋体" w:hAnsi="宋体" w:eastAsia="宋体" w:cs="宋体"/>
          <w:color w:val="000000"/>
        </w:rPr>
        <w:t>有关；</w:t>
      </w:r>
    </w:p>
    <w:p w14:paraId="51E994F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）本实验数据可计算出盐水</w:t>
      </w:r>
      <w:r>
        <w:rPr>
          <w:rFonts w:ascii="宋体" w:hAnsi="宋体" w:eastAsia="宋体" w:cs="宋体"/>
          <w:color w:val="000000"/>
          <w:position w:val="0"/>
        </w:rPr>
        <w:drawing>
          <wp:inline distT="0" distB="0" distL="114300" distR="114300">
            <wp:extent cx="133350" cy="177800"/>
            <wp:effectExtent l="0" t="0" r="0" b="0"/>
            <wp:docPr id="100039" name="图片 100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密度为</w:t>
      </w:r>
      <w:r>
        <w:rPr>
          <w:color w:val="000000"/>
        </w:rPr>
        <w:t>______</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。（已知水的密度为</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p>
    <w:p w14:paraId="79004BAD">
      <w:pPr>
        <w:spacing w:line="360" w:lineRule="auto"/>
        <w:jc w:val="left"/>
        <w:textAlignment w:val="center"/>
        <w:rPr>
          <w:color w:val="000000"/>
        </w:rPr>
      </w:pPr>
      <w:r>
        <w:rPr>
          <w:color w:val="000000"/>
        </w:rPr>
        <w:t xml:space="preserve">20. </w:t>
      </w:r>
      <w:r>
        <w:rPr>
          <w:rFonts w:ascii="宋体" w:hAnsi="宋体" w:eastAsia="宋体" w:cs="宋体"/>
          <w:color w:val="000000"/>
        </w:rPr>
        <w:t>在“探究通过导体的电流与电压、电阻的关系”实验中，小明利用稳压电源（恒为</w:t>
      </w:r>
      <w:r>
        <w:rPr>
          <w:rFonts w:ascii="Times New Roman" w:hAnsi="Times New Roman" w:eastAsia="Times New Roman" w:cs="Times New Roman"/>
          <w:color w:val="000000"/>
        </w:rPr>
        <w:t>4.8V</w:t>
      </w:r>
      <w:r>
        <w:rPr>
          <w:rFonts w:ascii="宋体" w:hAnsi="宋体" w:eastAsia="宋体" w:cs="宋体"/>
          <w:color w:val="000000"/>
        </w:rPr>
        <w:t>）、电阻箱（阻值可调节）、滑动变阻器（“</w:t>
      </w:r>
      <w:r>
        <w:rPr>
          <w:rFonts w:ascii="Times New Roman" w:hAnsi="Times New Roman" w:eastAsia="Times New Roman" w:cs="Times New Roman"/>
          <w:color w:val="000000"/>
        </w:rPr>
        <w:t>60Ω  0.6A</w:t>
      </w:r>
      <w:r>
        <w:rPr>
          <w:rFonts w:ascii="宋体" w:hAnsi="宋体" w:eastAsia="宋体" w:cs="宋体"/>
          <w:color w:val="000000"/>
        </w:rPr>
        <w:t>”）、电压表、电流表、导线若干做了如下实验：</w:t>
      </w:r>
    </w:p>
    <w:p w14:paraId="1F89583C">
      <w:pPr>
        <w:spacing w:line="360" w:lineRule="auto"/>
        <w:jc w:val="left"/>
        <w:textAlignment w:val="center"/>
        <w:rPr>
          <w:color w:val="000000"/>
        </w:rPr>
      </w:pPr>
      <w:r>
        <w:rPr>
          <w:color w:val="000000"/>
        </w:rPr>
        <w:drawing>
          <wp:inline distT="0" distB="0" distL="114300" distR="114300">
            <wp:extent cx="4838700" cy="138112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4838700" cy="1381125"/>
                    </a:xfrm>
                    <a:prstGeom prst="rect">
                      <a:avLst/>
                    </a:prstGeom>
                  </pic:spPr>
                </pic:pic>
              </a:graphicData>
            </a:graphic>
          </wp:inline>
        </w:drawing>
      </w:r>
      <w:r>
        <w:rPr>
          <w:color w:val="000000"/>
        </w:rPr>
        <w:t xml:space="preserve">  </w:t>
      </w:r>
    </w:p>
    <w:p w14:paraId="0E812F2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）请你用笔画线代替导线，将图甲的实物图连接完整，要求滑动变阻器的滑片</w:t>
      </w:r>
      <w:r>
        <w:rPr>
          <w:rFonts w:ascii="Times New Roman" w:hAnsi="Times New Roman" w:eastAsia="Times New Roman" w:cs="Times New Roman"/>
          <w:color w:val="000000"/>
        </w:rPr>
        <w:t>P</w:t>
      </w:r>
      <w:r>
        <w:rPr>
          <w:rFonts w:ascii="宋体" w:hAnsi="宋体" w:eastAsia="宋体" w:cs="宋体"/>
          <w:color w:val="000000"/>
        </w:rPr>
        <w:t>向右滑动时，接入电路的电阻变大</w:t>
      </w:r>
      <w:r>
        <w:rPr>
          <w:color w:val="000000"/>
        </w:rPr>
        <w:t>______</w:t>
      </w:r>
      <w:r>
        <w:rPr>
          <w:rFonts w:ascii="宋体" w:hAnsi="宋体" w:eastAsia="宋体" w:cs="宋体"/>
          <w:color w:val="000000"/>
        </w:rPr>
        <w:t>；</w:t>
      </w:r>
    </w:p>
    <w:p w14:paraId="2244ACD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）按照（</w:t>
      </w:r>
      <w:r>
        <w:rPr>
          <w:rFonts w:ascii="Times New Roman" w:hAnsi="Times New Roman" w:eastAsia="Times New Roman" w:cs="Times New Roman"/>
          <w:color w:val="000000"/>
        </w:rPr>
        <w:t>1</w:t>
      </w:r>
      <w:r>
        <w:rPr>
          <w:rFonts w:ascii="宋体" w:hAnsi="宋体" w:eastAsia="宋体" w:cs="宋体"/>
          <w:color w:val="000000"/>
        </w:rPr>
        <w:t>）问中你的连接方式，闭合开关前，滑动变阻器的滑片应置于</w:t>
      </w:r>
      <w:r>
        <w:rPr>
          <w:color w:val="000000"/>
        </w:rPr>
        <w:t>______</w:t>
      </w:r>
      <w:r>
        <w:rPr>
          <w:rFonts w:ascii="宋体" w:hAnsi="宋体" w:eastAsia="宋体" w:cs="宋体"/>
          <w:color w:val="000000"/>
        </w:rPr>
        <w:t>端；（选填“左”或“右”）</w:t>
      </w:r>
    </w:p>
    <w:p w14:paraId="2956AD7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）小明控制电阻箱接入电路</w:t>
      </w:r>
      <w:r>
        <w:rPr>
          <w:rFonts w:ascii="宋体" w:hAnsi="宋体" w:eastAsia="宋体" w:cs="宋体"/>
          <w:color w:val="000000"/>
          <w:position w:val="0"/>
        </w:rPr>
        <w:drawing>
          <wp:inline distT="0" distB="0" distL="114300" distR="114300">
            <wp:extent cx="133350" cy="177800"/>
            <wp:effectExtent l="0" t="0" r="0" b="0"/>
            <wp:docPr id="100035" name="图片 100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pic:cNvPicPr>
                      <a:picLocks noChangeAspect="1"/>
                    </pic:cNvPicPr>
                  </pic:nvPicPr>
                  <pic:blipFill>
                    <a:blip r:embed="rId1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阻值</w:t>
      </w:r>
      <w:r>
        <w:rPr>
          <w:rFonts w:ascii="Times New Roman" w:hAnsi="Times New Roman" w:eastAsia="Times New Roman" w:cs="Times New Roman"/>
          <w:i/>
          <w:color w:val="000000"/>
        </w:rPr>
        <w:t>R</w:t>
      </w:r>
      <w:r>
        <w:rPr>
          <w:rFonts w:ascii="Times New Roman" w:hAnsi="Times New Roman" w:eastAsia="Times New Roman" w:cs="Times New Roman"/>
          <w:color w:val="000000"/>
        </w:rPr>
        <w:t>=5Ω</w:t>
      </w:r>
      <w:r>
        <w:rPr>
          <w:rFonts w:ascii="宋体" w:hAnsi="宋体" w:eastAsia="宋体" w:cs="宋体"/>
          <w:color w:val="000000"/>
        </w:rPr>
        <w:t>一定，调节滑动变阻器的阻值，进行了</w:t>
      </w:r>
      <w:r>
        <w:rPr>
          <w:rFonts w:ascii="Times New Roman" w:hAnsi="Times New Roman" w:eastAsia="Times New Roman" w:cs="Times New Roman"/>
          <w:color w:val="000000"/>
        </w:rPr>
        <w:t>5</w:t>
      </w:r>
      <w:r>
        <w:rPr>
          <w:rFonts w:ascii="宋体" w:hAnsi="宋体" w:eastAsia="宋体" w:cs="宋体"/>
          <w:color w:val="000000"/>
        </w:rPr>
        <w:t>次实验，测得了下表中的数据，其中第</w:t>
      </w:r>
      <w:r>
        <w:rPr>
          <w:rFonts w:ascii="Times New Roman" w:hAnsi="Times New Roman" w:eastAsia="Times New Roman" w:cs="Times New Roman"/>
          <w:color w:val="000000"/>
        </w:rPr>
        <w:t>4</w:t>
      </w:r>
      <w:r>
        <w:rPr>
          <w:rFonts w:ascii="宋体" w:hAnsi="宋体" w:eastAsia="宋体" w:cs="宋体"/>
          <w:color w:val="000000"/>
        </w:rPr>
        <w:t>次实验时，电压表指针如图乙所示，其示数为</w:t>
      </w:r>
      <w:r>
        <w:rPr>
          <w:color w:val="000000"/>
        </w:rPr>
        <w:t>______</w:t>
      </w:r>
      <w:r>
        <w:rPr>
          <w:rFonts w:ascii="Times New Roman" w:hAnsi="Times New Roman" w:eastAsia="Times New Roman" w:cs="Times New Roman"/>
          <w:color w:val="000000"/>
        </w:rPr>
        <w:t>V</w:t>
      </w:r>
      <w:r>
        <w:rPr>
          <w:rFonts w:ascii="宋体" w:hAnsi="宋体" w:eastAsia="宋体" w:cs="宋体"/>
          <w:color w:val="000000"/>
        </w:rPr>
        <w:t>，通过实验数据的分析可得出：通过导体的电流与</w:t>
      </w:r>
      <w:r>
        <w:rPr>
          <w:color w:val="000000"/>
        </w:rPr>
        <w:t>______</w:t>
      </w:r>
      <w:r>
        <w:rPr>
          <w:rFonts w:ascii="宋体" w:hAnsi="宋体" w:eastAsia="宋体" w:cs="宋体"/>
          <w:color w:val="000000"/>
        </w:rPr>
        <w:t>的关系；</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03"/>
        <w:gridCol w:w="503"/>
        <w:gridCol w:w="503"/>
        <w:gridCol w:w="503"/>
        <w:gridCol w:w="503"/>
      </w:tblGrid>
      <w:tr w14:paraId="21985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FCEB12">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AB470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EC161">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F0D213">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73EAF3">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A5DEC4">
            <w:pPr>
              <w:spacing w:line="360" w:lineRule="auto"/>
              <w:jc w:val="center"/>
              <w:textAlignment w:val="center"/>
              <w:rPr>
                <w:color w:val="000000"/>
              </w:rPr>
            </w:pPr>
            <w:r>
              <w:rPr>
                <w:rFonts w:ascii="Times New Roman" w:hAnsi="Times New Roman" w:eastAsia="Times New Roman" w:cs="Times New Roman"/>
                <w:color w:val="000000"/>
              </w:rPr>
              <w:t>5</w:t>
            </w:r>
          </w:p>
        </w:tc>
      </w:tr>
      <w:tr w14:paraId="2D816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31EA9C7">
            <w:pPr>
              <w:spacing w:line="360" w:lineRule="auto"/>
              <w:jc w:val="center"/>
              <w:textAlignment w:val="center"/>
              <w:rPr>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/V</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C6B423">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D5C5CB">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C83299">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E01AB0">
            <w:pPr>
              <w:spacing w:line="360" w:lineRule="auto"/>
              <w:jc w:val="center"/>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DF63D30">
            <w:pPr>
              <w:spacing w:line="360" w:lineRule="auto"/>
              <w:jc w:val="center"/>
              <w:textAlignment w:val="center"/>
              <w:rPr>
                <w:color w:val="000000"/>
              </w:rPr>
            </w:pPr>
            <w:r>
              <w:rPr>
                <w:rFonts w:ascii="Times New Roman" w:hAnsi="Times New Roman" w:eastAsia="Times New Roman" w:cs="Times New Roman"/>
                <w:color w:val="000000"/>
              </w:rPr>
              <w:t>3</w:t>
            </w:r>
          </w:p>
        </w:tc>
      </w:tr>
      <w:tr w14:paraId="2130A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6F05C0">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A9FF5D">
            <w:pPr>
              <w:spacing w:line="360" w:lineRule="auto"/>
              <w:jc w:val="center"/>
              <w:textAlignment w:val="center"/>
              <w:rPr>
                <w:color w:val="000000"/>
              </w:rPr>
            </w:pPr>
            <w:r>
              <w:rPr>
                <w:rFonts w:ascii="Times New Roman" w:hAnsi="Times New Roman" w:eastAsia="Times New Roman" w:cs="Times New Roman"/>
                <w:color w:val="000000"/>
              </w:rPr>
              <w:t>0</w:t>
            </w:r>
            <w:r>
              <w:rPr>
                <w:rFonts w:ascii="Times New Roman" w:hAnsi="Times New Roman" w:eastAsia="Times New Roman" w:cs="Times New Roman"/>
                <w:color w:val="000000"/>
                <w:position w:val="-22"/>
              </w:rPr>
              <w:drawing>
                <wp:inline distT="0" distB="0" distL="114300" distR="114300">
                  <wp:extent cx="31750" cy="88900"/>
                  <wp:effectExtent l="0" t="0" r="0" b="0"/>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6"/>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3F5DD5C">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DED9DE">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8519A0C">
            <w:pPr>
              <w:spacing w:line="360" w:lineRule="auto"/>
              <w:jc w:val="center"/>
              <w:textAlignment w:val="center"/>
              <w:rPr>
                <w:color w:val="000000"/>
              </w:rPr>
            </w:pPr>
            <w:r>
              <w:rPr>
                <w:rFonts w:ascii="Times New Roman" w:hAnsi="Times New Roman" w:eastAsia="Times New Roman" w:cs="Times New Roman"/>
                <w:color w:val="000000"/>
              </w:rPr>
              <w:t>0.5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8021BD">
            <w:pPr>
              <w:spacing w:line="360" w:lineRule="auto"/>
              <w:jc w:val="center"/>
              <w:textAlignment w:val="center"/>
              <w:rPr>
                <w:color w:val="000000"/>
              </w:rPr>
            </w:pPr>
            <w:r>
              <w:rPr>
                <w:rFonts w:ascii="Times New Roman" w:hAnsi="Times New Roman" w:eastAsia="Times New Roman" w:cs="Times New Roman"/>
                <w:color w:val="000000"/>
              </w:rPr>
              <w:t>0.6</w:t>
            </w:r>
          </w:p>
        </w:tc>
      </w:tr>
    </w:tbl>
    <w:p w14:paraId="3275FC2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）小明实验时控制电压表的示数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rPr>
        <w:t>=3V</w:t>
      </w:r>
      <w:r>
        <w:rPr>
          <w:rFonts w:ascii="宋体" w:hAnsi="宋体" w:eastAsia="宋体" w:cs="宋体"/>
          <w:color w:val="000000"/>
        </w:rPr>
        <w:t>一定，通过移动变阻器滑片</w:t>
      </w:r>
      <w:r>
        <w:rPr>
          <w:rFonts w:ascii="Times New Roman" w:hAnsi="Times New Roman" w:eastAsia="Times New Roman" w:cs="Times New Roman"/>
          <w:color w:val="000000"/>
        </w:rPr>
        <w:t>P</w:t>
      </w:r>
      <w:r>
        <w:rPr>
          <w:rFonts w:ascii="宋体" w:hAnsi="宋体" w:eastAsia="宋体" w:cs="宋体"/>
          <w:color w:val="000000"/>
        </w:rPr>
        <w:t>和改变电阻箱</w:t>
      </w:r>
      <w:r>
        <w:rPr>
          <w:rFonts w:ascii="Times New Roman" w:hAnsi="Times New Roman" w:eastAsia="Times New Roman" w:cs="Times New Roman"/>
          <w:i/>
          <w:color w:val="000000"/>
        </w:rPr>
        <w:t>R</w:t>
      </w:r>
      <w:r>
        <w:rPr>
          <w:rFonts w:ascii="宋体" w:hAnsi="宋体" w:eastAsia="宋体" w:cs="宋体"/>
          <w:color w:val="000000"/>
        </w:rPr>
        <w:t>接入电路的阻值，进行了</w:t>
      </w:r>
      <w:r>
        <w:rPr>
          <w:rFonts w:ascii="Times New Roman" w:hAnsi="Times New Roman" w:eastAsia="Times New Roman" w:cs="Times New Roman"/>
          <w:color w:val="000000"/>
        </w:rPr>
        <w:t>5</w:t>
      </w:r>
      <w:r>
        <w:rPr>
          <w:rFonts w:ascii="宋体" w:hAnsi="宋体" w:eastAsia="宋体" w:cs="宋体"/>
          <w:color w:val="000000"/>
        </w:rPr>
        <w:t>次实验，测得了下表中的数据，通过实验数据的分析可得出：通过导体的电流与</w:t>
      </w:r>
      <w:r>
        <w:rPr>
          <w:color w:val="000000"/>
        </w:rPr>
        <w:t>______</w:t>
      </w:r>
      <w:r>
        <w:rPr>
          <w:rFonts w:ascii="宋体" w:hAnsi="宋体" w:eastAsia="宋体" w:cs="宋体"/>
          <w:color w:val="000000"/>
        </w:rPr>
        <w:t>的关系，本实验研究物理问题所用到的方法是</w:t>
      </w:r>
      <w:r>
        <w:rPr>
          <w:color w:val="000000"/>
        </w:rPr>
        <w:t>______</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503"/>
        <w:gridCol w:w="503"/>
        <w:gridCol w:w="503"/>
        <w:gridCol w:w="608"/>
        <w:gridCol w:w="503"/>
      </w:tblGrid>
      <w:tr w14:paraId="62B71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A62E29">
            <w:pPr>
              <w:spacing w:line="360" w:lineRule="auto"/>
              <w:jc w:val="center"/>
              <w:textAlignment w:val="center"/>
              <w:rPr>
                <w:color w:val="000000"/>
              </w:rPr>
            </w:pPr>
            <w:r>
              <w:rPr>
                <w:rFonts w:ascii="宋体" w:hAnsi="宋体" w:eastAsia="宋体" w:cs="宋体"/>
                <w:color w:val="000000"/>
              </w:rPr>
              <w:t>实验次数</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859854">
            <w:pPr>
              <w:spacing w:line="360" w:lineRule="auto"/>
              <w:jc w:val="center"/>
              <w:textAlignment w:val="center"/>
              <w:rPr>
                <w:color w:val="000000"/>
              </w:rPr>
            </w:pPr>
            <w:r>
              <w:rPr>
                <w:rFonts w:ascii="Times New Roman" w:hAnsi="Times New Roman" w:eastAsia="Times New Roman" w:cs="Times New Roman"/>
                <w:color w:val="000000"/>
              </w:rPr>
              <w:t>1</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24A583">
            <w:pPr>
              <w:spacing w:line="360" w:lineRule="auto"/>
              <w:jc w:val="center"/>
              <w:textAlignment w:val="center"/>
              <w:rPr>
                <w:color w:val="000000"/>
              </w:rPr>
            </w:pPr>
            <w:r>
              <w:rPr>
                <w:rFonts w:ascii="Times New Roman" w:hAnsi="Times New Roman" w:eastAsia="Times New Roman" w:cs="Times New Roman"/>
                <w:color w:val="000000"/>
              </w:rPr>
              <w:t>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5F9160">
            <w:pPr>
              <w:spacing w:line="360" w:lineRule="auto"/>
              <w:jc w:val="center"/>
              <w:textAlignment w:val="center"/>
              <w:rPr>
                <w:color w:val="000000"/>
              </w:rPr>
            </w:pPr>
            <w:r>
              <w:rPr>
                <w:rFonts w:ascii="Times New Roman" w:hAnsi="Times New Roman" w:eastAsia="Times New Roman" w:cs="Times New Roman"/>
                <w:color w:val="000000"/>
              </w:rPr>
              <w:t>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C9C313">
            <w:pPr>
              <w:spacing w:line="360" w:lineRule="auto"/>
              <w:jc w:val="center"/>
              <w:textAlignment w:val="center"/>
              <w:rPr>
                <w:color w:val="000000"/>
              </w:rPr>
            </w:pPr>
            <w:r>
              <w:rPr>
                <w:rFonts w:ascii="Times New Roman" w:hAnsi="Times New Roman" w:eastAsia="Times New Roman" w:cs="Times New Roman"/>
                <w:color w:val="000000"/>
              </w:rPr>
              <w:t>4</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0C20BD">
            <w:pPr>
              <w:spacing w:line="360" w:lineRule="auto"/>
              <w:jc w:val="center"/>
              <w:textAlignment w:val="center"/>
              <w:rPr>
                <w:color w:val="000000"/>
              </w:rPr>
            </w:pPr>
            <w:r>
              <w:rPr>
                <w:rFonts w:ascii="Times New Roman" w:hAnsi="Times New Roman" w:eastAsia="Times New Roman" w:cs="Times New Roman"/>
                <w:color w:val="000000"/>
              </w:rPr>
              <w:t>5</w:t>
            </w:r>
          </w:p>
        </w:tc>
      </w:tr>
      <w:tr w14:paraId="2D310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E50624">
            <w:pPr>
              <w:spacing w:line="360" w:lineRule="auto"/>
              <w:jc w:val="center"/>
              <w:textAlignment w:val="center"/>
              <w:rPr>
                <w:color w:val="000000"/>
              </w:rPr>
            </w:pPr>
            <w:r>
              <w:rPr>
                <w:rFonts w:ascii="Times New Roman" w:hAnsi="Times New Roman" w:eastAsia="Times New Roman" w:cs="Times New Roman"/>
                <w:i/>
                <w:color w:val="000000"/>
              </w:rPr>
              <w:t>R</w:t>
            </w:r>
            <w:r>
              <w:rPr>
                <w:rFonts w:ascii="Times New Roman" w:hAnsi="Times New Roman" w:eastAsia="Times New Roman" w:cs="Times New Roman"/>
                <w:color w:val="000000"/>
              </w:rPr>
              <w:t>/Ω</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351F41C">
            <w:pPr>
              <w:spacing w:line="360" w:lineRule="auto"/>
              <w:jc w:val="center"/>
              <w:textAlignment w:val="center"/>
              <w:rPr>
                <w:color w:val="000000"/>
              </w:rPr>
            </w:pPr>
            <w:r>
              <w:rPr>
                <w:rFonts w:ascii="Times New Roman" w:hAnsi="Times New Roman" w:eastAsia="Times New Roman" w:cs="Times New Roman"/>
                <w:color w:val="000000"/>
              </w:rPr>
              <w:t>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0504F58">
            <w:pPr>
              <w:spacing w:line="360" w:lineRule="auto"/>
              <w:jc w:val="center"/>
              <w:textAlignment w:val="center"/>
              <w:rPr>
                <w:color w:val="000000"/>
              </w:rPr>
            </w:pPr>
            <w:r>
              <w:rPr>
                <w:rFonts w:ascii="Times New Roman" w:hAnsi="Times New Roman" w:eastAsia="Times New Roman" w:cs="Times New Roman"/>
                <w:color w:val="000000"/>
              </w:rPr>
              <w:t>10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22314FD">
            <w:pPr>
              <w:spacing w:line="360" w:lineRule="auto"/>
              <w:jc w:val="center"/>
              <w:textAlignment w:val="center"/>
              <w:rPr>
                <w:color w:val="000000"/>
              </w:rPr>
            </w:pPr>
            <w:r>
              <w:rPr>
                <w:rFonts w:ascii="Times New Roman" w:hAnsi="Times New Roman" w:eastAsia="Times New Roman" w:cs="Times New Roman"/>
                <w:color w:val="000000"/>
              </w:rPr>
              <w:t>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2DEEA7">
            <w:pPr>
              <w:spacing w:line="360" w:lineRule="auto"/>
              <w:jc w:val="center"/>
              <w:textAlignment w:val="center"/>
              <w:rPr>
                <w:color w:val="000000"/>
              </w:rPr>
            </w:pPr>
            <w:r>
              <w:rPr>
                <w:rFonts w:ascii="Times New Roman" w:hAnsi="Times New Roman" w:eastAsia="Times New Roman" w:cs="Times New Roman"/>
                <w:color w:val="000000"/>
              </w:rPr>
              <w:t>20</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24E565">
            <w:pPr>
              <w:spacing w:line="360" w:lineRule="auto"/>
              <w:jc w:val="center"/>
              <w:textAlignment w:val="center"/>
              <w:rPr>
                <w:color w:val="000000"/>
              </w:rPr>
            </w:pPr>
            <w:r>
              <w:rPr>
                <w:rFonts w:ascii="Times New Roman" w:hAnsi="Times New Roman" w:eastAsia="Times New Roman" w:cs="Times New Roman"/>
                <w:color w:val="000000"/>
              </w:rPr>
              <w:t>30</w:t>
            </w:r>
          </w:p>
        </w:tc>
      </w:tr>
      <w:tr w14:paraId="7D837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7BC2A">
            <w:pPr>
              <w:spacing w:line="360" w:lineRule="auto"/>
              <w:jc w:val="center"/>
              <w:textAlignment w:val="center"/>
              <w:rPr>
                <w:color w:val="000000"/>
              </w:rPr>
            </w:pPr>
            <w:r>
              <w:rPr>
                <w:rFonts w:ascii="Times New Roman" w:hAnsi="Times New Roman" w:eastAsia="Times New Roman" w:cs="Times New Roman"/>
                <w:i/>
                <w:color w:val="000000"/>
              </w:rPr>
              <w:t>I</w:t>
            </w: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A6F2C">
            <w:pPr>
              <w:spacing w:line="360" w:lineRule="auto"/>
              <w:jc w:val="center"/>
              <w:textAlignment w:val="center"/>
              <w:rPr>
                <w:color w:val="000000"/>
              </w:rPr>
            </w:pPr>
            <w:r>
              <w:rPr>
                <w:rFonts w:ascii="Times New Roman" w:hAnsi="Times New Roman" w:eastAsia="Times New Roman" w:cs="Times New Roman"/>
                <w:color w:val="000000"/>
              </w:rPr>
              <w:t>0.6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608B2F">
            <w:pPr>
              <w:spacing w:line="360" w:lineRule="auto"/>
              <w:jc w:val="center"/>
              <w:textAlignment w:val="center"/>
              <w:rPr>
                <w:color w:val="000000"/>
              </w:rPr>
            </w:pPr>
            <w:r>
              <w:rPr>
                <w:rFonts w:ascii="Times New Roman" w:hAnsi="Times New Roman" w:eastAsia="Times New Roman" w:cs="Times New Roman"/>
                <w:color w:val="000000"/>
              </w:rPr>
              <w:t>0.3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86D7B1">
            <w:pPr>
              <w:spacing w:line="360" w:lineRule="auto"/>
              <w:jc w:val="center"/>
              <w:textAlignment w:val="center"/>
              <w:rPr>
                <w:color w:val="000000"/>
              </w:rPr>
            </w:pPr>
            <w:r>
              <w:rPr>
                <w:rFonts w:ascii="Times New Roman" w:hAnsi="Times New Roman" w:eastAsia="Times New Roman" w:cs="Times New Roman"/>
                <w:color w:val="000000"/>
              </w:rPr>
              <w:t>0.2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44EA63D">
            <w:pPr>
              <w:spacing w:line="360" w:lineRule="auto"/>
              <w:jc w:val="center"/>
              <w:textAlignment w:val="center"/>
              <w:rPr>
                <w:color w:val="000000"/>
              </w:rPr>
            </w:pPr>
            <w:r>
              <w:rPr>
                <w:rFonts w:ascii="Times New Roman" w:hAnsi="Times New Roman" w:eastAsia="Times New Roman" w:cs="Times New Roman"/>
                <w:color w:val="000000"/>
              </w:rPr>
              <w:t>0.15</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A407EC">
            <w:pPr>
              <w:spacing w:line="360" w:lineRule="auto"/>
              <w:jc w:val="center"/>
              <w:textAlignment w:val="center"/>
              <w:rPr>
                <w:color w:val="000000"/>
              </w:rPr>
            </w:pPr>
            <w:r>
              <w:rPr>
                <w:rFonts w:ascii="Times New Roman" w:hAnsi="Times New Roman" w:eastAsia="Times New Roman" w:cs="Times New Roman"/>
                <w:color w:val="000000"/>
              </w:rPr>
              <w:t>0.1</w:t>
            </w:r>
          </w:p>
        </w:tc>
      </w:tr>
    </w:tbl>
    <w:p w14:paraId="661D0C4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）小明按照（</w:t>
      </w:r>
      <w:r>
        <w:rPr>
          <w:rFonts w:ascii="Times New Roman" w:hAnsi="Times New Roman" w:eastAsia="Times New Roman" w:cs="Times New Roman"/>
          <w:color w:val="000000"/>
        </w:rPr>
        <w:t>4</w:t>
      </w:r>
      <w:r>
        <w:rPr>
          <w:rFonts w:ascii="宋体" w:hAnsi="宋体" w:eastAsia="宋体" w:cs="宋体"/>
          <w:color w:val="000000"/>
        </w:rPr>
        <w:t>）问的实验操作进行更多的数据探究，电阻箱接入电路的阻值不能超</w:t>
      </w:r>
      <w:r>
        <w:rPr>
          <w:rFonts w:ascii="宋体" w:hAnsi="宋体" w:eastAsia="宋体" w:cs="宋体"/>
          <w:color w:val="000000"/>
          <w:u w:val="single"/>
        </w:rPr>
        <w:t>过</w:t>
      </w:r>
      <w:r>
        <w:rPr>
          <w:color w:val="000000"/>
        </w:rPr>
        <w:t>______</w:t>
      </w:r>
      <w:r>
        <w:rPr>
          <w:rFonts w:ascii="Times New Roman" w:hAnsi="Times New Roman" w:eastAsia="Times New Roman" w:cs="Times New Roman"/>
          <w:color w:val="000000"/>
        </w:rPr>
        <w:t>Ω</w:t>
      </w:r>
      <w:r>
        <w:rPr>
          <w:rFonts w:ascii="宋体" w:hAnsi="宋体" w:eastAsia="宋体" w:cs="宋体"/>
          <w:color w:val="000000"/>
        </w:rPr>
        <w:t>。</w:t>
      </w:r>
    </w:p>
    <w:p w14:paraId="454E068E">
      <w:pPr>
        <w:spacing w:line="360" w:lineRule="auto"/>
        <w:jc w:val="both"/>
        <w:textAlignment w:val="center"/>
        <w:rPr>
          <w:color w:val="000000"/>
        </w:rPr>
      </w:pPr>
      <w:r>
        <w:rPr>
          <w:rFonts w:ascii="宋体" w:hAnsi="宋体" w:eastAsia="宋体" w:cs="宋体"/>
          <w:b/>
          <w:color w:val="000000"/>
          <w:sz w:val="24"/>
        </w:rPr>
        <w:t>六、计算题（本大题包括</w:t>
      </w:r>
      <w:r>
        <w:rPr>
          <w:rFonts w:ascii="Times New Roman" w:hAnsi="Times New Roman" w:eastAsia="Times New Roman" w:cs="Times New Roman"/>
          <w:b/>
          <w:color w:val="000000"/>
          <w:sz w:val="24"/>
        </w:rPr>
        <w:t>2</w:t>
      </w:r>
      <w:r>
        <w:rPr>
          <w:rFonts w:ascii="宋体" w:hAnsi="宋体" w:eastAsia="宋体" w:cs="宋体"/>
          <w:b/>
          <w:color w:val="000000"/>
          <w:sz w:val="24"/>
        </w:rPr>
        <w:t>个小题，</w:t>
      </w:r>
      <w:r>
        <w:rPr>
          <w:rFonts w:ascii="Times New Roman" w:hAnsi="Times New Roman" w:eastAsia="Times New Roman" w:cs="Times New Roman"/>
          <w:b/>
          <w:color w:val="000000"/>
          <w:sz w:val="24"/>
        </w:rPr>
        <w:t>34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35</w:t>
      </w:r>
      <w:r>
        <w:rPr>
          <w:rFonts w:ascii="宋体" w:hAnsi="宋体" w:eastAsia="宋体" w:cs="宋体"/>
          <w:b/>
          <w:color w:val="000000"/>
          <w:sz w:val="24"/>
        </w:rPr>
        <w:t>题</w:t>
      </w:r>
      <w:r>
        <w:rPr>
          <w:rFonts w:ascii="Times New Roman" w:hAnsi="Times New Roman" w:eastAsia="Times New Roman" w:cs="Times New Roman"/>
          <w:b/>
          <w:color w:val="000000"/>
          <w:sz w:val="24"/>
        </w:rPr>
        <w:t>10</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49557AE">
      <w:pPr>
        <w:spacing w:line="360" w:lineRule="auto"/>
        <w:jc w:val="left"/>
        <w:textAlignment w:val="center"/>
        <w:rPr>
          <w:color w:val="000000"/>
        </w:rPr>
      </w:pPr>
      <w:r>
        <w:rPr>
          <w:color w:val="000000"/>
        </w:rPr>
        <w:t xml:space="preserve">21. </w:t>
      </w:r>
      <w:r>
        <w:rPr>
          <w:rFonts w:ascii="宋体" w:hAnsi="宋体" w:eastAsia="宋体" w:cs="宋体"/>
          <w:color w:val="000000"/>
        </w:rPr>
        <w:t>电动自行车在城市生活中有着广泛的应用。某外卖员骑行如图甲所示的电动自行车为顾客送货，假设他驾驶电动自行车的运动为匀速直线运动，行驶的路程</w:t>
      </w:r>
      <w:r>
        <w:rPr>
          <w:rFonts w:ascii="Times New Roman" w:hAnsi="Times New Roman" w:eastAsia="Times New Roman" w:cs="Times New Roman"/>
          <w:color w:val="000000"/>
        </w:rPr>
        <w:t>-</w:t>
      </w:r>
      <w:r>
        <w:rPr>
          <w:rFonts w:ascii="宋体" w:hAnsi="宋体" w:eastAsia="宋体" w:cs="宋体"/>
          <w:color w:val="000000"/>
        </w:rPr>
        <w:t>时间图像如图乙所示，外卖员的质量为</w:t>
      </w:r>
      <w:r>
        <w:rPr>
          <w:rFonts w:ascii="Times New Roman" w:hAnsi="Times New Roman" w:eastAsia="Times New Roman" w:cs="Times New Roman"/>
          <w:color w:val="000000"/>
        </w:rPr>
        <w:t>60kg</w:t>
      </w:r>
      <w:r>
        <w:rPr>
          <w:rFonts w:ascii="宋体" w:hAnsi="宋体" w:eastAsia="宋体" w:cs="宋体"/>
          <w:color w:val="000000"/>
        </w:rPr>
        <w:t>，电动自行车及货物的总质量为</w:t>
      </w:r>
      <w:r>
        <w:rPr>
          <w:rFonts w:ascii="Times New Roman" w:hAnsi="Times New Roman" w:eastAsia="Times New Roman" w:cs="Times New Roman"/>
          <w:color w:val="000000"/>
        </w:rPr>
        <w:t>55kg</w:t>
      </w:r>
      <w:r>
        <w:rPr>
          <w:rFonts w:ascii="宋体" w:hAnsi="宋体" w:eastAsia="宋体" w:cs="宋体"/>
          <w:color w:val="000000"/>
        </w:rPr>
        <w:t>，电动自行车的功率为</w:t>
      </w:r>
      <w:r>
        <w:rPr>
          <w:rFonts w:ascii="Times New Roman" w:hAnsi="Times New Roman" w:eastAsia="Times New Roman" w:cs="Times New Roman"/>
          <w:color w:val="000000"/>
        </w:rPr>
        <w:t>400W</w:t>
      </w:r>
      <w:r>
        <w:rPr>
          <w:rFonts w:ascii="宋体" w:hAnsi="宋体" w:eastAsia="宋体" w:cs="宋体"/>
          <w:color w:val="000000"/>
        </w:rPr>
        <w:t>，电动自行车的电能转化为机械能的效率为</w:t>
      </w:r>
      <w:r>
        <w:rPr>
          <w:rFonts w:ascii="Times New Roman" w:hAnsi="Times New Roman" w:eastAsia="Times New Roman" w:cs="Times New Roman"/>
          <w:color w:val="000000"/>
        </w:rPr>
        <w:t>65%</w:t>
      </w:r>
      <w:r>
        <w:rPr>
          <w:rFonts w:ascii="宋体" w:hAnsi="宋体" w:eastAsia="宋体" w:cs="宋体"/>
          <w:color w:val="000000"/>
        </w:rPr>
        <w:t>，电动自行车前后轮与地面的接触总面积为</w:t>
      </w:r>
      <w:r>
        <w:rPr>
          <w:rFonts w:ascii="Times New Roman" w:hAnsi="Times New Roman" w:eastAsia="Times New Roman" w:cs="Times New Roman"/>
          <w:color w:val="000000"/>
        </w:rPr>
        <w:t>5×10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m²</w:t>
      </w:r>
      <w:r>
        <w:rPr>
          <w:rFonts w:ascii="宋体" w:hAnsi="宋体" w:eastAsia="宋体" w:cs="宋体"/>
          <w:color w:val="000000"/>
        </w:rPr>
        <w:t>。求：</w:t>
      </w:r>
    </w:p>
    <w:p w14:paraId="13156E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）外卖员骑行电动自行车的速度和此时对地面的压强；</w:t>
      </w:r>
    </w:p>
    <w:p w14:paraId="1B4A291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）电动自行车行驶过程中牵引力的大小。</w:t>
      </w:r>
    </w:p>
    <w:p w14:paraId="076B775D">
      <w:pPr>
        <w:spacing w:line="360" w:lineRule="auto"/>
        <w:jc w:val="left"/>
        <w:textAlignment w:val="center"/>
        <w:rPr>
          <w:color w:val="000000"/>
        </w:rPr>
      </w:pPr>
      <w:r>
        <w:rPr>
          <w:color w:val="000000"/>
        </w:rPr>
        <w:drawing>
          <wp:inline distT="0" distB="0" distL="114300" distR="114300">
            <wp:extent cx="990600" cy="118110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990600" cy="1181100"/>
                    </a:xfrm>
                    <a:prstGeom prst="rect">
                      <a:avLst/>
                    </a:prstGeom>
                  </pic:spPr>
                </pic:pic>
              </a:graphicData>
            </a:graphic>
          </wp:inline>
        </w:drawing>
      </w:r>
      <w:r>
        <w:rPr>
          <w:color w:val="000000"/>
        </w:rPr>
        <w:t xml:space="preserve">  </w:t>
      </w:r>
      <w:r>
        <w:rPr>
          <w:color w:val="000000"/>
        </w:rPr>
        <w:drawing>
          <wp:inline distT="0" distB="0" distL="114300" distR="114300">
            <wp:extent cx="1057275"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057275" cy="1162050"/>
                    </a:xfrm>
                    <a:prstGeom prst="rect">
                      <a:avLst/>
                    </a:prstGeom>
                  </pic:spPr>
                </pic:pic>
              </a:graphicData>
            </a:graphic>
          </wp:inline>
        </w:drawing>
      </w:r>
      <w:r>
        <w:rPr>
          <w:color w:val="000000"/>
        </w:rPr>
        <w:t xml:space="preserve">  </w:t>
      </w:r>
    </w:p>
    <w:p w14:paraId="698E844D">
      <w:pPr>
        <w:spacing w:line="360" w:lineRule="auto"/>
        <w:jc w:val="left"/>
        <w:textAlignment w:val="center"/>
        <w:rPr>
          <w:color w:val="000000"/>
        </w:rPr>
      </w:pPr>
      <w:r>
        <w:rPr>
          <w:color w:val="000000"/>
        </w:rPr>
        <w:t xml:space="preserve">22. </w:t>
      </w:r>
      <w:r>
        <w:rPr>
          <w:rFonts w:ascii="宋体" w:hAnsi="宋体" w:eastAsia="宋体" w:cs="宋体"/>
          <w:color w:val="000000"/>
        </w:rPr>
        <w:t>如图甲所示，电路中电源电压保持不变，电压表量程可选，电流表量程</w:t>
      </w:r>
      <w:r>
        <w:rPr>
          <w:rFonts w:ascii="Times New Roman" w:hAnsi="Times New Roman" w:eastAsia="Times New Roman" w:cs="Times New Roman"/>
          <w:color w:val="000000"/>
        </w:rPr>
        <w:t>0~1.2A</w:t>
      </w:r>
      <w:r>
        <w:rPr>
          <w:rFonts w:ascii="宋体" w:hAnsi="宋体" w:eastAsia="宋体" w:cs="宋体"/>
          <w:color w:val="000000"/>
        </w:rPr>
        <w:t>，滑动变阻器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（最大阻值未知），定值电阻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=100Ω</w:t>
      </w:r>
      <w:r>
        <w:rPr>
          <w:rFonts w:ascii="宋体" w:hAnsi="宋体" w:eastAsia="宋体" w:cs="宋体"/>
          <w:color w:val="000000"/>
        </w:rPr>
        <w:t>。闭合开关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，将滑动变阻器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的滑片从</w:t>
      </w:r>
      <w:r>
        <w:rPr>
          <w:rFonts w:ascii="Times New Roman" w:hAnsi="Times New Roman" w:eastAsia="Times New Roman" w:cs="Times New Roman"/>
          <w:i/>
          <w:color w:val="000000"/>
        </w:rPr>
        <w:t>b</w:t>
      </w:r>
      <w:r>
        <w:rPr>
          <w:rFonts w:ascii="宋体" w:hAnsi="宋体" w:eastAsia="宋体" w:cs="宋体"/>
          <w:color w:val="000000"/>
        </w:rPr>
        <w:t>端移动到</w:t>
      </w:r>
      <w:r>
        <w:rPr>
          <w:rFonts w:ascii="Times New Roman" w:hAnsi="Times New Roman" w:eastAsia="Times New Roman" w:cs="Times New Roman"/>
          <w:i/>
          <w:color w:val="000000"/>
        </w:rPr>
        <w:t>a</w:t>
      </w:r>
      <w:r>
        <w:rPr>
          <w:rFonts w:ascii="宋体" w:hAnsi="宋体" w:eastAsia="宋体" w:cs="宋体"/>
          <w:color w:val="000000"/>
        </w:rPr>
        <w:t>端，流过定值电阻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的电流与其两端的电压关系图像如图乙所示。求：</w:t>
      </w:r>
    </w:p>
    <w:p w14:paraId="514F7D2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）定值电阻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的阻值和滑动变阻器</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的最大阻值；</w:t>
      </w:r>
    </w:p>
    <w:p w14:paraId="4A9D0EC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，使</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的滑片位于滑动变阻器的中点位置</w:t>
      </w:r>
      <w:r>
        <w:rPr>
          <w:rFonts w:ascii="Times New Roman" w:hAnsi="Times New Roman" w:eastAsia="Times New Roman" w:cs="Times New Roman"/>
          <w:i/>
          <w:color w:val="000000"/>
        </w:rPr>
        <w:t>c</w:t>
      </w:r>
      <w:r>
        <w:rPr>
          <w:rFonts w:ascii="宋体" w:hAnsi="宋体" w:eastAsia="宋体" w:cs="宋体"/>
          <w:color w:val="000000"/>
        </w:rPr>
        <w:t>，整个电路通电</w:t>
      </w:r>
      <w:r>
        <w:rPr>
          <w:rFonts w:ascii="Times New Roman" w:hAnsi="Times New Roman" w:eastAsia="Times New Roman" w:cs="Times New Roman"/>
          <w:color w:val="000000"/>
        </w:rPr>
        <w:t>100s</w:t>
      </w:r>
      <w:r>
        <w:rPr>
          <w:rFonts w:ascii="宋体" w:hAnsi="宋体" w:eastAsia="宋体" w:cs="宋体"/>
          <w:color w:val="000000"/>
        </w:rPr>
        <w:t>产生的电热；</w:t>
      </w:r>
    </w:p>
    <w:p w14:paraId="124BD8F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）若闭合开关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3</w:t>
      </w:r>
      <w:r>
        <w:rPr>
          <w:rFonts w:ascii="宋体" w:hAnsi="宋体" w:eastAsia="宋体" w:cs="宋体"/>
          <w:color w:val="000000"/>
        </w:rPr>
        <w:t>，断开开关</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2</w:t>
      </w:r>
      <w:r>
        <w:rPr>
          <w:rFonts w:ascii="宋体" w:hAnsi="宋体" w:eastAsia="宋体" w:cs="宋体"/>
          <w:color w:val="000000"/>
        </w:rPr>
        <w:t>，若电压表的量程为</w:t>
      </w:r>
      <w:r>
        <w:rPr>
          <w:rFonts w:ascii="Times New Roman" w:hAnsi="Times New Roman" w:eastAsia="Times New Roman" w:cs="Times New Roman"/>
          <w:color w:val="000000"/>
        </w:rPr>
        <w:t>0~15V</w:t>
      </w:r>
      <w:r>
        <w:rPr>
          <w:rFonts w:ascii="宋体" w:hAnsi="宋体" w:eastAsia="宋体" w:cs="宋体"/>
          <w:color w:val="000000"/>
        </w:rPr>
        <w:t>，在保证电路元件都安全的情况下，调节滑动变阻器的滑片，电路总功率的变化范围。</w:t>
      </w:r>
    </w:p>
    <w:p w14:paraId="31C3E2AB">
      <w:pPr>
        <w:spacing w:line="360" w:lineRule="auto"/>
        <w:jc w:val="left"/>
        <w:textAlignment w:val="center"/>
        <w:rPr>
          <w:color w:val="000000"/>
        </w:rPr>
      </w:pPr>
      <w:r>
        <w:rPr>
          <w:color w:val="000000"/>
        </w:rPr>
        <w:drawing>
          <wp:inline distT="0" distB="0" distL="114300" distR="114300">
            <wp:extent cx="3648075" cy="1409700"/>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3648075" cy="1409700"/>
                    </a:xfrm>
                    <a:prstGeom prst="rect">
                      <a:avLst/>
                    </a:prstGeom>
                  </pic:spPr>
                </pic:pic>
              </a:graphicData>
            </a:graphic>
          </wp:inline>
        </w:drawing>
      </w:r>
      <w:r>
        <w:rPr>
          <w:color w:val="000000"/>
        </w:rPr>
        <w:t xml:space="preserve">  </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F6A338">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FA5041">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22F1B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CDD89B">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8C05A">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1C1E8">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153033"/>
    <w:rsid w:val="14731288"/>
    <w:rsid w:val="26E84459"/>
    <w:rsid w:val="38274566"/>
    <w:rsid w:val="717939E6"/>
    <w:rsid w:val="74F90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0" Type="http://schemas.openxmlformats.org/officeDocument/2006/relationships/fontTable" Target="fontTable.xml"/><Relationship Id="rId3" Type="http://schemas.openxmlformats.org/officeDocument/2006/relationships/header" Target="header1.xml"/><Relationship Id="rId29" Type="http://schemas.openxmlformats.org/officeDocument/2006/relationships/customXml" Target="../customXml/item1.xml"/><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3242</Words>
  <Characters>3655</Characters>
  <Lines>0</Lines>
  <Paragraphs>0</Paragraphs>
  <TotalTime>4</TotalTime>
  <ScaleCrop>false</ScaleCrop>
  <LinksUpToDate>false</LinksUpToDate>
  <CharactersWithSpaces>3771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2023-08-04T14:00:00Z</dcterms:created>
  <dc:creator>学科网试题生产平台</dc:creator>
  <dc:description>3294789912289280</dc:description>
  <cp:lastModifiedBy>上帝掷骰子吗</cp:lastModifiedBy>
  <dcterms:modified xsi:type="dcterms:W3CDTF">2024-07-19T16:52:57Z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0B748509800C4634A2F20877F6A09F5B_12</vt:lpwstr>
  </property>
</Properties>
</file>