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698B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12598400</wp:posOffset>
            </wp:positionH>
            <wp:positionV relativeFrom="topMargin">
              <wp:posOffset>12192000</wp:posOffset>
            </wp:positionV>
            <wp:extent cx="444500" cy="368300"/>
            <wp:effectExtent l="0" t="0" r="12700" b="12700"/>
            <wp:wrapNone/>
            <wp:docPr id="100082" name="图片 10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2" name="图片 10008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淄博市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10EBE2F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08B80F8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53F0DC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选择题部分：共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0F4DE7DD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分。每小题只有一个选项符合题意）</w:t>
      </w:r>
    </w:p>
    <w:p w14:paraId="5CCBEFF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商周时期，我国劳动人民就熟练掌握了青铜器铸造技术。工匠将青铜原料加热化为青铜液体，然后将液体倒入模具中冷却成型。下列说法正确的是（　　）</w:t>
      </w:r>
    </w:p>
    <w:p w14:paraId="3056724C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固态青铜原料加热化为液体的过程是液化</w:t>
      </w:r>
    </w:p>
    <w:p w14:paraId="1F6B415E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青铜液体倒入模具中冷却成青铜器的过程是凝华</w:t>
      </w:r>
    </w:p>
    <w:p w14:paraId="5EF98703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青铜液体冷却成青铜器的过程放出热量</w:t>
      </w:r>
    </w:p>
    <w:p w14:paraId="02541DBD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模具中的青铜液体冷却成青铜器后质量变大</w:t>
      </w:r>
    </w:p>
    <w:p w14:paraId="320E81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7CEC7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233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．固态青铜原料加热化为液体，是固态变液态的熔化过程，故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21CC4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．青铜液体倒入模具中冷却成青铜器的过程是液态变固态的凝固过程，凝固过程需要放热，故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5FA93E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．模具中的青铜液体冷却成青铜器后，物态发生变化，但质量不变，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1E326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2EE7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下列关于声的说法正确的是（　　）</w:t>
      </w:r>
    </w:p>
    <w:p w14:paraId="5C611B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医生用的听诊器可以减少声音的分散，增大响度</w:t>
      </w:r>
    </w:p>
    <w:p w14:paraId="0512C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演奏小提琴时，按压弦的不同位置，发出音色不同的声音</w:t>
      </w:r>
    </w:p>
    <w:p w14:paraId="50F38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音叉的木质共鸣箱可以改变音叉发出声音的音调</w:t>
      </w:r>
    </w:p>
    <w:p w14:paraId="32066B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古代士兵用“伏地听声”防范敌军夜袭，“伏地”可以听到敌军马蹄发出的次声波</w:t>
      </w:r>
    </w:p>
    <w:p w14:paraId="174C09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FF8A7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EFF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【详解】A．听诊器的前端面积远远大于末端面积，能够收集更多的声音，减小了声音的分散，增大了响度，故A正确；</w:t>
      </w:r>
    </w:p>
    <w:p w14:paraId="1C6DB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B．演奏小提琴时，按压弦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464251" name="图片 93464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64251" name="图片 9346425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不同位置，弦振动的频率不同，发出音调不同的声音，故B错误；</w:t>
      </w:r>
    </w:p>
    <w:p w14:paraId="4BC7B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C．音叉的木质共鸣箱的作用是增大听到声音的响度，故C错误；</w:t>
      </w:r>
    </w:p>
    <w:p w14:paraId="48655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D．古代士兵用</w:t>
      </w:r>
      <w:r>
        <w:rPr>
          <w:rFonts w:ascii="宋体" w:hAnsi="宋体" w:eastAsia="宋体" w:cs="宋体"/>
          <w:color w:val="000000"/>
        </w:rPr>
        <w:t>“伏地听声”</w:t>
      </w:r>
      <w:r>
        <w:rPr>
          <w:color w:val="000000"/>
        </w:rPr>
        <w:t>防范敌军夜袭，是因为固体传声比空气快，马蹄发出的是声波，不是次声波，人耳是听不到次声波的，故D错误。</w:t>
      </w:r>
    </w:p>
    <w:p w14:paraId="0D672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27253A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在“探究凸透镜成像的规律”实验中，凸透镜的焦距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=12cm</w:t>
      </w:r>
      <w:r>
        <w:rPr>
          <w:rFonts w:ascii="宋体" w:hAnsi="宋体" w:eastAsia="宋体" w:cs="宋体"/>
          <w:color w:val="000000"/>
        </w:rPr>
        <w:t>，蜡烛、凸透镜、光屏在光具座上的值如图所示，此时烛焰在光屏上成清晰的像。下列判断正确的是（　　）</w:t>
      </w:r>
    </w:p>
    <w:p w14:paraId="6866E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1028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15E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图中成像特点与投影仪成像特点相同</w:t>
      </w:r>
    </w:p>
    <w:p w14:paraId="603E0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透镜位置不动，把蜡烛向左移动，向右移动光屏，光屏上会再次得到清晰的像</w:t>
      </w:r>
    </w:p>
    <w:p w14:paraId="445C5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透镜位置不动，把蜡烛移到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刻度线处，向右移动光屏，光屏上会再次得到清晰的像</w:t>
      </w:r>
    </w:p>
    <w:p w14:paraId="0A463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透镜位置不动，把蜡烛移至</w:t>
      </w:r>
      <w:r>
        <w:rPr>
          <w:rFonts w:ascii="Times New Roman" w:hAnsi="Times New Roman" w:eastAsia="Times New Roman" w:cs="Times New Roman"/>
          <w:color w:val="000000"/>
        </w:rPr>
        <w:t>45cm</w:t>
      </w:r>
      <w:r>
        <w:rPr>
          <w:rFonts w:ascii="宋体" w:hAnsi="宋体" w:eastAsia="宋体" w:cs="宋体"/>
          <w:color w:val="000000"/>
        </w:rPr>
        <w:t>刻度线处，向右移动光屏，光屏上会再次得到清晰的像</w:t>
      </w:r>
    </w:p>
    <w:p w14:paraId="5458AD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648CE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21F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【详解】A．由图可知，此时的物距为</w:t>
      </w:r>
      <w:r>
        <w:rPr>
          <w:i/>
          <w:color w:val="000000"/>
        </w:rPr>
        <w:t>u</w:t>
      </w:r>
      <w:r>
        <w:rPr>
          <w:color w:val="000000"/>
        </w:rPr>
        <w:t>=30.0cm，像距为</w:t>
      </w:r>
      <w:r>
        <w:rPr>
          <w:i/>
          <w:color w:val="000000"/>
        </w:rPr>
        <w:t>v</w:t>
      </w:r>
      <w:r>
        <w:rPr>
          <w:color w:val="000000"/>
        </w:rPr>
        <w:t>=20.0cm，则凸透镜的焦距</w:t>
      </w:r>
      <w:r>
        <w:rPr>
          <w:i/>
          <w:color w:val="000000"/>
        </w:rPr>
        <w:t>f</w:t>
      </w:r>
      <w:r>
        <w:rPr>
          <w:color w:val="000000"/>
        </w:rPr>
        <w:t>=l2cm，30.0cm&gt;2</w:t>
      </w:r>
      <w:r>
        <w:rPr>
          <w:i/>
          <w:color w:val="000000"/>
        </w:rPr>
        <w:t>f</w:t>
      </w:r>
      <w:r>
        <w:rPr>
          <w:color w:val="000000"/>
        </w:rPr>
        <w:t>，成的是倒立、缩小的实像，其应用是照相机，故A错误；</w:t>
      </w:r>
    </w:p>
    <w:p w14:paraId="6E287C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B．当成实像时，物距变大时，像距变小，透镜位置不动，把蜡烛向左移动，应该减小像距，即向左移动光屏，光屏上会再次得到清晰的像，故B错误；</w:t>
      </w:r>
    </w:p>
    <w:p w14:paraId="1CBF70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C．透镜位置不动，把蜡烛移到30cm刻度线处，物距减小，像距变大，向右移动光屏，光屏上会再次得到清晰的像，故C正确；</w:t>
      </w:r>
    </w:p>
    <w:p w14:paraId="45755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D．将蜡烛移动到45cm的刻度线处，物距</w:t>
      </w:r>
      <w:r>
        <w:rPr>
          <w:i/>
          <w:color w:val="000000"/>
        </w:rPr>
        <w:t>u</w:t>
      </w:r>
      <w:r>
        <w:rPr>
          <w:color w:val="000000"/>
        </w:rPr>
        <w:t>=5cm，小于一倍焦距，成正立放大虚像，虚像不能用光屏承接，故D错误。</w:t>
      </w:r>
    </w:p>
    <w:p w14:paraId="2C2E8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6FF04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用丝绸摩擦过的玻璃棒（带正电）接触验电器的金属球，验电器的金属箔片张开，如图所示。下列说法正确的是（　　）</w:t>
      </w:r>
    </w:p>
    <w:p w14:paraId="58F0B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085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B9F6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丝绸和玻璃棒摩擦的过程中创造了电荷</w:t>
      </w:r>
    </w:p>
    <w:p w14:paraId="16357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丝绸和玻璃棒摩擦的过程中，玻璃棒得到电子</w:t>
      </w:r>
    </w:p>
    <w:p w14:paraId="06191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验电器的箔片张开是因为两个箔片都带了负电荷</w:t>
      </w:r>
    </w:p>
    <w:p w14:paraId="7E46EA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玻璃棒接触验电器的金属球时，金属球上的部分电子转移到玻璃棒上</w:t>
      </w:r>
    </w:p>
    <w:p w14:paraId="616F35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87292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2F4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．丝绸与玻璃棒摩擦时，丝绸对电子的束缚能力更强，所以玻璃棒失去了电子而带正电，丝绸由于得到玻璃棒的电子，而带负电，所以摩擦摩擦起电过程是电子的转移过程，电荷没有消失，也没创造出来，故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错误；</w:t>
      </w:r>
    </w:p>
    <w:p w14:paraId="30C5A4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．带正电的玻璃棒与验电器的金属球接触时，金属球和金属箔上的电子受到吸引向玻璃棒移动。金属箔由于失去电子而带上了同种电荷：正电荷，而同种电荷相互排斥，于是箔片张开。故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20233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BE69F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分，天舟六号货运飞船成功发射。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日，飞船与空间站组合体完成交会对接，随后航天员开展货物转运等工作。下列相关说法正确的是（　　）</w:t>
      </w:r>
    </w:p>
    <w:p w14:paraId="13D48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飞船在加速升空的过程中，惯性逐渐变大</w:t>
      </w:r>
    </w:p>
    <w:p w14:paraId="560B64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飞船沿轨道绕地球运行，运动状态不再改变</w:t>
      </w:r>
    </w:p>
    <w:p w14:paraId="52D6CD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飞船与空间站完成交会对接后，飞船相对于空间站是静止的</w:t>
      </w:r>
    </w:p>
    <w:p w14:paraId="044BC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空间站中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3464253" name="图片 93464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64253" name="图片 9346425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航天员通过超声波与地面控制中心传递信息</w:t>
      </w:r>
    </w:p>
    <w:p w14:paraId="7489AE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051AE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68F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【详解】A．火箭点火后速度越来越快，其质量不变，所以惯性大小不变，故A错误；</w:t>
      </w:r>
    </w:p>
    <w:p w14:paraId="0B9A3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B．飞船沿轨道绕地球运行，方向不断改变，因此运动状态发生改变，故B错误；</w:t>
      </w:r>
    </w:p>
    <w:p w14:paraId="6BB77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C．飞船与空间站完成交会对接后，飞船相对于空间站的位置没有发生变化，飞船相对于空间站是静止的，故C正确；</w:t>
      </w:r>
    </w:p>
    <w:p w14:paraId="1B49A7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D．空间站中的航天员通过电磁波与地面控制中心通信，故D错误。</w:t>
      </w:r>
    </w:p>
    <w:p w14:paraId="34F27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156A0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“做中学”是一种重要的学习方式，小明用吸管进行科学研究，正确的说法是（　　）</w:t>
      </w:r>
    </w:p>
    <w:p w14:paraId="44E0E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200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ADE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图甲：吸管的一端做得很尖，是为了减小压强</w:t>
      </w:r>
    </w:p>
    <w:p w14:paraId="74138A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图乙：用吸管制成水气压计，从山下移到山顶时管内的水柱下降</w:t>
      </w:r>
    </w:p>
    <w:p w14:paraId="2C7010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图丙：用吸管自制温度计显示温度高低，利用了液体热胀冷缩的性质</w:t>
      </w:r>
    </w:p>
    <w:p w14:paraId="03380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图丁，用吸管对着两个乒乓球的中间吹气，乒乓球会向两边分开</w:t>
      </w:r>
    </w:p>
    <w:p w14:paraId="545D6A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B2CC0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D408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吸管―端做得很尖，是在压力一定时，为了减小受力面积，增大压强，故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1E51B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把水气压计从山下移到山顶,瓶内空气的压强不变,而外界大气压随高度的增加而减小, 此时在瓶内气压的作用下会有一部分水被压入玻璃管,因此管内水柱会升高，故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AC421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用吸管自制温度计显示温度高低，利用了液体热胀冷缩的性质，故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7A404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D．</w:t>
      </w:r>
      <w:r>
        <w:rPr>
          <w:rFonts w:ascii="宋体" w:hAnsi="宋体" w:eastAsia="宋体" w:cs="宋体"/>
          <w:color w:val="000000"/>
        </w:rPr>
        <w:t>根据流体压强与流速的关系：当向两个乒乓球中间吹气时，此位置的空气流速加大，压强小于两边的压强，在压强差的作用下，两乒乓球向中间靠拢，故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6499B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1BA3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物理量的测量是物理实验的基本操作。以下测量工具的使用与读数正确的是（　　）</w:t>
      </w:r>
    </w:p>
    <w:p w14:paraId="6D7CB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5064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50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BA3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图甲：铅笔的长度为</w:t>
      </w:r>
      <w:r>
        <w:rPr>
          <w:rFonts w:ascii="Times New Roman" w:hAnsi="Times New Roman" w:eastAsia="Times New Roman" w:cs="Times New Roman"/>
          <w:color w:val="000000"/>
        </w:rPr>
        <w:t>3.28cm</w:t>
      </w:r>
    </w:p>
    <w:p w14:paraId="606DF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图乙：物体所受的重力为</w:t>
      </w:r>
      <w:r>
        <w:rPr>
          <w:rFonts w:ascii="Times New Roman" w:hAnsi="Times New Roman" w:eastAsia="Times New Roman" w:cs="Times New Roman"/>
          <w:color w:val="000000"/>
        </w:rPr>
        <w:t>2.4N</w:t>
      </w:r>
    </w:p>
    <w:p w14:paraId="66D16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图丙：烧杯和水的总质量为</w:t>
      </w:r>
      <w:r>
        <w:rPr>
          <w:rFonts w:ascii="Times New Roman" w:hAnsi="Times New Roman" w:eastAsia="Times New Roman" w:cs="Times New Roman"/>
          <w:color w:val="000000"/>
        </w:rPr>
        <w:t>82.8g</w:t>
      </w:r>
    </w:p>
    <w:p w14:paraId="2B40B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图丁：用电器消耗的总电能是</w:t>
      </w:r>
      <w:r>
        <w:rPr>
          <w:rFonts w:ascii="Times New Roman" w:hAnsi="Times New Roman" w:eastAsia="Times New Roman" w:cs="Times New Roman"/>
          <w:color w:val="000000"/>
        </w:rPr>
        <w:t>20216kW·h</w:t>
      </w:r>
    </w:p>
    <w:p w14:paraId="185C3F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F4D9A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B639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．铅笔的起点没有对应刻度尺的零刻度线，测量错误，故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B9465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．弹簧测力计上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之间有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个小格，所以一个小格代表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，即此弹簧测力计的分度值为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，弹簧测力计的示数为</w:t>
      </w:r>
      <w:r>
        <w:rPr>
          <w:rFonts w:ascii="Times New Roman" w:hAnsi="Times New Roman" w:eastAsia="Times New Roman" w:cs="Times New Roman"/>
          <w:color w:val="000000"/>
        </w:rPr>
        <w:t>2.4N</w:t>
      </w:r>
      <w:r>
        <w:rPr>
          <w:rFonts w:ascii="宋体" w:hAnsi="宋体" w:eastAsia="宋体" w:cs="宋体"/>
          <w:color w:val="000000"/>
        </w:rPr>
        <w:t>，物体所受的重力为</w:t>
      </w:r>
      <w:r>
        <w:rPr>
          <w:rFonts w:ascii="Times New Roman" w:hAnsi="Times New Roman" w:eastAsia="Times New Roman" w:cs="Times New Roman"/>
          <w:color w:val="000000"/>
        </w:rPr>
        <w:t>2.4N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0574A6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．在天平的标尺上，</w:t>
      </w:r>
      <w:r>
        <w:rPr>
          <w:rFonts w:ascii="Times New Roman" w:hAnsi="Times New Roman" w:eastAsia="Times New Roman" w:cs="Times New Roman"/>
          <w:color w:val="000000"/>
        </w:rPr>
        <w:t>1g</w:t>
      </w:r>
      <w:r>
        <w:rPr>
          <w:rFonts w:ascii="宋体" w:hAnsi="宋体" w:eastAsia="宋体" w:cs="宋体"/>
          <w:color w:val="000000"/>
        </w:rPr>
        <w:t>之间有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个小格，一个小格代表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，即天平的分度值为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，故烧杯和水的总质量为</w:t>
      </w:r>
    </w:p>
    <w:p w14:paraId="7AFAEF0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50g+20g+10g+2.4g=82.4g</w:t>
      </w:r>
    </w:p>
    <w:p w14:paraId="12ADCA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974B1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．由图丁可知，电能表表盘上的数字为</w:t>
      </w:r>
      <w:r>
        <w:rPr>
          <w:rFonts w:ascii="Times New Roman" w:hAnsi="Times New Roman" w:eastAsia="Times New Roman" w:cs="Times New Roman"/>
          <w:color w:val="000000"/>
        </w:rPr>
        <w:t>20216</w:t>
      </w:r>
      <w:r>
        <w:rPr>
          <w:rFonts w:ascii="宋体" w:hAnsi="宋体" w:eastAsia="宋体" w:cs="宋体"/>
          <w:color w:val="000000"/>
        </w:rPr>
        <w:t>，最后一位是小数，单位是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，所以电能表的读数为</w:t>
      </w:r>
      <w:r>
        <w:rPr>
          <w:rFonts w:ascii="Times New Roman" w:hAnsi="Times New Roman" w:eastAsia="Times New Roman" w:cs="Times New Roman"/>
          <w:color w:val="000000"/>
        </w:rPr>
        <w:t>2021.6kW·h</w:t>
      </w:r>
      <w:r>
        <w:rPr>
          <w:rFonts w:ascii="宋体" w:hAnsi="宋体" w:eastAsia="宋体" w:cs="宋体"/>
          <w:color w:val="000000"/>
        </w:rPr>
        <w:t>，即该用户截止目前消耗的总电能为</w:t>
      </w:r>
      <w:r>
        <w:rPr>
          <w:rFonts w:ascii="Times New Roman" w:hAnsi="Times New Roman" w:eastAsia="Times New Roman" w:cs="Times New Roman"/>
          <w:color w:val="000000"/>
        </w:rPr>
        <w:t>2021.6kW·h</w:t>
      </w:r>
      <w:r>
        <w:rPr>
          <w:rFonts w:ascii="宋体" w:hAnsi="宋体" w:eastAsia="宋体" w:cs="宋体"/>
          <w:color w:val="000000"/>
        </w:rPr>
        <w:t>，即用电器消耗的总电能是</w:t>
      </w:r>
      <w:r>
        <w:rPr>
          <w:rFonts w:ascii="Times New Roman" w:hAnsi="Times New Roman" w:eastAsia="Times New Roman" w:cs="Times New Roman"/>
          <w:color w:val="000000"/>
        </w:rPr>
        <w:t>2021.6kW·h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A79EB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5380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下列关于热和能的说法正确的是（　　）</w:t>
      </w:r>
    </w:p>
    <w:p w14:paraId="0C2D9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温度高的物体，内能不一定大</w:t>
      </w:r>
    </w:p>
    <w:p w14:paraId="3BF5D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热传递过程中，传递的是温度</w:t>
      </w:r>
    </w:p>
    <w:p w14:paraId="7A38F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物体吸收热量，温度一定升高</w:t>
      </w:r>
    </w:p>
    <w:p w14:paraId="7196E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内燃机工作时，压缩冲程将内能转化为机械能</w:t>
      </w:r>
    </w:p>
    <w:p w14:paraId="46A11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14B9A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C44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．温度是分子平均动能的标志，温度越高分子平均动能越大，物体的内能是分子动能和分子势能的总和，由于分子势能不确定，故温度高的物体内能不一定大，故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509DFE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．在热传递过程中，传递的是热量，故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6C307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．物体（晶体）吸收热量，温度不一定升高，如晶体在熔化过程中，吸收热量，温度保持不变，故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102496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．内燃机工作时，做功冲程将内能转化为机械能，故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9DD50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FB2A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如图所示是“探究什么情况下磁可以生电”的实验装置。下列说法正确的是（　　）</w:t>
      </w:r>
    </w:p>
    <w:p w14:paraId="15E26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3620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B07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闭合开关，导体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在磁场中上下运动会产生感应电流</w:t>
      </w:r>
    </w:p>
    <w:p w14:paraId="4FCFFF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闭合开关，导体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左右运动过程中电能转化为机械能</w:t>
      </w:r>
    </w:p>
    <w:p w14:paraId="0D45AE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利用该实验原理可以制成电动机</w:t>
      </w:r>
    </w:p>
    <w:p w14:paraId="69CD8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将电流计换成电源，可以研究通电导线在磁场中的受力情况</w:t>
      </w:r>
    </w:p>
    <w:p w14:paraId="4F0701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6B7BC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59A7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．闭合开关，导体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左右运动过程中，导体切割磁感线会产生感应电流，故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A45C5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．闭合开关，导体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左右运动过程中，导体切割磁感线，电路中会产生感应电流，这个过程中消耗机械能，机械能转化为电能。故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76A83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．这个过程中消耗机械能，机械能转化为电能，利用该实验原理可以制成发电机；故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</w:t>
      </w:r>
    </w:p>
    <w:p w14:paraId="7CE3D4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．将电流计换成电源，闭合开关后，将有电流通过导体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，而看到导体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在磁场中左右运动，说明磁场对通电导体有力的作用，可以研究通电导线在磁场中的受力情况，故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2DAFE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BCA1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能源是人类生存和发展的基础，人类社会的每一次重大进步都伴随着能源的改进和更替。关于能源的开发和利用，下列说法错误的是（　　）</w:t>
      </w:r>
    </w:p>
    <w:p w14:paraId="2C54B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核能是可再生能源，开发和利用核能是人类获取能源的一个新途径</w:t>
      </w:r>
    </w:p>
    <w:p w14:paraId="24C00C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煤是不可再生能源，以煤为主要燃料的火电站容易造成环境污染</w:t>
      </w:r>
    </w:p>
    <w:p w14:paraId="097EB8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太阳能是一次能源，可直接利用且污染小，开发前景广阔</w:t>
      </w:r>
    </w:p>
    <w:p w14:paraId="22D0C2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能量在利用的过程中，其转化和转移是有方向性的</w:t>
      </w:r>
    </w:p>
    <w:p w14:paraId="28D49D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FDC38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21AD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．核能是不可再生能源，开发和利用核能是人类获取能源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3464257" name="图片 93464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64257" name="图片 9346425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一个新途径，故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错误，符合题意。</w:t>
      </w:r>
    </w:p>
    <w:p w14:paraId="694D65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．煤不能短期内从自然界得到补充，是不可再生能源，以煤为主要燃料的火力发电容易造成环境污染，故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12AD92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．太阳能是一次能源，是一种新型的无污染的能源，太阳能是取之不尽的能源，可直接利用且对环境的污染小，前景广阔，故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5CFE9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 能量的转化和转移是有方向性的，具有不可逆性，并不是所有的能量都可以被利用，所以我们需要节约能源，故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65115B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0B095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肱二头肌收缩产生的力使前臂骨骼绕肘关节转动，此时前臂骨骼可以看成一个杠杆模型，简称前臂杠杆。如图所示，手提重物时，对前臂杠杆的分析错误的是（　　）</w:t>
      </w:r>
    </w:p>
    <w:p w14:paraId="3C464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362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</w:t>
      </w:r>
    </w:p>
    <w:p w14:paraId="346F24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前臂杠杆是省力杠杆</w:t>
      </w:r>
    </w:p>
    <w:p w14:paraId="23D16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肘关节处可以视为支点</w:t>
      </w:r>
    </w:p>
    <w:p w14:paraId="08A70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肱二头肌对前臂杠杆的牵引力是动力</w:t>
      </w:r>
    </w:p>
    <w:p w14:paraId="079438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前臂保持水平时，阻力臂最长</w:t>
      </w:r>
    </w:p>
    <w:p w14:paraId="07F022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02C06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57B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．用手提起物体时，人的前臂相当于一个杠杆，肱二头肌给桡骨的力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是动力，重物给前臂的力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是阻力，杠杆围绕肘关节转动，因此支点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在肘关节处。用手向上举物体时，动力臂小于阻力臂，因此前臂是一个费力杠杆；故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错误，符合题意，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090241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．前臂保持水平时，阻力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到支点的作用线的距离最远，即阻力臂最长，故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3570BB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9150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由同种金属材料制成的甲、乙两个正方体，它们的质量分别为</w:t>
      </w:r>
      <w:r>
        <w:rPr>
          <w:rFonts w:ascii="Times New Roman" w:hAnsi="Times New Roman" w:eastAsia="Times New Roman" w:cs="Times New Roman"/>
          <w:color w:val="000000"/>
        </w:rPr>
        <w:t>180g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210g</w:t>
      </w:r>
      <w:r>
        <w:rPr>
          <w:rFonts w:ascii="宋体" w:hAnsi="宋体" w:eastAsia="宋体" w:cs="宋体"/>
          <w:color w:val="000000"/>
        </w:rPr>
        <w:t>，体积分别为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。这两个正方体中，如果有一个是实心的，则（　　）</w:t>
      </w:r>
    </w:p>
    <w:p w14:paraId="104B3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甲是实心的，金属材料的密度是</w:t>
      </w:r>
      <w:r>
        <w:rPr>
          <w:rFonts w:ascii="Times New Roman" w:hAnsi="Times New Roman" w:eastAsia="Times New Roman" w:cs="Times New Roman"/>
          <w:color w:val="000000"/>
        </w:rPr>
        <w:t>7g/cm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2A07A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甲是实心的，金属材料的密度是</w:t>
      </w:r>
      <w:r>
        <w:rPr>
          <w:rFonts w:ascii="Times New Roman" w:hAnsi="Times New Roman" w:eastAsia="Times New Roman" w:cs="Times New Roman"/>
          <w:color w:val="000000"/>
        </w:rPr>
        <w:t>9g/cm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71174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乙是实心的，金属材料的密度是</w:t>
      </w:r>
      <w:r>
        <w:rPr>
          <w:rFonts w:ascii="Times New Roman" w:hAnsi="Times New Roman" w:eastAsia="Times New Roman" w:cs="Times New Roman"/>
          <w:color w:val="000000"/>
        </w:rPr>
        <w:t>7g/cm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2DF75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乙是实心的，金属材料的密度是</w:t>
      </w:r>
      <w:r>
        <w:rPr>
          <w:rFonts w:ascii="Times New Roman" w:hAnsi="Times New Roman" w:eastAsia="Times New Roman" w:cs="Times New Roman"/>
          <w:color w:val="000000"/>
        </w:rPr>
        <w:t>9g/cm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158C92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99711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B800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甲、乙两个正方体的密度分别为</w:t>
      </w:r>
    </w:p>
    <w:p w14:paraId="7B2B918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6pt;width:137.25pt;" o:ole="t" filled="f" o:preferrelative="t" stroked="f" coordsize="21600,21600">
            <v:path/>
            <v:fill on="f" focussize="0,0"/>
            <v:stroke on="f" joinstyle="miter"/>
            <v:imagedata r:id="rId19" o:title="eqId03e4c2da01121e9e25f1fc8902fd06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.75pt;width:138pt;" o:ole="t" filled="f" o:preferrelative="t" stroked="f" coordsize="21600,21600">
            <v:path/>
            <v:fill on="f" focussize="0,0"/>
            <v:stroke on="f" joinstyle="miter"/>
            <v:imagedata r:id="rId21" o:title="eqIdeb51f54db36d71253556631109248622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</w:p>
    <w:p w14:paraId="7FE365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题中已知甲、乙两个正方体的材料相同，但甲正方体的密度大，说明它是实心的，金属材料的密度是</w:t>
      </w:r>
      <w:r>
        <w:rPr>
          <w:rFonts w:ascii="Times New Roman" w:hAnsi="Times New Roman" w:eastAsia="Times New Roman" w:cs="Times New Roman"/>
          <w:color w:val="000000"/>
        </w:rPr>
        <w:t>9g/cm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4D031C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7949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将兵乓球压入水底，松手后乒乓球上浮过程中经过位置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和位置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，最终在位置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静止，如图所示。则乒乓球（　　）</w:t>
      </w:r>
    </w:p>
    <w:p w14:paraId="225D3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19150" cy="857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D037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在位置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时处于悬浮状态，受到的浮力等于自身重力</w:t>
      </w:r>
    </w:p>
    <w:p w14:paraId="3A152F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从位置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至位置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的过程中，受到的浮力逐渐变大</w:t>
      </w:r>
    </w:p>
    <w:p w14:paraId="50C23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从位置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至位置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的过程中，受到水的压强逐渐变大</w:t>
      </w:r>
    </w:p>
    <w:p w14:paraId="33D63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在位置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时受到的浮力小于在位置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时受到的浮力</w:t>
      </w:r>
    </w:p>
    <w:p w14:paraId="6B4FC7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C4C7E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675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．乒乓球在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位置时排开的水的体积相同，所受的浮力相同，因为乒乓球最终漂浮，所以浸没在水中时，所受的浮力大于重力，乒乓球在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位置时漂浮，排开水的体积比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位置小，所受的浮力小于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位置的浮力，故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符合题意；</w:t>
      </w:r>
    </w:p>
    <w:p w14:paraId="21A915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位置，水的深度变浅，据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4" o:title="eqId4a1515878ecd7c5ad8a55f46e58d62b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，乒乓球受到水的压强变小，故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不符合题意。</w:t>
      </w:r>
    </w:p>
    <w:p w14:paraId="714901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1AAAF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如图所示，在探究并联电路中电流电压规律的实验中，闭合开关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后，发现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亮。则（　　）</w:t>
      </w:r>
    </w:p>
    <w:p w14:paraId="0D8DD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162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EAD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的电流小于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</w:t>
      </w:r>
    </w:p>
    <w:p w14:paraId="7935F4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的电阻小于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</w:t>
      </w:r>
    </w:p>
    <w:p w14:paraId="038BC1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两端电压大于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</w:t>
      </w:r>
    </w:p>
    <w:p w14:paraId="099C2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的实际功率小于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的实际功率</w:t>
      </w:r>
    </w:p>
    <w:p w14:paraId="4B75C0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E913D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961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【详解】由题意知L</w:t>
      </w:r>
      <w:r>
        <w:rPr>
          <w:color w:val="000000"/>
          <w:vertAlign w:val="subscript"/>
        </w:rPr>
        <w:t>1</w:t>
      </w:r>
      <w:r>
        <w:rPr>
          <w:color w:val="000000"/>
        </w:rPr>
        <w:t>比L</w:t>
      </w:r>
      <w:r>
        <w:rPr>
          <w:color w:val="000000"/>
          <w:vertAlign w:val="subscript"/>
        </w:rPr>
        <w:t>2</w:t>
      </w:r>
      <w:r>
        <w:rPr>
          <w:color w:val="000000"/>
        </w:rPr>
        <w:t>亮，可知L</w:t>
      </w:r>
      <w:r>
        <w:rPr>
          <w:color w:val="000000"/>
          <w:vertAlign w:val="subscript"/>
        </w:rPr>
        <w:t>1</w:t>
      </w:r>
      <w:r>
        <w:rPr>
          <w:color w:val="000000"/>
        </w:rPr>
        <w:t>的实际功率大于L</w:t>
      </w:r>
      <w:r>
        <w:rPr>
          <w:color w:val="000000"/>
          <w:vertAlign w:val="subscript"/>
        </w:rPr>
        <w:t>2</w:t>
      </w:r>
      <w:r>
        <w:rPr>
          <w:color w:val="000000"/>
        </w:rPr>
        <w:t>的实际功率，又两灯并联电压相等，根据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3pt;width:39.75pt;" o:ole="t" filled="f" o:preferrelative="t" stroked="f" coordsize="21600,21600">
            <v:path/>
            <v:fill on="f" focussize="0,0"/>
            <v:stroke on="f" joinstyle="miter"/>
            <v:imagedata r:id="rId27" o:title="eqIdfe4a03f0e9d92734957b3a21026903f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color w:val="000000"/>
        </w:rPr>
        <w:t>可知，电压相等时，功率越大，电阻越小，所以L</w:t>
      </w:r>
      <w:r>
        <w:rPr>
          <w:color w:val="000000"/>
          <w:vertAlign w:val="subscript"/>
        </w:rPr>
        <w:t>1</w:t>
      </w:r>
      <w:r>
        <w:rPr>
          <w:color w:val="000000"/>
        </w:rPr>
        <w:t>的电阻小于L</w:t>
      </w:r>
      <w:r>
        <w:rPr>
          <w:color w:val="000000"/>
          <w:vertAlign w:val="subscript"/>
        </w:rPr>
        <w:t>2</w:t>
      </w:r>
      <w:r>
        <w:rPr>
          <w:color w:val="000000"/>
        </w:rPr>
        <w:t>的电阻，故灯泡L</w:t>
      </w:r>
      <w:r>
        <w:rPr>
          <w:color w:val="000000"/>
          <w:vertAlign w:val="subscript"/>
        </w:rPr>
        <w:t>2</w:t>
      </w:r>
      <w:r>
        <w:rPr>
          <w:color w:val="000000"/>
        </w:rPr>
        <w:t>的实际功率较小，电阻较大，由欧姆定律可知，通过L</w:t>
      </w:r>
      <w:r>
        <w:rPr>
          <w:color w:val="000000"/>
          <w:vertAlign w:val="subscript"/>
        </w:rPr>
        <w:t>1</w:t>
      </w:r>
      <w:r>
        <w:rPr>
          <w:color w:val="000000"/>
        </w:rPr>
        <w:t>的电流大于通过L</w:t>
      </w:r>
      <w:r>
        <w:rPr>
          <w:color w:val="000000"/>
          <w:vertAlign w:val="subscript"/>
        </w:rPr>
        <w:t>2</w:t>
      </w:r>
      <w:r>
        <w:rPr>
          <w:color w:val="000000"/>
        </w:rPr>
        <w:t>的电流，故B符合题意，ACD不符合题意。</w:t>
      </w:r>
    </w:p>
    <w:p w14:paraId="32176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6E253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如图所示电路中，电源电压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恒定不变，电流表的量程是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，电压表的量程是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，小灯泡上标有“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1W</w:t>
      </w:r>
      <w:r>
        <w:rPr>
          <w:rFonts w:ascii="宋体" w:hAnsi="宋体" w:eastAsia="宋体" w:cs="宋体"/>
          <w:color w:val="000000"/>
        </w:rPr>
        <w:t>”（灯丝电阻不变），滑动变阻器标有“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，在不损坏电路元件的前提下，电流表、电压表示数的范围分别是（　　）</w:t>
      </w:r>
    </w:p>
    <w:p w14:paraId="57056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209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7C4C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0.25A~0.6A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1V~2V</w:t>
      </w:r>
    </w:p>
    <w:p w14:paraId="50803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0.3A~0.5A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1V~1.5V</w:t>
      </w:r>
    </w:p>
    <w:p w14:paraId="148471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0.25A~0.5A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1.5V~2V</w:t>
      </w:r>
    </w:p>
    <w:p w14:paraId="72805F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0.25A~0.5A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1V~2V</w:t>
      </w:r>
    </w:p>
    <w:p w14:paraId="538A1E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B8465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516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由电路图知，闭合开关，小灯泡与滑动变阻器串联在电路中，电压表测小灯泡两端的电压，电流表测电路中的电流。小灯泡正常工作时的电流</w:t>
      </w:r>
    </w:p>
    <w:p w14:paraId="68332D4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6pt;width:113.25pt;" o:ole="t" filled="f" o:preferrelative="t" stroked="f" coordsize="21600,21600">
            <v:path/>
            <v:fill on="f" focussize="0,0"/>
            <v:stroke on="f" joinstyle="miter"/>
            <v:imagedata r:id="rId30" o:title="eqId5724b5704ef607c1eb3fd2354c21c14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</w:p>
    <w:p w14:paraId="099B95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此时变阻器两端的电压</w:t>
      </w:r>
    </w:p>
    <w:p w14:paraId="708E319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75pt;width:147.75pt;" o:ole="t" filled="f" o:preferrelative="t" stroked="f" coordsize="21600,21600">
            <v:path/>
            <v:fill on="f" focussize="0,0"/>
            <v:stroke on="f" joinstyle="miter"/>
            <v:imagedata r:id="rId32" o:title="eqId662c36af83f89f26403428618712e9e9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</w:p>
    <w:p w14:paraId="44EE97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变阻器接入电路的阻值</w:t>
      </w:r>
    </w:p>
    <w:p w14:paraId="2A1F2C8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6pt;width:113.25pt;" o:ole="t" filled="f" o:preferrelative="t" stroked="f" coordsize="21600,21600">
            <v:path/>
            <v:fill on="f" focussize="0,0"/>
            <v:stroke on="f" joinstyle="miter"/>
            <v:imagedata r:id="rId34" o:title="eqId35ad3353adca244c94bd74a56d337a31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</w:p>
    <w:p w14:paraId="46C434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在不损坏电路元件的前提下，电路中的最大电流为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，所以电流表的最大示数为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，此时电压表的示数也最大，为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。小灯泡正常发光时，电阻</w:t>
      </w:r>
    </w:p>
    <w:p w14:paraId="46EE228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6pt;width:107.25pt;" o:ole="t" filled="f" o:preferrelative="t" stroked="f" coordsize="21600,21600">
            <v:path/>
            <v:fill on="f" focussize="0,0"/>
            <v:stroke on="f" joinstyle="miter"/>
            <v:imagedata r:id="rId36" o:title="eqId4f247d8c431568c75dbd97b90f8bf66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</w:p>
    <w:p w14:paraId="04B1FB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当变阻器接入电路的阻值最大时，电路中的总电阻最大为</w:t>
      </w:r>
    </w:p>
    <w:p w14:paraId="0329E09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75pt;width:156.75pt;" o:ole="t" filled="f" o:preferrelative="t" stroked="f" coordsize="21600,21600">
            <v:path/>
            <v:fill on="f" focussize="0,0"/>
            <v:stroke on="f" joinstyle="miter"/>
            <v:imagedata r:id="rId38" o:title="eqIdc5310d952bff787c2cafaed952cf03a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</w:p>
    <w:p w14:paraId="073BAA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电路中的电流最小为</w:t>
      </w:r>
    </w:p>
    <w:p w14:paraId="3699CB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5.25pt;width:122.25pt;" o:ole="t" filled="f" o:preferrelative="t" stroked="f" coordsize="21600,21600">
            <v:path/>
            <v:fill on="f" focussize="0,0"/>
            <v:stroke on="f" joinstyle="miter"/>
            <v:imagedata r:id="rId40" o:title="eqIdb385823a2df437f9946e86d4cabfbd2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</w:p>
    <w:p w14:paraId="202BBB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此时电流表示数最小为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。灯丝电阻不变，则电压表示数也最小</w:t>
      </w:r>
    </w:p>
    <w:p w14:paraId="38BED7A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75pt;width:143.25pt;" o:ole="t" filled="f" o:preferrelative="t" stroked="f" coordsize="21600,21600">
            <v:path/>
            <v:fill on="f" focussize="0,0"/>
            <v:stroke on="f" joinstyle="miter"/>
            <v:imagedata r:id="rId42" o:title="eqId696782227121093afb82244cec367c67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</w:p>
    <w:p w14:paraId="4EFDF9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所以电流表、电压表示数的范围分别是</w:t>
      </w:r>
      <w:r>
        <w:rPr>
          <w:rFonts w:ascii="Times New Roman" w:hAnsi="Times New Roman" w:eastAsia="Times New Roman" w:cs="Times New Roman"/>
          <w:color w:val="000000"/>
        </w:rPr>
        <w:t>0.25A~0.5A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1V~2V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7EC665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74413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二、理解与与应用（本题包括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03E40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抽取式餐巾纸表面有花纹，对折成形，交错叠放，封装在纸盒里。如图所示，使用时打开封口，闻到餐巾纸淡淡的香味，这是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现象。抽出一张就会带出下一张，主要依靠餐巾纸之间的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力。</w:t>
      </w:r>
    </w:p>
    <w:p w14:paraId="07D42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657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C12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扩散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摩擦力</w:t>
      </w:r>
    </w:p>
    <w:p w14:paraId="571B8E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BE6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打开塑料袋封口，闻到面巾纸淡淡的香味，这是扩散现象，是分子在不停地做无规则运动的结果。</w:t>
      </w:r>
    </w:p>
    <w:p w14:paraId="273EB3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题意知道，抽取式面巾纸是叠套压实，表面有褶皱或压痕，说明接触面粗糙且有压力，当抽出第一张面巾纸时，两张纸之间则存在相对运动，所以，上一张面巾纸带起下一张面巾纸，主要依靠相邻两张面巾纸之间的摩擦力。</w:t>
      </w:r>
    </w:p>
    <w:p w14:paraId="5A95B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如图所示是某物质熔化时温度随时间变化的图象，由图象可以判断该物质是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（选填“晶体”或“非晶体”），在第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时该物质处于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状态。</w:t>
      </w:r>
    </w:p>
    <w:p w14:paraId="26860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914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3AFC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晶体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固液共存</w:t>
      </w:r>
    </w:p>
    <w:p w14:paraId="23DF89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2772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从图象可以看出，此物质在熔化过程中保持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不变，所以此物质是晶体。</w:t>
      </w:r>
    </w:p>
    <w:p w14:paraId="5959E9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该物质从</w:t>
      </w:r>
      <w:r>
        <w:rPr>
          <w:rFonts w:ascii="Times New Roman" w:hAnsi="Times New Roman" w:eastAsia="Times New Roman" w:cs="Times New Roman"/>
          <w:color w:val="000000"/>
        </w:rPr>
        <w:t>4min</w:t>
      </w:r>
      <w:r>
        <w:rPr>
          <w:rFonts w:ascii="宋体" w:hAnsi="宋体" w:eastAsia="宋体" w:cs="宋体"/>
          <w:color w:val="000000"/>
        </w:rPr>
        <w:t>是开始熔化，到</w:t>
      </w:r>
      <w:r>
        <w:rPr>
          <w:rFonts w:ascii="Times New Roman" w:hAnsi="Times New Roman" w:eastAsia="Times New Roman" w:cs="Times New Roman"/>
          <w:color w:val="000000"/>
        </w:rPr>
        <w:t>8min</w:t>
      </w:r>
      <w:r>
        <w:rPr>
          <w:rFonts w:ascii="宋体" w:hAnsi="宋体" w:eastAsia="宋体" w:cs="宋体"/>
          <w:color w:val="000000"/>
        </w:rPr>
        <w:t>时熔化结束，则该物质的熔化过程用了</w:t>
      </w:r>
      <w:r>
        <w:rPr>
          <w:rFonts w:ascii="Times New Roman" w:hAnsi="Times New Roman" w:eastAsia="Times New Roman" w:cs="Times New Roman"/>
          <w:color w:val="000000"/>
        </w:rPr>
        <w:t>4min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物质处于固液共存。</w:t>
      </w:r>
    </w:p>
    <w:p w14:paraId="27C84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小灯泡的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图象如图甲所示，将它与定值电阻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接入图乙所示的电路中。只闭合开关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，电流表的示数为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；再闭合开关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时，电流表的示数为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。则电源电压为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6FFEB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343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6D56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1.0</w:t>
      </w:r>
    </w:p>
    <w:p w14:paraId="1C3FFD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058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，电路中小灯泡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，电路中只有小灯泡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，此时小灯泡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两端的电压等于电源电压，电流表的示数为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，由题图可知，电源电压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=2.5V</w:t>
      </w:r>
      <w:r>
        <w:rPr>
          <w:rFonts w:ascii="宋体" w:hAnsi="宋体" w:eastAsia="宋体" w:cs="宋体"/>
          <w:color w:val="000000"/>
        </w:rPr>
        <w:t>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时，电源电压</w:t>
      </w:r>
    </w:p>
    <w:p w14:paraId="6E81558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47" o:title="eqIde37845296c56c3689b51dc25eae35a5f"/>
            <o:lock v:ext="edit" aspectratio="t"/>
            <w10:wrap type="none"/>
            <w10:anchorlock/>
          </v:shape>
          <o:OLEObject Type="Embed" ProgID="Equation.DSMT4" ShapeID="_x0000_i1036" DrawAspect="Content" ObjectID="_1468075736" r:id="rId46">
            <o:LockedField>false</o:LockedField>
          </o:OLEObject>
        </w:object>
      </w:r>
      <w:r>
        <w:rPr>
          <w:color w:val="000000"/>
        </w:rPr>
        <w:br w:type="textWrapping"/>
      </w:r>
    </w:p>
    <w:p w14:paraId="4CD9E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电流表的示数为0.2A，小灯泡L两端的电压为1.5V，则</w:t>
      </w:r>
    </w:p>
    <w:p w14:paraId="240DC1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68.75pt;" o:ole="t" filled="f" o:preferrelative="t" stroked="f" coordsize="21600,21600">
            <v:path/>
            <v:fill on="f" focussize="0,0"/>
            <v:stroke on="f" joinstyle="miter"/>
            <v:imagedata r:id="rId49" o:title="eqId35ac0d6970a7a12b326773ddfdb108dd"/>
            <o:lock v:ext="edit" aspectratio="t"/>
            <w10:wrap type="none"/>
            <w10:anchorlock/>
          </v:shape>
          <o:OLEObject Type="Embed" ProgID="Equation.DSMT4" ShapeID="_x0000_i1037" DrawAspect="Content" ObjectID="_1468075737" r:id="rId48">
            <o:LockedField>false</o:LockedField>
          </o:OLEObject>
        </w:object>
      </w:r>
    </w:p>
    <w:p w14:paraId="3D7C6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如图，将高为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的长方体木块缓慢放入盛满水的容器中，静止时木块在水面上漂浮，下表面到水面的距离为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，排开水的重力为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。则木块下表面受到水的压强是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，木块受到的浮力是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，木块的质量是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，木块的密度是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51" o:title="eqId5edcc9de67794614a10cd9c68f66a4b9"/>
            <o:lock v:ext="edit" aspectratio="t"/>
            <w10:wrap type="none"/>
            <w10:anchorlock/>
          </v:shape>
          <o:OLEObject Type="Embed" ProgID="Equation.DSMT4" ShapeID="_x0000_i1038" DrawAspect="Content" ObjectID="_146807573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</w:t>
      </w:r>
    </w:p>
    <w:p w14:paraId="4C74E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7715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F57B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6×10</w:t>
      </w:r>
      <w:r>
        <w:rPr>
          <w:color w:val="000000"/>
          <w:vertAlign w:val="superscript"/>
        </w:rPr>
        <w:t>2</w:t>
      </w:r>
    </w:p>
    <w:p w14:paraId="57D53F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7B0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木块下表面受到水的压强为</w:t>
      </w:r>
    </w:p>
    <w:p w14:paraId="4640803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258pt;" o:ole="t" filled="f" o:preferrelative="t" stroked="f" coordsize="21600,21600">
            <v:path/>
            <v:fill on="f" focussize="0,0"/>
            <v:stroke on="f" joinstyle="miter"/>
            <v:imagedata r:id="rId54" o:title="eqIde32bf19a0db264d7a94ddf96139d89b1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</w:p>
    <w:p w14:paraId="36F0D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由阿基米德原理可知，木块受到的浮力</w:t>
      </w:r>
    </w:p>
    <w:p w14:paraId="3798EA4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75pt;width:72.75pt;" o:ole="t" filled="f" o:preferrelative="t" stroked="f" coordsize="21600,21600">
            <v:path/>
            <v:fill on="f" focussize="0,0"/>
            <v:stroke on="f" joinstyle="miter"/>
            <v:imagedata r:id="rId56" o:title="eqId558605e7b8ec229eb5d9c631852c10b9"/>
            <o:lock v:ext="edit" aspectratio="t"/>
            <w10:wrap type="none"/>
            <w10:anchorlock/>
          </v:shape>
          <o:OLEObject Type="Embed" ProgID="Equation.DSMT4" ShapeID="_x0000_i1040" DrawAspect="Content" ObjectID="_1468075740" r:id="rId55">
            <o:LockedField>false</o:LockedField>
          </o:OLEObject>
        </w:object>
      </w:r>
    </w:p>
    <w:p w14:paraId="56A7B5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木块漂浮在水中，由物体的浮沉条件可知，木块的重力</w:t>
      </w:r>
    </w:p>
    <w:p w14:paraId="6E421F4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=3N</w:t>
      </w:r>
    </w:p>
    <w:p w14:paraId="0F35A5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可得，木块的质量为</w:t>
      </w:r>
    </w:p>
    <w:p w14:paraId="10A49AF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.2pt;width:122.7pt;" o:ole="t" filled="f" o:preferrelative="t" stroked="f" coordsize="21600,21600">
            <v:path/>
            <v:fill on="f" focussize="0,0"/>
            <v:stroke on="f" joinstyle="miter"/>
            <v:imagedata r:id="rId58" o:title="eqIdce3168c27a8d43e7c8975a1df994d996"/>
            <o:lock v:ext="edit" aspectratio="t"/>
            <w10:wrap type="none"/>
            <w10:anchorlock/>
          </v:shape>
          <o:OLEObject Type="Embed" ProgID="Equation.DSMT4" ShapeID="_x0000_i1041" DrawAspect="Content" ObjectID="_1468075741" r:id="rId57">
            <o:LockedField>false</o:LockedField>
          </o:OLEObject>
        </w:object>
      </w:r>
    </w:p>
    <w:p w14:paraId="3790AD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木块漂浮在水中，排开水的体积</w:t>
      </w:r>
    </w:p>
    <w:p w14:paraId="2F4AEB1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pt;width:240pt;" o:ole="t" filled="f" o:preferrelative="t" stroked="f" coordsize="21600,21600">
            <v:path/>
            <v:fill on="f" focussize="0,0"/>
            <v:stroke on="f" joinstyle="miter"/>
            <v:imagedata r:id="rId60" o:title="eqId092e6541610be8169d621163c4f7fe8b"/>
            <o:lock v:ext="edit" aspectratio="t"/>
            <w10:wrap type="none"/>
            <w10:anchorlock/>
          </v:shape>
          <o:OLEObject Type="Embed" ProgID="Equation.DSMT4" ShapeID="_x0000_i1042" DrawAspect="Content" ObjectID="_1468075742" r:id="rId59">
            <o:LockedField>false</o:LockedField>
          </o:OLEObject>
        </w:object>
      </w:r>
    </w:p>
    <w:p w14:paraId="2FF100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木块的底面积</w:t>
      </w:r>
    </w:p>
    <w:p w14:paraId="32D034A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3pt;width:147pt;" o:ole="t" filled="f" o:preferrelative="t" stroked="f" coordsize="21600,21600">
            <v:path/>
            <v:fill on="f" focussize="0,0"/>
            <v:stroke on="f" joinstyle="miter"/>
            <v:imagedata r:id="rId62" o:title="eqId3e59971fd0572ac35c5125613e07a358"/>
            <o:lock v:ext="edit" aspectratio="t"/>
            <w10:wrap type="none"/>
            <w10:anchorlock/>
          </v:shape>
          <o:OLEObject Type="Embed" ProgID="Equation.DSMT4" ShapeID="_x0000_i1043" DrawAspect="Content" ObjectID="_1468075743" r:id="rId61">
            <o:LockedField>false</o:LockedField>
          </o:OLEObject>
        </w:object>
      </w:r>
    </w:p>
    <w:p w14:paraId="4861A9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木块的体积</w:t>
      </w:r>
    </w:p>
    <w:p w14:paraId="1373706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189pt;" o:ole="t" filled="f" o:preferrelative="t" stroked="f" coordsize="21600,21600">
            <v:path/>
            <v:fill on="f" focussize="0,0"/>
            <v:stroke on="f" joinstyle="miter"/>
            <v:imagedata r:id="rId64" o:title="eqIdb7e31749744bbe7806031c024eb2bee3"/>
            <o:lock v:ext="edit" aspectratio="t"/>
            <w10:wrap type="none"/>
            <w10:anchorlock/>
          </v:shape>
          <o:OLEObject Type="Embed" ProgID="Equation.DSMT4" ShapeID="_x0000_i1044" DrawAspect="Content" ObjectID="_1468075744" r:id="rId63">
            <o:LockedField>false</o:LockedField>
          </o:OLEObject>
        </w:object>
      </w:r>
    </w:p>
    <w:p w14:paraId="4E99ED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木块的密度为</w:t>
      </w:r>
    </w:p>
    <w:p w14:paraId="2557DBC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177pt;" o:ole="t" filled="f" o:preferrelative="t" stroked="f" coordsize="21600,21600">
            <v:path/>
            <v:fill on="f" focussize="0,0"/>
            <v:stroke on="f" joinstyle="miter"/>
            <v:imagedata r:id="rId66" o:title="eqIde78c41771f472a53a01faea7822cb5b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5">
            <o:LockedField>false</o:LockedField>
          </o:OLEObject>
        </w:object>
      </w:r>
    </w:p>
    <w:p w14:paraId="1AAD2C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闭合开关后；小磁针静止时的指向如图所示，请标出电源的“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”极和通电螺线管的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极，并画出螺线管外部通过小磁针中心的磁感线。</w:t>
      </w:r>
    </w:p>
    <w:p w14:paraId="0B0B3A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3620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F474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914525" cy="14668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1FE5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FE6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由小磁针的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极的指向，可知通电螺线管的左端为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极，右端为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极；根据安培定则可知，电源的右侧为“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”极，左侧为“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”极；磁体外部磁感线从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极出发，然后进入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极。如图所示：</w:t>
      </w:r>
    </w:p>
    <w:p w14:paraId="24EA5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466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B37D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BB1B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在“探究光的反射规律”实验中，小明选用了平面镜、硬纸板、激光笔和铅笔进行实验。硬纸板垂直立在平面镜上，纸板由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两部分组成，可绕与平面镜垂直的接缝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转动，如图所示。</w:t>
      </w:r>
    </w:p>
    <w:p w14:paraId="35914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9620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1A4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）实验中还需要的器材是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。硬纸板在实验中除了显示光路，还可以探究反射光线、入射光线和法线；</w:t>
      </w:r>
    </w:p>
    <w:p w14:paraId="15A5DB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）实验时多次改变入射角的大小进行实验，然后得出结论。多次实验的目的是</w:t>
      </w:r>
      <w:r>
        <w:rPr>
          <w:color w:val="000000"/>
        </w:rPr>
        <w:t>__________；</w:t>
      </w:r>
    </w:p>
    <w:p w14:paraId="2BCDBB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）光在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纸板上沿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方向入射，其反射光在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纸板上沿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方向射出。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与镜面的夹角为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时，其对应的反射角大小为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；让光沿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方向入射，发现反射光沿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方向射出，说明在反射现象中</w:t>
      </w:r>
      <w:r>
        <w:rPr>
          <w:color w:val="000000"/>
        </w:rPr>
        <w:t>__________；</w:t>
      </w:r>
    </w:p>
    <w:p w14:paraId="0107C1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）实验时，从硬纸板前不同方向都可以看到纸板上光的径迹，是由于光在纸板上发生了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（选填“镜面反射”或“漫反射”）。</w:t>
      </w:r>
    </w:p>
    <w:p w14:paraId="0B3F6E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量角器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使结论具有普遍性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光路是可逆的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漫反射</w:t>
      </w:r>
    </w:p>
    <w:p w14:paraId="6538DF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578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【详解】（1）[1]为了探究光的反射规律，需要测量反射角、入射角的大小，故需要用到量角器。</w:t>
      </w:r>
    </w:p>
    <w:p w14:paraId="34622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（2）[2]为了比较反射角与入射角的关系，多次改变入射角进行实验的目的是从大量数据中寻找普遍规律，使结论具有普遍性。</w:t>
      </w:r>
    </w:p>
    <w:p w14:paraId="2456DB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</w:t>
      </w:r>
      <w:r>
        <w:rPr>
          <w:i/>
          <w:color w:val="000000"/>
        </w:rPr>
        <w:t>AO</w:t>
      </w:r>
      <w:r>
        <w:rPr>
          <w:color w:val="000000"/>
        </w:rPr>
        <w:t>与镜面的夹角为40°，则入射角大小为</w:t>
      </w:r>
    </w:p>
    <w:p w14:paraId="0D26F62B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t>90°-40°=50°</w:t>
      </w:r>
    </w:p>
    <w:p w14:paraId="021BAC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由于入射角等于反射角，所以对应的反射角大小为50°。</w:t>
      </w:r>
    </w:p>
    <w:p w14:paraId="19584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[4]让光沿</w:t>
      </w:r>
      <w:r>
        <w:rPr>
          <w:i/>
          <w:color w:val="000000"/>
        </w:rPr>
        <w:t>BO</w:t>
      </w:r>
      <w:r>
        <w:rPr>
          <w:color w:val="000000"/>
        </w:rPr>
        <w:t>方向入射，发现反射光沿</w:t>
      </w:r>
      <w:r>
        <w:rPr>
          <w:i/>
          <w:color w:val="000000"/>
        </w:rPr>
        <w:t>OA</w:t>
      </w:r>
      <w:r>
        <w:rPr>
          <w:color w:val="000000"/>
        </w:rPr>
        <w:t>方向射出，可知将反射光线改为入射光线，光路图照样成立，这表明：在光的反射现象中，光路是可逆的。</w:t>
      </w:r>
    </w:p>
    <w:p w14:paraId="2E531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（4）[5]实验时，从硬纸板前不同方向都可以看到纸板上光的径迹，是由于光在纸板上发生了漫反射的缘故。　</w:t>
      </w:r>
    </w:p>
    <w:p w14:paraId="5994A9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利用下图所示实验装置探究“动能的大小与哪些因素有关”。实验时让小车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从斜面上由静止开始滑下在水平面上将物体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推出一段距离。</w:t>
      </w:r>
    </w:p>
    <w:p w14:paraId="748CB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8001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5965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）实验运用了控制变量法：让质量不同的小车从斜面的同一高度滑下，探究动能与质量的关系；让同一个小车从斜面的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高度滑下，探究动能与速度的关系。实验中动能的大小无法测量，我们通过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来判断小车动能的大小；</w:t>
      </w:r>
    </w:p>
    <w:p w14:paraId="125D47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）小车从斜面上滑下，它的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转化为动能，碰上物体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后，小车的部分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转移给了物体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，这个能量的转化转移过程机械能总量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048E82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）小车在水平面上推动物体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前进时受到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个力：①重力、②摩擦力、③物体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对小车的压力、④水平面对小车的支持力，其中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是一对平衡力，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方向相同（两空均填序号）。拿走物体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，如果小车滑到水平面时，它受的力全部消失，小车将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1C7FA6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）下表是一些物体的动能大小，分析表中数据，请你提出一个可以探究的物理问题：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62"/>
        <w:gridCol w:w="1829"/>
        <w:gridCol w:w="3163"/>
        <w:gridCol w:w="1832"/>
      </w:tblGrid>
      <w:tr w14:paraId="49684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5418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3D59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/J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E592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58C9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/J</w:t>
            </w:r>
          </w:p>
        </w:tc>
      </w:tr>
      <w:tr w14:paraId="7E1DC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019C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步行的人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DD59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5C69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百米跑中的运动员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B1E0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6.2pt;width:33.1pt;" o:ole="t" filled="f" o:preferrelative="t" stroked="f" coordsize="21600,21600">
                  <v:path/>
                  <v:fill on="f" focussize="0,0"/>
                  <v:stroke on="f" joinstyle="miter"/>
                  <v:imagedata r:id="rId72" o:title="eqId35c509355ea0e9f93b5b2e7bf18fc8ce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71">
                  <o:LockedField>false</o:LockedField>
                </o:OLEObject>
              </w:object>
            </w:r>
          </w:p>
        </w:tc>
      </w:tr>
      <w:tr w14:paraId="38068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4104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行走的牛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49EB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F807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刚射出的步枪子弹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DE7A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      <v:path/>
                  <v:fill on="f" focussize="0,0"/>
                  <v:stroke on="f" joinstyle="miter"/>
                  <v:imagedata r:id="rId74" o:title="eqIdc48530be898c357c58ed4c692b18593e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73">
                  <o:LockedField>false</o:LockedField>
                </o:OLEObject>
              </w:object>
            </w:r>
          </w:p>
        </w:tc>
      </w:tr>
      <w:tr w14:paraId="04F64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F1C8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中速行驶的小汽车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0381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object>
                <v:shape id="_x0000_i1048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      <v:path/>
                  <v:fill on="f" focussize="0,0"/>
                  <v:stroke on="f" joinstyle="miter"/>
                  <v:imagedata r:id="rId76" o:title="eqIdb03b1b0435524738034076c612e3aeca"/>
                  <o:lock v:ext="edit" aspectratio="t"/>
                  <w10:wrap type="none"/>
                  <w10:anchorlock/>
                </v:shape>
                <o:OLEObject Type="Embed" ProgID="Equation.DSMT4" ShapeID="_x0000_i1048" DrawAspect="Content" ObjectID="_1468075748" r:id="rId7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07B3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高速行驶的小汽车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64B4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      <v:path/>
                  <v:fill on="f" focussize="0,0"/>
                  <v:stroke on="f" joinstyle="miter"/>
                  <v:imagedata r:id="rId78" o:title="eqIdcbb6f5e671174263ee835acb964bb82f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77">
                  <o:LockedField>false</o:LockedField>
                </o:OLEObject>
              </w:object>
            </w:r>
          </w:p>
        </w:tc>
      </w:tr>
    </w:tbl>
    <w:p w14:paraId="446D9A66">
      <w:pPr>
        <w:spacing w:line="360" w:lineRule="auto"/>
        <w:jc w:val="left"/>
        <w:textAlignment w:val="center"/>
        <w:rPr>
          <w:color w:val="000000"/>
        </w:rPr>
      </w:pPr>
    </w:p>
    <w:p w14:paraId="52A37C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不同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运动的距离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重力势能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动能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 xml:space="preserve">    ⑧. </w:t>
      </w:r>
      <w:r>
        <w:rPr>
          <w:rFonts w:ascii="宋体" w:hAnsi="宋体" w:eastAsia="宋体" w:cs="宋体"/>
          <w:color w:val="000000"/>
        </w:rPr>
        <w:t>匀速直线运动</w:t>
      </w:r>
      <w:r>
        <w:rPr>
          <w:color w:val="000000"/>
        </w:rPr>
        <w:t xml:space="preserve">    ⑨. </w:t>
      </w:r>
      <w:r>
        <w:rPr>
          <w:rFonts w:ascii="宋体" w:hAnsi="宋体" w:eastAsia="宋体" w:cs="宋体"/>
          <w:color w:val="000000"/>
        </w:rPr>
        <w:t>见解析</w:t>
      </w:r>
    </w:p>
    <w:p w14:paraId="5C9AD0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79B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让同一小车在不同高度下滑，可使小车获得不同的速度，而此时小车的质量保持不变，可探究动能与速度的关系。</w:t>
      </w:r>
    </w:p>
    <w:p w14:paraId="6A1BB6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通过观察物体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移动的距离的大小，来说明小车对物体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做功的多少，从而判断出小车具有的动能的大小。</w:t>
      </w:r>
    </w:p>
    <w:p w14:paraId="612011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小车从斜面上滑下，质量不变，速度变大，高度降低，它的重力势能转化为动能。</w:t>
      </w:r>
    </w:p>
    <w:p w14:paraId="50E32F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碰上物体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后，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由静止到运动，小车的部分动能转移给了物体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，据能量守恒定律知，这个能量的转化转移过程机械能总量不变。</w:t>
      </w:r>
    </w:p>
    <w:p w14:paraId="3810AF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根据平衡力的特点，小车所受的重力与水平面对小车的支撑力大小相等，方向相反，作用在同一物体上，所以可知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重力、④水平面对小车的支持力是一对平衡力。</w:t>
      </w:r>
    </w:p>
    <w:p w14:paraId="63CBB0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由图示知，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摩擦力的方向水平向左，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对小车的压力也水平向左，方向相同。</w:t>
      </w:r>
    </w:p>
    <w:p w14:paraId="7BF6A0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如果小车滑到水平面时，它受的力全部消失，据牛顿第一定律知，小车将做匀速直线运动。</w:t>
      </w:r>
    </w:p>
    <w:p w14:paraId="3942C4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[9]</w:t>
      </w:r>
      <w:r>
        <w:rPr>
          <w:rFonts w:ascii="宋体" w:hAnsi="宋体" w:eastAsia="宋体" w:cs="宋体"/>
          <w:color w:val="000000"/>
        </w:rPr>
        <w:t>由表格数据可知，不同物体运动的速度不同，它的动能也不同，因此可以提出：物体的动能与速度的关系。</w:t>
      </w:r>
    </w:p>
    <w:p w14:paraId="3DA75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用如甲图所示电路测量小灯泡的电阻，其中电源电压为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恒定不变，小灯泡的额定电压为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，滑动变阻器规格为“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”，导线若干（导线电阻忽略不计）。</w:t>
      </w:r>
    </w:p>
    <w:p w14:paraId="6DAA2F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13049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A34F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）请用笔画线代替导线，将电路连接完整（导线不能交叉），要求滑片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向左滑动时，滑动变阻器接入电路的电阻变大；</w:t>
      </w:r>
      <w:r>
        <w:rPr>
          <w:color w:val="000000"/>
        </w:rPr>
        <w:t>__________</w:t>
      </w:r>
    </w:p>
    <w:p w14:paraId="1A41A8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）小明连好电路，一闭合开关，小灯泡就发出耀眼的光。他在操作中的问题是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18D10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）问题解决后，闭合开关，移动滑动变阻器的滑片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，观察小灯泡的亮度，多次测量并记录数据（如下表所示）。当电压表的示数为</w:t>
      </w:r>
      <w:r>
        <w:rPr>
          <w:rFonts w:ascii="Times New Roman" w:hAnsi="Times New Roman" w:eastAsia="Times New Roman" w:cs="Times New Roman"/>
          <w:color w:val="000000"/>
        </w:rPr>
        <w:t>2.5Ⅴ</w:t>
      </w:r>
      <w:r>
        <w:rPr>
          <w:rFonts w:ascii="宋体" w:hAnsi="宋体" w:eastAsia="宋体" w:cs="宋体"/>
          <w:color w:val="000000"/>
        </w:rPr>
        <w:t>时，小灯泡正常发光，此时电流表示数如图乙所示为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，计算此时小灯泡的阻值为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0.1Ω</w:t>
      </w:r>
      <w:r>
        <w:rPr>
          <w:rFonts w:ascii="宋体" w:hAnsi="宋体" w:eastAsia="宋体" w:cs="宋体"/>
          <w:color w:val="000000"/>
        </w:rPr>
        <w:t>）；</w:t>
      </w:r>
    </w:p>
    <w:tbl>
      <w:tblPr>
        <w:tblStyle w:val="4"/>
        <w:tblW w:w="7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1290"/>
        <w:gridCol w:w="1290"/>
        <w:gridCol w:w="1290"/>
        <w:gridCol w:w="1290"/>
        <w:gridCol w:w="1290"/>
      </w:tblGrid>
      <w:tr w14:paraId="28A5D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4E72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77A1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C337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9A3B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0BEE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CBD9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354C7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7D1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发光情况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B48D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不亮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BABE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微光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C0E6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暗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B048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明亮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84F9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耀眼</w:t>
            </w:r>
          </w:p>
        </w:tc>
      </w:tr>
      <w:tr w14:paraId="61972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4F1B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4626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1136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4449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0E9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E9F9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</w:tr>
      <w:tr w14:paraId="37905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B569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C119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0.16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F463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0390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0.22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F112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9B9B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</w:tr>
      <w:tr w14:paraId="45725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4B1E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584B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BB90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00AB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6F5C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46AC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73E6E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）对比小灯泡在不同亮度下的电阻，你的发现是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。实际生活中，在闭合开关的瞬间白炽灯灯丝容易烧坏，是因为此时灯丝的电阻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，实际电功率较大，灯丝容易熔断；</w:t>
      </w:r>
    </w:p>
    <w:p w14:paraId="2E9336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）小明想用本实验器材探究电流和电压的关系，你认为是否可行并说明理由：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8F787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704975" cy="11430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宋体" w:hAnsi="宋体" w:eastAsia="宋体" w:cs="宋体"/>
          <w:color w:val="000000"/>
        </w:rPr>
        <w:t>滑动变阻器的滑片没有调到最大阻值处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0.28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8.9Ω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小灯泡的电阻不同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较小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不可行，因为小灯泡的电阻随着加热时间的变化而变化</w:t>
      </w:r>
    </w:p>
    <w:p w14:paraId="41FC2B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0625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从图甲可以看到，滑动变阻器的左上端接入电路，根据变阻器的“一上一下”接法，接下来应该是变阻器的下端接入电路，要求滑片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向左滑动时，滑动变阻器接入电路的电阻变大，观察图甲可知，只有接入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端，阻值才变大，其他部分连接完整，如下图所示：</w:t>
      </w:r>
    </w:p>
    <w:p w14:paraId="5096EB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2001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E579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小明连好电路，一闭合开关，小灯泡就发出耀眼的光，说明流过小灯泡的电流过大，电路的总电阻过小，变阻器接入电路的阻值过小，滑动变阻器的滑片没有调到最大阻值处。</w:t>
      </w:r>
    </w:p>
    <w:p w14:paraId="776F9E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此时电流表示数如图乙所示，从图乙可以看到，选择的电流表量程为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，它的读数为</w:t>
      </w:r>
      <w:r>
        <w:rPr>
          <w:rFonts w:ascii="Times New Roman" w:hAnsi="Times New Roman" w:eastAsia="Times New Roman" w:cs="Times New Roman"/>
          <w:color w:val="000000"/>
        </w:rPr>
        <w:t>0.28A</w:t>
      </w:r>
      <w:r>
        <w:rPr>
          <w:rFonts w:ascii="宋体" w:hAnsi="宋体" w:eastAsia="宋体" w:cs="宋体"/>
          <w:color w:val="000000"/>
        </w:rPr>
        <w:t>。</w:t>
      </w:r>
    </w:p>
    <w:p w14:paraId="7729B2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已知电压表的示数为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，即小灯泡的电压为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，再由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解析可知，流过小灯泡的电流为</w:t>
      </w:r>
      <w:r>
        <w:rPr>
          <w:rFonts w:ascii="Times New Roman" w:hAnsi="Times New Roman" w:eastAsia="Times New Roman" w:cs="Times New Roman"/>
          <w:color w:val="000000"/>
        </w:rPr>
        <w:t>0.28A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82" o:title="eqIdfb5bb9540f400d8f2e057e8510e19f09"/>
            <o:lock v:ext="edit" aspectratio="t"/>
            <w10:wrap type="none"/>
            <w10:anchorlock/>
          </v:shape>
          <o:OLEObject Type="Embed" ProgID="Equation.DSMT4" ShapeID="_x0000_i1050" DrawAspect="Content" ObjectID="_146807575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可知，小灯泡的电阻为</w:t>
      </w:r>
    </w:p>
    <w:p w14:paraId="4310DD3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.75pt;width:123.75pt;" o:ole="t" filled="f" o:preferrelative="t" stroked="f" coordsize="21600,21600">
            <v:path/>
            <v:fill on="f" focussize="0,0"/>
            <v:stroke on="f" joinstyle="miter"/>
            <v:imagedata r:id="rId84" o:title="eqId51f2ce60e702e2cbe9f716e241933c6b"/>
            <o:lock v:ext="edit" aspectratio="t"/>
            <w10:wrap type="none"/>
            <w10:anchorlock/>
          </v:shape>
          <o:OLEObject Type="Embed" ProgID="Equation.DSMT4" ShapeID="_x0000_i1051" DrawAspect="Content" ObjectID="_1468075751" r:id="rId83">
            <o:LockedField>false</o:LockedField>
          </o:OLEObject>
        </w:object>
      </w:r>
    </w:p>
    <w:p w14:paraId="23F469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此时小灯泡的阻值约为</w:t>
      </w:r>
      <w:r>
        <w:rPr>
          <w:rFonts w:ascii="Times New Roman" w:hAnsi="Times New Roman" w:eastAsia="Times New Roman" w:cs="Times New Roman"/>
          <w:color w:val="000000"/>
        </w:rPr>
        <w:t>8.9Ω</w:t>
      </w:r>
      <w:r>
        <w:rPr>
          <w:rFonts w:ascii="宋体" w:hAnsi="宋体" w:eastAsia="宋体" w:cs="宋体"/>
          <w:color w:val="000000"/>
        </w:rPr>
        <w:t>。</w:t>
      </w:r>
    </w:p>
    <w:p w14:paraId="4FDAA7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对比小灯泡不同亮度，从不亮到微光，再到暗、明亮、耀眼，对应电阻的阻值分别为</w:t>
      </w:r>
      <w:r>
        <w:rPr>
          <w:rFonts w:ascii="Times New Roman" w:hAnsi="Times New Roman" w:eastAsia="Times New Roman" w:cs="Times New Roman"/>
          <w:color w:val="000000"/>
        </w:rPr>
        <w:t>3.1Ω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4.5Ω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6.8Ω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8.9Ω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9.3Ω</w:t>
      </w:r>
      <w:r>
        <w:rPr>
          <w:rFonts w:ascii="宋体" w:hAnsi="宋体" w:eastAsia="宋体" w:cs="宋体"/>
          <w:color w:val="000000"/>
        </w:rPr>
        <w:t>，会发现小灯泡的电阻是不同的。</w:t>
      </w:r>
    </w:p>
    <w:p w14:paraId="50C500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由于开灯的瞬间灯丝的温度较低，电阻较小，而电压是恒定的，流过灯丝的电流较大，灯丝的电功率较大，灯丝容易熔断。</w:t>
      </w:r>
    </w:p>
    <w:p w14:paraId="5A1C78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不可行；因为探究电流和电压的关系这实验中，要求电阻的阻值不变，而小灯泡的电阻随着加热时间的变化而变化，所以不能做实验。</w:t>
      </w:r>
    </w:p>
    <w:p w14:paraId="4B4AC5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四、分析与计算（本题包括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E417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淄博城区东部快速路建设正在进行，施工现场一台起重机将质量为</w:t>
      </w:r>
      <w:r>
        <w:rPr>
          <w:rFonts w:ascii="Times New Roman" w:hAnsi="Times New Roman" w:eastAsia="Times New Roman" w:cs="Times New Roman"/>
          <w:color w:val="000000"/>
        </w:rPr>
        <w:t>1800kg</w:t>
      </w:r>
      <w:r>
        <w:rPr>
          <w:rFonts w:ascii="宋体" w:hAnsi="宋体" w:eastAsia="宋体" w:cs="宋体"/>
          <w:color w:val="000000"/>
        </w:rPr>
        <w:t>的重物以</w:t>
      </w:r>
      <w:r>
        <w:rPr>
          <w:rFonts w:ascii="Times New Roman" w:hAnsi="Times New Roman" w:eastAsia="Times New Roman" w:cs="Times New Roman"/>
          <w:color w:val="000000"/>
        </w:rPr>
        <w:t>0.1m/s</w:t>
      </w:r>
      <w:r>
        <w:rPr>
          <w:rFonts w:ascii="宋体" w:hAnsi="宋体" w:eastAsia="宋体" w:cs="宋体"/>
          <w:color w:val="000000"/>
        </w:rPr>
        <w:t>的速度竖直匀速提升一定高度，用时</w:t>
      </w:r>
      <w:r>
        <w:rPr>
          <w:rFonts w:ascii="Times New Roman" w:hAnsi="Times New Roman" w:eastAsia="Times New Roman" w:cs="Times New Roman"/>
          <w:color w:val="000000"/>
        </w:rPr>
        <w:t>60s</w:t>
      </w:r>
      <w:r>
        <w:rPr>
          <w:rFonts w:ascii="宋体" w:hAnsi="宋体" w:eastAsia="宋体" w:cs="宋体"/>
          <w:color w:val="000000"/>
        </w:rPr>
        <w:t>，所做的额外功是</w:t>
      </w:r>
      <w:r>
        <w:rPr>
          <w:rFonts w:ascii="Times New Roman" w:hAnsi="Times New Roman" w:eastAsia="Times New Roman" w:cs="Times New Roman"/>
          <w:color w:val="000000"/>
        </w:rPr>
        <w:t>7.2×10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）求：</w:t>
      </w:r>
    </w:p>
    <w:p w14:paraId="4E2C25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）起重机做功的功率；</w:t>
      </w:r>
    </w:p>
    <w:p w14:paraId="6C01AF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）起重机的机械效率。</w:t>
      </w:r>
    </w:p>
    <w:p w14:paraId="31B97C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86" o:title="eqId727eee886dae6df81c8f3e66b71df75e"/>
            <o:lock v:ext="edit" aspectratio="t"/>
            <w10:wrap type="none"/>
            <w10:anchorlock/>
          </v:shape>
          <o:OLEObject Type="Embed" ProgID="Equation.DSMT4" ShapeID="_x0000_i1052" DrawAspect="Content" ObjectID="_146807575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8" o:title="eqId5068f0071646a5294e8e5339ef2f486f"/>
            <o:lock v:ext="edit" aspectratio="t"/>
            <w10:wrap type="none"/>
            <w10:anchorlock/>
          </v:shape>
          <o:OLEObject Type="Embed" ProgID="Equation.DSMT4" ShapeID="_x0000_i1053" DrawAspect="Content" ObjectID="_1468075753" r:id="rId87">
            <o:LockedField>false</o:LockedField>
          </o:OLEObject>
        </w:object>
      </w:r>
    </w:p>
    <w:p w14:paraId="0002D9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D8E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）重物被提升的距离</w:t>
      </w:r>
    </w:p>
    <w:p w14:paraId="635E366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vt</w:t>
      </w:r>
      <w:r>
        <w:rPr>
          <w:rFonts w:ascii="Times New Roman" w:hAnsi="Times New Roman" w:eastAsia="Times New Roman" w:cs="Times New Roman"/>
          <w:color w:val="000000"/>
        </w:rPr>
        <w:t>=0.1m/s×60s=6m</w:t>
      </w:r>
    </w:p>
    <w:p w14:paraId="64B079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起重机对重物做的功</w:t>
      </w:r>
    </w:p>
    <w:p w14:paraId="33BBF37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270pt;" o:ole="t" filled="f" o:preferrelative="t" stroked="f" coordsize="21600,21600">
            <v:path/>
            <v:fill on="f" focussize="0,0"/>
            <v:stroke on="f" joinstyle="miter"/>
            <v:imagedata r:id="rId90" o:title="eqIdd8402129710008ca12a99a5a1e1bc421"/>
            <o:lock v:ext="edit" aspectratio="t"/>
            <w10:wrap type="none"/>
            <w10:anchorlock/>
          </v:shape>
          <o:OLEObject Type="Embed" ProgID="Equation.DSMT4" ShapeID="_x0000_i1054" DrawAspect="Content" ObjectID="_1468075754" r:id="rId89">
            <o:LockedField>false</o:LockedField>
          </o:OLEObject>
        </w:object>
      </w:r>
    </w:p>
    <w:p w14:paraId="2ADC6C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起重机做功的功率</w:t>
      </w:r>
    </w:p>
    <w:p w14:paraId="775286C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3pt;width:209.25pt;" o:ole="t" filled="f" o:preferrelative="t" stroked="f" coordsize="21600,21600">
            <v:path/>
            <v:fill on="f" focussize="0,0"/>
            <v:stroke on="f" joinstyle="miter"/>
            <v:imagedata r:id="rId92" o:title="eqId1410f1891b962637621efc73a60b2e62"/>
            <o:lock v:ext="edit" aspectratio="t"/>
            <w10:wrap type="none"/>
            <w10:anchorlock/>
          </v:shape>
          <o:OLEObject Type="Embed" ProgID="Equation.DSMT4" ShapeID="_x0000_i1055" DrawAspect="Content" ObjectID="_1468075755" r:id="rId91">
            <o:LockedField>false</o:LockedField>
          </o:OLEObject>
        </w:object>
      </w:r>
    </w:p>
    <w:p w14:paraId="6C64E1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）起重机的机械效率</w:t>
      </w:r>
    </w:p>
    <w:p w14:paraId="1610797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6.75pt;width:300.75pt;" o:ole="t" filled="f" o:preferrelative="t" stroked="f" coordsize="21600,21600">
            <v:path/>
            <v:fill on="f" focussize="0,0"/>
            <v:stroke on="f" joinstyle="miter"/>
            <v:imagedata r:id="rId94" o:title="eqId5a0a36d7c0c6daa749a93981a885b543"/>
            <o:lock v:ext="edit" aspectratio="t"/>
            <w10:wrap type="none"/>
            <w10:anchorlock/>
          </v:shape>
          <o:OLEObject Type="Embed" ProgID="Equation.DSMT4" ShapeID="_x0000_i1056" DrawAspect="Content" ObjectID="_1468075756" r:id="rId93">
            <o:LockedField>false</o:LockedField>
          </o:OLEObject>
        </w:object>
      </w:r>
    </w:p>
    <w:p w14:paraId="59499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答：（1）起重机做功的功率3000W；</w:t>
      </w:r>
    </w:p>
    <w:p w14:paraId="33837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（2）起重机的机械效率60%。</w:t>
      </w:r>
    </w:p>
    <w:p w14:paraId="71823F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如图甲为一款养生壶，其加热原理如图乙所示。养生壶的额定电压为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均是发热电阻，其中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=506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96" o:title="eqId0047f659c182291c84c224df6b5e993f"/>
            <o:lock v:ext="edit" aspectratio="t"/>
            <w10:wrap type="none"/>
            <w10:anchorlock/>
          </v:shape>
          <o:OLEObject Type="Embed" ProgID="Equation.DSMT4" ShapeID="_x0000_i1057" DrawAspect="Content" ObjectID="_146807575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。养生壶正常工作时，开关置于“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”为加热挡，电路中电流为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；开关置于“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”为保温挡。求：</w:t>
      </w:r>
    </w:p>
    <w:p w14:paraId="265220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）当开关置于“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的阻值及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消耗的电功率；</w:t>
      </w:r>
    </w:p>
    <w:p w14:paraId="03CBB6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）当开关置于“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”时，养生壶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消耗的电能；</w:t>
      </w:r>
    </w:p>
    <w:p w14:paraId="3A33F0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）将壶内</w:t>
      </w:r>
      <w:r>
        <w:rPr>
          <w:rFonts w:ascii="Times New Roman" w:hAnsi="Times New Roman" w:eastAsia="Times New Roman" w:cs="Times New Roman"/>
          <w:color w:val="000000"/>
        </w:rPr>
        <w:t>500g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，水吸收的热量。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pt;width:114.05pt;" o:ole="t" filled="f" o:preferrelative="t" stroked="f" coordsize="21600,21600">
            <v:path/>
            <v:fill on="f" focussize="0,0"/>
            <v:stroke on="f" joinstyle="miter"/>
            <v:imagedata r:id="rId98" o:title="eqId0fb65193bbe7fd1196f8c73b3ee9f747"/>
            <o:lock v:ext="edit" aspectratio="t"/>
            <w10:wrap type="none"/>
            <w10:anchorlock/>
          </v:shape>
          <o:OLEObject Type="Embed" ProgID="Equation.DSMT4" ShapeID="_x0000_i1058" DrawAspect="Content" ObjectID="_1468075758" r:id="rId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08E08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1239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2600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44Ω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1100W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01" o:title="eqId580b9b73aadc4ef62f689b35519ba132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1pt;width:53.2pt;" o:ole="t" filled="f" o:preferrelative="t" stroked="f" coordsize="21600,21600">
            <v:path/>
            <v:fill on="f" focussize="0,0"/>
            <v:stroke on="f" joinstyle="miter"/>
            <v:imagedata r:id="rId103" o:title="eqId352bbd672223dbe88eab5c60f004fe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2">
            <o:LockedField>false</o:LockedField>
          </o:OLEObject>
        </w:object>
      </w:r>
    </w:p>
    <w:p w14:paraId="6F02B3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079A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）当开关置于“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”时，电路为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的简单电路，由欧姆定律可知，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</w:t>
      </w:r>
    </w:p>
    <w:p w14:paraId="007C683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105" o:title="eqIdf3a682309e89e9a97f3f5b597902540b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4">
            <o:LockedField>false</o:LockedField>
          </o:OLEObject>
        </w:object>
      </w:r>
    </w:p>
    <w:p w14:paraId="0822A5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1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得，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消耗的电功率</w:t>
      </w:r>
    </w:p>
    <w:p w14:paraId="474DF9D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75pt;width:162.75pt;" o:ole="t" filled="f" o:preferrelative="t" stroked="f" coordsize="21600,21600">
            <v:path/>
            <v:fill on="f" focussize="0,0"/>
            <v:stroke on="f" joinstyle="miter"/>
            <v:imagedata r:id="rId107" o:title="eqId4287594780db18dcf54a8b37814a4394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6">
            <o:LockedField>false</o:LockedField>
          </o:OLEObject>
        </w:object>
      </w:r>
    </w:p>
    <w:p w14:paraId="2EAD51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）当开关置于“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串联，电路的总电阻</w:t>
      </w:r>
    </w:p>
    <w:p w14:paraId="3CC041E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67.25pt;" o:ole="t" filled="f" o:preferrelative="t" stroked="f" coordsize="21600,21600">
            <v:path/>
            <v:fill on="f" focussize="0,0"/>
            <v:stroke on="f" joinstyle="miter"/>
            <v:imagedata r:id="rId109" o:title="eqIddfcae03fc5982c1f0d87bf0bf404658d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8">
            <o:LockedField>false</o:LockedField>
          </o:OLEObject>
        </w:object>
      </w:r>
    </w:p>
    <w:p w14:paraId="66658A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养生壶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消耗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3464259" name="图片 93464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64259" name="图片 9346425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电能</w:t>
      </w:r>
    </w:p>
    <w:p w14:paraId="0D6DF1E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3pt;width:213.75pt;" o:ole="t" filled="f" o:preferrelative="t" stroked="f" coordsize="21600,21600">
            <v:path/>
            <v:fill on="f" focussize="0,0"/>
            <v:stroke on="f" joinstyle="miter"/>
            <v:imagedata r:id="rId111" o:title="eqIdbfbeb8240730ab28ac48edabe9286de6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0">
            <o:LockedField>false</o:LockedField>
          </o:OLEObject>
        </w:object>
      </w:r>
    </w:p>
    <w:p w14:paraId="24FAA6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）养生壶加热时，水吸收的热量</w:t>
      </w:r>
    </w:p>
    <w:p w14:paraId="66B485C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75pt;width:341.25pt;" o:ole="t" filled="f" o:preferrelative="t" stroked="f" coordsize="21600,21600">
            <v:path/>
            <v:fill on="f" focussize="0,0"/>
            <v:stroke on="f" joinstyle="miter"/>
            <v:imagedata r:id="rId113" o:title="eqId392bbdf94692f65c670efc5e899f7b39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2">
            <o:LockedField>false</o:LockedField>
          </o:OLEObject>
        </w:object>
      </w:r>
    </w:p>
    <w:p w14:paraId="6D11DC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）当开关置于“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3464255" name="图片 93464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64255" name="图片 9346425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44Ω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消耗的电功率为</w:t>
      </w:r>
      <w:r>
        <w:rPr>
          <w:rFonts w:ascii="Times New Roman" w:hAnsi="Times New Roman" w:eastAsia="Times New Roman" w:cs="Times New Roman"/>
          <w:color w:val="000000"/>
        </w:rPr>
        <w:t>1100W</w:t>
      </w:r>
      <w:r>
        <w:rPr>
          <w:rFonts w:ascii="宋体" w:hAnsi="宋体" w:eastAsia="宋体" w:cs="宋体"/>
          <w:color w:val="000000"/>
        </w:rPr>
        <w:t>；</w:t>
      </w:r>
    </w:p>
    <w:p w14:paraId="54CEBF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）当开关置于“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”时，养生壶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消耗的电能为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15" o:title="eqId41613532fc8f13f61962221e7344425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B179B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）水吸收的热量为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1pt;width:53.2pt;" o:ole="t" filled="f" o:preferrelative="t" stroked="f" coordsize="21600,21600">
            <v:path/>
            <v:fill on="f" focussize="0,0"/>
            <v:stroke on="f" joinstyle="miter"/>
            <v:imagedata r:id="rId103" o:title="eqId352bbd672223dbe88eab5c60f004fe5f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83" name="图片 100083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 descr="promotion-pages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4844C6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AB3C1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BAB59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20445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F50B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916D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2FA5611"/>
    <w:rsid w:val="2E8D0A7F"/>
    <w:rsid w:val="38274566"/>
    <w:rsid w:val="4F931602"/>
    <w:rsid w:val="6208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6.png"/><Relationship Id="rId98" Type="http://schemas.openxmlformats.org/officeDocument/2006/relationships/image" Target="media/image55.wmf"/><Relationship Id="rId97" Type="http://schemas.openxmlformats.org/officeDocument/2006/relationships/oleObject" Target="embeddings/oleObject34.bin"/><Relationship Id="rId96" Type="http://schemas.openxmlformats.org/officeDocument/2006/relationships/image" Target="media/image54.wmf"/><Relationship Id="rId95" Type="http://schemas.openxmlformats.org/officeDocument/2006/relationships/oleObject" Target="embeddings/oleObject33.bin"/><Relationship Id="rId94" Type="http://schemas.openxmlformats.org/officeDocument/2006/relationships/image" Target="media/image53.wmf"/><Relationship Id="rId93" Type="http://schemas.openxmlformats.org/officeDocument/2006/relationships/oleObject" Target="embeddings/oleObject32.bin"/><Relationship Id="rId92" Type="http://schemas.openxmlformats.org/officeDocument/2006/relationships/image" Target="media/image52.wmf"/><Relationship Id="rId91" Type="http://schemas.openxmlformats.org/officeDocument/2006/relationships/oleObject" Target="embeddings/oleObject31.bin"/><Relationship Id="rId90" Type="http://schemas.openxmlformats.org/officeDocument/2006/relationships/image" Target="media/image51.wmf"/><Relationship Id="rId9" Type="http://schemas.openxmlformats.org/officeDocument/2006/relationships/theme" Target="theme/theme1.xml"/><Relationship Id="rId89" Type="http://schemas.openxmlformats.org/officeDocument/2006/relationships/oleObject" Target="embeddings/oleObject30.bin"/><Relationship Id="rId88" Type="http://schemas.openxmlformats.org/officeDocument/2006/relationships/image" Target="media/image50.wmf"/><Relationship Id="rId87" Type="http://schemas.openxmlformats.org/officeDocument/2006/relationships/oleObject" Target="embeddings/oleObject29.bin"/><Relationship Id="rId86" Type="http://schemas.openxmlformats.org/officeDocument/2006/relationships/image" Target="media/image49.wmf"/><Relationship Id="rId85" Type="http://schemas.openxmlformats.org/officeDocument/2006/relationships/oleObject" Target="embeddings/oleObject28.bin"/><Relationship Id="rId84" Type="http://schemas.openxmlformats.org/officeDocument/2006/relationships/image" Target="media/image48.wmf"/><Relationship Id="rId83" Type="http://schemas.openxmlformats.org/officeDocument/2006/relationships/oleObject" Target="embeddings/oleObject27.bin"/><Relationship Id="rId82" Type="http://schemas.openxmlformats.org/officeDocument/2006/relationships/image" Target="media/image47.wmf"/><Relationship Id="rId81" Type="http://schemas.openxmlformats.org/officeDocument/2006/relationships/oleObject" Target="embeddings/oleObject26.bin"/><Relationship Id="rId80" Type="http://schemas.openxmlformats.org/officeDocument/2006/relationships/image" Target="media/image46.png"/><Relationship Id="rId8" Type="http://schemas.openxmlformats.org/officeDocument/2006/relationships/footer" Target="footer3.xml"/><Relationship Id="rId79" Type="http://schemas.openxmlformats.org/officeDocument/2006/relationships/image" Target="media/image45.png"/><Relationship Id="rId78" Type="http://schemas.openxmlformats.org/officeDocument/2006/relationships/image" Target="media/image44.wmf"/><Relationship Id="rId77" Type="http://schemas.openxmlformats.org/officeDocument/2006/relationships/oleObject" Target="embeddings/oleObject25.bin"/><Relationship Id="rId76" Type="http://schemas.openxmlformats.org/officeDocument/2006/relationships/image" Target="media/image43.wmf"/><Relationship Id="rId75" Type="http://schemas.openxmlformats.org/officeDocument/2006/relationships/oleObject" Target="embeddings/oleObject24.bin"/><Relationship Id="rId74" Type="http://schemas.openxmlformats.org/officeDocument/2006/relationships/image" Target="media/image42.wmf"/><Relationship Id="rId73" Type="http://schemas.openxmlformats.org/officeDocument/2006/relationships/oleObject" Target="embeddings/oleObject23.bin"/><Relationship Id="rId72" Type="http://schemas.openxmlformats.org/officeDocument/2006/relationships/image" Target="media/image41.wmf"/><Relationship Id="rId71" Type="http://schemas.openxmlformats.org/officeDocument/2006/relationships/oleObject" Target="embeddings/oleObject22.bin"/><Relationship Id="rId70" Type="http://schemas.openxmlformats.org/officeDocument/2006/relationships/image" Target="media/image40.png"/><Relationship Id="rId7" Type="http://schemas.openxmlformats.org/officeDocument/2006/relationships/footer" Target="footer2.xml"/><Relationship Id="rId69" Type="http://schemas.openxmlformats.org/officeDocument/2006/relationships/image" Target="media/image39.png"/><Relationship Id="rId68" Type="http://schemas.openxmlformats.org/officeDocument/2006/relationships/image" Target="media/image38.png"/><Relationship Id="rId67" Type="http://schemas.openxmlformats.org/officeDocument/2006/relationships/image" Target="media/image37.png"/><Relationship Id="rId66" Type="http://schemas.openxmlformats.org/officeDocument/2006/relationships/image" Target="media/image36.wmf"/><Relationship Id="rId65" Type="http://schemas.openxmlformats.org/officeDocument/2006/relationships/oleObject" Target="embeddings/oleObject21.bin"/><Relationship Id="rId64" Type="http://schemas.openxmlformats.org/officeDocument/2006/relationships/image" Target="media/image35.wmf"/><Relationship Id="rId63" Type="http://schemas.openxmlformats.org/officeDocument/2006/relationships/oleObject" Target="embeddings/oleObject20.bin"/><Relationship Id="rId62" Type="http://schemas.openxmlformats.org/officeDocument/2006/relationships/image" Target="media/image34.wmf"/><Relationship Id="rId61" Type="http://schemas.openxmlformats.org/officeDocument/2006/relationships/oleObject" Target="embeddings/oleObject19.bin"/><Relationship Id="rId60" Type="http://schemas.openxmlformats.org/officeDocument/2006/relationships/image" Target="media/image33.wmf"/><Relationship Id="rId6" Type="http://schemas.openxmlformats.org/officeDocument/2006/relationships/footer" Target="footer1.xml"/><Relationship Id="rId59" Type="http://schemas.openxmlformats.org/officeDocument/2006/relationships/oleObject" Target="embeddings/oleObject18.bin"/><Relationship Id="rId58" Type="http://schemas.openxmlformats.org/officeDocument/2006/relationships/image" Target="media/image32.wmf"/><Relationship Id="rId57" Type="http://schemas.openxmlformats.org/officeDocument/2006/relationships/oleObject" Target="embeddings/oleObject17.bin"/><Relationship Id="rId56" Type="http://schemas.openxmlformats.org/officeDocument/2006/relationships/image" Target="media/image31.wmf"/><Relationship Id="rId55" Type="http://schemas.openxmlformats.org/officeDocument/2006/relationships/oleObject" Target="embeddings/oleObject16.bin"/><Relationship Id="rId54" Type="http://schemas.openxmlformats.org/officeDocument/2006/relationships/image" Target="media/image30.wmf"/><Relationship Id="rId53" Type="http://schemas.openxmlformats.org/officeDocument/2006/relationships/oleObject" Target="embeddings/oleObject15.bin"/><Relationship Id="rId52" Type="http://schemas.openxmlformats.org/officeDocument/2006/relationships/image" Target="media/image29.png"/><Relationship Id="rId51" Type="http://schemas.openxmlformats.org/officeDocument/2006/relationships/image" Target="media/image28.wmf"/><Relationship Id="rId50" Type="http://schemas.openxmlformats.org/officeDocument/2006/relationships/oleObject" Target="embeddings/oleObject14.bin"/><Relationship Id="rId5" Type="http://schemas.openxmlformats.org/officeDocument/2006/relationships/header" Target="header3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3.bin"/><Relationship Id="rId47" Type="http://schemas.openxmlformats.org/officeDocument/2006/relationships/image" Target="media/image26.wmf"/><Relationship Id="rId46" Type="http://schemas.openxmlformats.org/officeDocument/2006/relationships/oleObject" Target="embeddings/oleObject12.bin"/><Relationship Id="rId45" Type="http://schemas.openxmlformats.org/officeDocument/2006/relationships/image" Target="media/image25.png"/><Relationship Id="rId44" Type="http://schemas.openxmlformats.org/officeDocument/2006/relationships/image" Target="media/image24.png"/><Relationship Id="rId43" Type="http://schemas.openxmlformats.org/officeDocument/2006/relationships/image" Target="media/image23.png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png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png"/><Relationship Id="rId24" Type="http://schemas.openxmlformats.org/officeDocument/2006/relationships/image" Target="media/image12.wmf"/><Relationship Id="rId23" Type="http://schemas.openxmlformats.org/officeDocument/2006/relationships/oleObject" Target="embeddings/oleObject3.bin"/><Relationship Id="rId22" Type="http://schemas.openxmlformats.org/officeDocument/2006/relationships/image" Target="media/image11.png"/><Relationship Id="rId21" Type="http://schemas.openxmlformats.org/officeDocument/2006/relationships/image" Target="media/image10.wmf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9" Type="http://schemas.openxmlformats.org/officeDocument/2006/relationships/fontTable" Target="fontTable.xml"/><Relationship Id="rId118" Type="http://schemas.openxmlformats.org/officeDocument/2006/relationships/customXml" Target="../customXml/item1.xml"/><Relationship Id="rId117" Type="http://schemas.openxmlformats.org/officeDocument/2006/relationships/image" Target="media/image65.png"/><Relationship Id="rId116" Type="http://schemas.openxmlformats.org/officeDocument/2006/relationships/oleObject" Target="embeddings/oleObject43.bin"/><Relationship Id="rId115" Type="http://schemas.openxmlformats.org/officeDocument/2006/relationships/image" Target="media/image64.wmf"/><Relationship Id="rId114" Type="http://schemas.openxmlformats.org/officeDocument/2006/relationships/oleObject" Target="embeddings/oleObject42.bin"/><Relationship Id="rId113" Type="http://schemas.openxmlformats.org/officeDocument/2006/relationships/image" Target="media/image63.wmf"/><Relationship Id="rId112" Type="http://schemas.openxmlformats.org/officeDocument/2006/relationships/oleObject" Target="embeddings/oleObject41.bin"/><Relationship Id="rId111" Type="http://schemas.openxmlformats.org/officeDocument/2006/relationships/image" Target="media/image62.wmf"/><Relationship Id="rId110" Type="http://schemas.openxmlformats.org/officeDocument/2006/relationships/oleObject" Target="embeddings/oleObject40.bin"/><Relationship Id="rId11" Type="http://schemas.openxmlformats.org/officeDocument/2006/relationships/image" Target="media/image2.wmf"/><Relationship Id="rId109" Type="http://schemas.openxmlformats.org/officeDocument/2006/relationships/image" Target="media/image61.wmf"/><Relationship Id="rId108" Type="http://schemas.openxmlformats.org/officeDocument/2006/relationships/oleObject" Target="embeddings/oleObject39.bin"/><Relationship Id="rId107" Type="http://schemas.openxmlformats.org/officeDocument/2006/relationships/image" Target="media/image60.wmf"/><Relationship Id="rId106" Type="http://schemas.openxmlformats.org/officeDocument/2006/relationships/oleObject" Target="embeddings/oleObject38.bin"/><Relationship Id="rId105" Type="http://schemas.openxmlformats.org/officeDocument/2006/relationships/image" Target="media/image59.wmf"/><Relationship Id="rId104" Type="http://schemas.openxmlformats.org/officeDocument/2006/relationships/oleObject" Target="embeddings/oleObject37.bin"/><Relationship Id="rId103" Type="http://schemas.openxmlformats.org/officeDocument/2006/relationships/image" Target="media/image58.wmf"/><Relationship Id="rId102" Type="http://schemas.openxmlformats.org/officeDocument/2006/relationships/oleObject" Target="embeddings/oleObject36.bin"/><Relationship Id="rId101" Type="http://schemas.openxmlformats.org/officeDocument/2006/relationships/image" Target="media/image57.wmf"/><Relationship Id="rId100" Type="http://schemas.openxmlformats.org/officeDocument/2006/relationships/oleObject" Target="embeddings/oleObject3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9177</Words>
  <Characters>10270</Characters>
  <Lines>0</Lines>
  <Paragraphs>0</Paragraphs>
  <TotalTime>4</TotalTime>
  <ScaleCrop>false</ScaleCrop>
  <LinksUpToDate>false</LinksUpToDate>
  <CharactersWithSpaces>10593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2023-11-20T00:00:00Z</dcterms:created>
  <dc:creator>学科网试题生产平台</dc:creator>
  <dc:description>3349363635896320</dc:description>
  <cp:lastModifiedBy>上帝掷骰子吗</cp:lastModifiedBy>
  <dcterms:modified xsi:type="dcterms:W3CDTF">2024-07-19T16:53:23Z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A566F6413A9244DA8B7A10B6E5904428_12</vt:lpwstr>
  </property>
</Properties>
</file>