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5F66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11188700</wp:posOffset>
            </wp:positionH>
            <wp:positionV relativeFrom="topMargin">
              <wp:posOffset>10718800</wp:posOffset>
            </wp:positionV>
            <wp:extent cx="469900" cy="406400"/>
            <wp:effectExtent l="0" t="0" r="6350" b="12700"/>
            <wp:wrapNone/>
            <wp:docPr id="100149" name="图片 100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图片 100149"/>
                    <pic:cNvPicPr>
                      <a:picLocks noChangeAspect="1"/>
                    </pic:cNvPicPr>
                  </pic:nvPicPr>
                  <pic:blipFill>
                    <a:blip r:embed="rId10"/>
                    <a:stretch>
                      <a:fillRect/>
                    </a:stretch>
                  </pic:blipFill>
                  <pic:spPr>
                    <a:xfrm>
                      <a:off x="0" y="0"/>
                      <a:ext cx="4699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年临沂市初中学业水平考试试题物理</w:t>
      </w:r>
    </w:p>
    <w:p w14:paraId="27167837">
      <w:pPr>
        <w:spacing w:line="360" w:lineRule="auto"/>
        <w:jc w:val="left"/>
      </w:pPr>
      <w:r>
        <w:rPr>
          <w:rFonts w:ascii="宋体" w:hAnsi="宋体" w:eastAsia="宋体" w:cs="宋体"/>
          <w:b/>
          <w:color w:val="auto"/>
          <w:sz w:val="24"/>
        </w:rPr>
        <w:t>注意事项：</w:t>
      </w:r>
    </w:p>
    <w:p w14:paraId="4A0DEE1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Ⅰ</w:t>
      </w:r>
      <w:r>
        <w:rPr>
          <w:rFonts w:ascii="宋体" w:hAnsi="宋体" w:eastAsia="宋体" w:cs="宋体"/>
          <w:b/>
          <w:color w:val="auto"/>
          <w:sz w:val="24"/>
        </w:rPr>
        <w:t>卷（选择题）和第</w:t>
      </w:r>
      <w:r>
        <w:rPr>
          <w:rFonts w:ascii="Times New Roman" w:hAnsi="Times New Roman" w:eastAsia="Times New Roman" w:cs="Times New Roman"/>
          <w:b/>
          <w:color w:val="auto"/>
          <w:sz w:val="24"/>
        </w:rPr>
        <w:t>Ⅱ</w:t>
      </w:r>
      <w:r>
        <w:rPr>
          <w:rFonts w:ascii="宋体" w:hAnsi="宋体" w:eastAsia="宋体" w:cs="宋体"/>
          <w:b/>
          <w:color w:val="auto"/>
          <w:sz w:val="24"/>
        </w:rPr>
        <w:t>卷（非选择题）两部分，共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毫米黑色签字笔将自己的姓名、准考证号、座号填写在试卷和答题卡规定的位置。考试结束后，将本试卷和答题卡一并交回。</w:t>
      </w:r>
    </w:p>
    <w:p w14:paraId="04D85F54">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答题注意事项见答题卡，答在本试卷上不得分。</w:t>
      </w:r>
    </w:p>
    <w:p w14:paraId="6AA20E18">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31864E24">
      <w:pPr>
        <w:spacing w:line="360" w:lineRule="auto"/>
        <w:jc w:val="left"/>
      </w:pPr>
      <w:r>
        <w:rPr>
          <w:rFonts w:ascii="宋体" w:hAnsi="宋体" w:eastAsia="宋体" w:cs="宋体"/>
          <w:b/>
          <w:color w:val="auto"/>
          <w:sz w:val="24"/>
        </w:rPr>
        <w:t>一、选择题（每题所列出的四个选项中，只有一项最符合题目要求，每题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5BA6C4CD">
      <w:pPr>
        <w:spacing w:line="360" w:lineRule="auto"/>
        <w:jc w:val="left"/>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5</w:t>
      </w:r>
      <w:r>
        <w:rPr>
          <w:rFonts w:ascii="宋体" w:hAnsi="宋体" w:eastAsia="宋体" w:cs="宋体"/>
          <w:color w:val="auto"/>
        </w:rPr>
        <w:t>月</w:t>
      </w:r>
      <w:r>
        <w:rPr>
          <w:rFonts w:ascii="Times New Roman" w:hAnsi="Times New Roman" w:eastAsia="Times New Roman" w:cs="Times New Roman"/>
          <w:color w:val="auto"/>
        </w:rPr>
        <w:t>17</w:t>
      </w:r>
      <w:r>
        <w:rPr>
          <w:rFonts w:ascii="宋体" w:hAnsi="宋体" w:eastAsia="宋体" w:cs="宋体"/>
          <w:color w:val="auto"/>
        </w:rPr>
        <w:t>日，我国成功发射了第</w:t>
      </w:r>
      <w:r>
        <w:rPr>
          <w:rFonts w:ascii="Times New Roman" w:hAnsi="Times New Roman" w:eastAsia="Times New Roman" w:cs="Times New Roman"/>
          <w:color w:val="auto"/>
        </w:rPr>
        <w:t>56</w:t>
      </w:r>
      <w:r>
        <w:rPr>
          <w:rFonts w:ascii="宋体" w:hAnsi="宋体" w:eastAsia="宋体" w:cs="宋体"/>
          <w:color w:val="auto"/>
        </w:rPr>
        <w:t>颗北斗导航卫星。对其进行在轨测试时。地面测试系统与该卫星之间的通讯利用了（　　）</w:t>
      </w:r>
    </w:p>
    <w:p w14:paraId="1C8713B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红外线</w:t>
      </w:r>
      <w:r>
        <w:tab/>
      </w:r>
      <w:r>
        <w:t xml:space="preserve">B. </w:t>
      </w:r>
      <w:r>
        <w:rPr>
          <w:rFonts w:ascii="宋体" w:hAnsi="宋体" w:eastAsia="宋体" w:cs="宋体"/>
          <w:color w:val="auto"/>
        </w:rPr>
        <w:t>电磁波</w:t>
      </w:r>
      <w:r>
        <w:tab/>
      </w:r>
      <w:r>
        <w:t xml:space="preserve">C. </w:t>
      </w:r>
      <w:r>
        <w:rPr>
          <w:rFonts w:ascii="宋体" w:hAnsi="宋体" w:eastAsia="宋体" w:cs="宋体"/>
          <w:color w:val="auto"/>
        </w:rPr>
        <w:t>超声波</w:t>
      </w:r>
      <w:r>
        <w:tab/>
      </w:r>
      <w:r>
        <w:t xml:space="preserve">D. </w:t>
      </w:r>
      <w:r>
        <w:rPr>
          <w:rFonts w:ascii="宋体" w:hAnsi="宋体" w:eastAsia="宋体" w:cs="宋体"/>
          <w:color w:val="auto"/>
        </w:rPr>
        <w:t>次声波</w:t>
      </w:r>
    </w:p>
    <w:p w14:paraId="03F41108">
      <w:pPr>
        <w:spacing w:line="360" w:lineRule="auto"/>
        <w:textAlignment w:val="center"/>
        <w:rPr>
          <w:color w:val="000000"/>
        </w:rPr>
      </w:pPr>
      <w:r>
        <w:rPr>
          <w:color w:val="2E75B6"/>
        </w:rPr>
        <w:t>【答案】</w:t>
      </w:r>
      <w:r>
        <w:rPr>
          <w:color w:val="000000"/>
        </w:rPr>
        <w:t>B</w:t>
      </w:r>
    </w:p>
    <w:p w14:paraId="65885CF0">
      <w:pPr>
        <w:spacing w:line="360" w:lineRule="auto"/>
        <w:textAlignment w:val="center"/>
        <w:rPr>
          <w:color w:val="000000"/>
        </w:rPr>
      </w:pPr>
      <w:r>
        <w:rPr>
          <w:color w:val="2E75B6"/>
        </w:rPr>
        <w:t>【解析】</w:t>
      </w:r>
    </w:p>
    <w:p w14:paraId="466C7634">
      <w:pPr>
        <w:spacing w:line="360" w:lineRule="auto"/>
        <w:jc w:val="left"/>
        <w:textAlignment w:val="center"/>
        <w:rPr>
          <w:color w:val="000000"/>
        </w:rPr>
      </w:pPr>
      <w:r>
        <w:rPr>
          <w:color w:val="000000"/>
        </w:rPr>
        <w:t>【详解】</w:t>
      </w:r>
      <w:r>
        <w:rPr>
          <w:rFonts w:ascii="宋体" w:hAnsi="宋体" w:eastAsia="宋体" w:cs="宋体"/>
          <w:color w:val="000000"/>
        </w:rPr>
        <w:t>电磁波的传播不需要介质，可以在真空中传播。导航卫星在工作过程中，主要依靠电磁波传递信息，故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38ED0F2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C607543">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12—27</w:t>
      </w:r>
      <w:r>
        <w:rPr>
          <w:rFonts w:ascii="宋体" w:hAnsi="宋体" w:eastAsia="宋体" w:cs="宋体"/>
          <w:color w:val="000000"/>
        </w:rPr>
        <w:t>日，</w:t>
      </w:r>
      <w:r>
        <w:rPr>
          <w:rFonts w:ascii="Times New Roman" w:hAnsi="Times New Roman" w:eastAsia="Times New Roman" w:cs="Times New Roman"/>
          <w:color w:val="000000"/>
        </w:rPr>
        <w:t>50</w:t>
      </w:r>
      <w:r>
        <w:rPr>
          <w:rFonts w:ascii="宋体" w:hAnsi="宋体" w:eastAsia="宋体" w:cs="宋体"/>
          <w:color w:val="000000"/>
        </w:rPr>
        <w:t>多部小戏小剧优秀作品在人民广场轮番上演，唱“红”了沂蒙时代新旋律。关于戏剧演出，下列判断正确的是（　　）</w:t>
      </w:r>
    </w:p>
    <w:p w14:paraId="69B816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演员的歌声是由空气振动产生的</w:t>
      </w:r>
      <w:r>
        <w:rPr>
          <w:color w:val="000000"/>
        </w:rPr>
        <w:tab/>
      </w:r>
      <w:r>
        <w:rPr>
          <w:color w:val="000000"/>
        </w:rPr>
        <w:t xml:space="preserve">B. </w:t>
      </w:r>
      <w:r>
        <w:rPr>
          <w:rFonts w:ascii="宋体" w:hAnsi="宋体" w:eastAsia="宋体" w:cs="宋体"/>
          <w:color w:val="000000"/>
        </w:rPr>
        <w:t>现场观众听到的歌声是空气传来的</w:t>
      </w:r>
    </w:p>
    <w:p w14:paraId="077C3A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女高音演员清脆的歌声的音调低</w:t>
      </w:r>
      <w:r>
        <w:rPr>
          <w:color w:val="000000"/>
        </w:rPr>
        <w:tab/>
      </w:r>
      <w:r>
        <w:rPr>
          <w:color w:val="000000"/>
        </w:rPr>
        <w:t xml:space="preserve">D. </w:t>
      </w:r>
      <w:r>
        <w:rPr>
          <w:rFonts w:ascii="宋体" w:hAnsi="宋体" w:eastAsia="宋体" w:cs="宋体"/>
          <w:color w:val="000000"/>
        </w:rPr>
        <w:t>男中音演员高亢的歌声是超声波</w:t>
      </w:r>
    </w:p>
    <w:p w14:paraId="4C5F0A52">
      <w:pPr>
        <w:spacing w:line="360" w:lineRule="auto"/>
        <w:textAlignment w:val="center"/>
        <w:rPr>
          <w:color w:val="000000"/>
        </w:rPr>
      </w:pPr>
      <w:r>
        <w:rPr>
          <w:color w:val="2E75B6"/>
        </w:rPr>
        <w:t>【答案】</w:t>
      </w:r>
      <w:r>
        <w:rPr>
          <w:color w:val="000000"/>
        </w:rPr>
        <w:t>B</w:t>
      </w:r>
    </w:p>
    <w:p w14:paraId="66D5F8B7">
      <w:pPr>
        <w:spacing w:line="360" w:lineRule="auto"/>
        <w:textAlignment w:val="center"/>
        <w:rPr>
          <w:color w:val="000000"/>
        </w:rPr>
      </w:pPr>
      <w:r>
        <w:rPr>
          <w:color w:val="2E75B6"/>
        </w:rPr>
        <w:t>【解析】</w:t>
      </w:r>
    </w:p>
    <w:p w14:paraId="246E06E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．演员的歌声是由声带振动产生的，故</w:t>
      </w:r>
      <w:r>
        <w:rPr>
          <w:rFonts w:ascii="Times New Roman" w:hAnsi="Times New Roman" w:eastAsia="Times New Roman" w:cs="Times New Roman"/>
          <w:color w:val="000000"/>
        </w:rPr>
        <w:t>A</w:t>
      </w:r>
      <w:r>
        <w:rPr>
          <w:rFonts w:ascii="宋体" w:hAnsi="宋体" w:eastAsia="宋体" w:cs="宋体"/>
          <w:color w:val="000000"/>
        </w:rPr>
        <w:t>错误；</w:t>
      </w:r>
    </w:p>
    <w:p w14:paraId="15859D9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．声音的传播需要介质，现场观众听到的歌声是空气传播，故</w:t>
      </w:r>
      <w:r>
        <w:rPr>
          <w:rFonts w:ascii="Times New Roman" w:hAnsi="Times New Roman" w:eastAsia="Times New Roman" w:cs="Times New Roman"/>
          <w:color w:val="000000"/>
        </w:rPr>
        <w:t>B</w:t>
      </w:r>
      <w:r>
        <w:rPr>
          <w:rFonts w:ascii="宋体" w:hAnsi="宋体" w:eastAsia="宋体" w:cs="宋体"/>
          <w:color w:val="000000"/>
        </w:rPr>
        <w:t>正确；</w:t>
      </w:r>
    </w:p>
    <w:p w14:paraId="37FFC8B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．女高音演员发出的清脆的歌声，其音调高，故</w:t>
      </w:r>
      <w:r>
        <w:rPr>
          <w:rFonts w:ascii="Times New Roman" w:hAnsi="Times New Roman" w:eastAsia="Times New Roman" w:cs="Times New Roman"/>
          <w:color w:val="000000"/>
        </w:rPr>
        <w:t>C</w:t>
      </w:r>
      <w:r>
        <w:rPr>
          <w:rFonts w:ascii="宋体" w:hAnsi="宋体" w:eastAsia="宋体" w:cs="宋体"/>
          <w:color w:val="000000"/>
        </w:rPr>
        <w:t>错误；</w:t>
      </w:r>
    </w:p>
    <w:p w14:paraId="6C17152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．男中音演员高亢的歌声能被人耳听到，属于</w:t>
      </w:r>
      <w:r>
        <w:rPr>
          <w:rFonts w:ascii="Times New Roman" w:hAnsi="Times New Roman" w:eastAsia="Times New Roman" w:cs="Times New Roman"/>
          <w:color w:val="000000"/>
        </w:rPr>
        <w:t>20Hz</w:t>
      </w:r>
      <w:r>
        <w:rPr>
          <w:rFonts w:ascii="宋体" w:hAnsi="宋体" w:eastAsia="宋体" w:cs="宋体"/>
          <w:color w:val="000000"/>
        </w:rPr>
        <w:t>到</w:t>
      </w:r>
      <w:r>
        <w:rPr>
          <w:rFonts w:ascii="Times New Roman" w:hAnsi="Times New Roman" w:eastAsia="Times New Roman" w:cs="Times New Roman"/>
          <w:color w:val="000000"/>
        </w:rPr>
        <w:t>20000Hz</w:t>
      </w:r>
      <w:r>
        <w:rPr>
          <w:rFonts w:ascii="宋体" w:hAnsi="宋体" w:eastAsia="宋体" w:cs="宋体"/>
          <w:color w:val="000000"/>
        </w:rPr>
        <w:t>之间的声波，不属于超声波，故</w:t>
      </w:r>
      <w:r>
        <w:rPr>
          <w:rFonts w:ascii="Times New Roman" w:hAnsi="Times New Roman" w:eastAsia="Times New Roman" w:cs="Times New Roman"/>
          <w:color w:val="000000"/>
        </w:rPr>
        <w:t>D</w:t>
      </w:r>
      <w:r>
        <w:rPr>
          <w:rFonts w:ascii="宋体" w:hAnsi="宋体" w:eastAsia="宋体" w:cs="宋体"/>
          <w:color w:val="000000"/>
        </w:rPr>
        <w:t>错误。</w:t>
      </w:r>
    </w:p>
    <w:p w14:paraId="549017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39C0C43">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日，天空上演了</w:t>
      </w:r>
      <w:r>
        <w:rPr>
          <w:rFonts w:ascii="Times New Roman" w:hAnsi="Times New Roman" w:eastAsia="Times New Roman" w:cs="Times New Roman"/>
          <w:color w:val="000000"/>
        </w:rPr>
        <w:t>2023</w:t>
      </w:r>
      <w:r>
        <w:rPr>
          <w:rFonts w:ascii="宋体" w:hAnsi="宋体" w:eastAsia="宋体" w:cs="宋体"/>
          <w:color w:val="000000"/>
        </w:rPr>
        <w:t>年的首次日食，本次日食出现了日全环食现象，给人们带来难得一见的天文盛宴。下列光现象，与该现象成因相同的是（　　）</w:t>
      </w:r>
    </w:p>
    <w:p w14:paraId="04AB13F3">
      <w:pPr>
        <w:spacing w:line="360" w:lineRule="auto"/>
        <w:jc w:val="left"/>
        <w:textAlignment w:val="center"/>
        <w:rPr>
          <w:color w:val="000000"/>
        </w:rPr>
      </w:pPr>
      <w:r>
        <w:rPr>
          <w:color w:val="000000"/>
        </w:rPr>
        <w:t xml:space="preserve">A. </w:t>
      </w:r>
      <w:r>
        <w:rPr>
          <w:color w:val="000000"/>
        </w:rPr>
        <w:drawing>
          <wp:inline distT="0" distB="0" distL="114300" distR="114300">
            <wp:extent cx="1304925" cy="742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04925" cy="742950"/>
                    </a:xfrm>
                    <a:prstGeom prst="rect">
                      <a:avLst/>
                    </a:prstGeom>
                  </pic:spPr>
                </pic:pic>
              </a:graphicData>
            </a:graphic>
          </wp:inline>
        </w:drawing>
      </w:r>
      <w:r>
        <w:rPr>
          <w:color w:val="000000"/>
        </w:rPr>
        <w:t xml:space="preserve">  </w:t>
      </w:r>
      <w:r>
        <w:rPr>
          <w:rFonts w:ascii="宋体" w:hAnsi="宋体" w:eastAsia="宋体" w:cs="宋体"/>
          <w:color w:val="000000"/>
        </w:rPr>
        <w:t>小孔成像</w:t>
      </w:r>
    </w:p>
    <w:p w14:paraId="0EDA75CD">
      <w:pPr>
        <w:spacing w:line="360" w:lineRule="auto"/>
        <w:jc w:val="left"/>
        <w:textAlignment w:val="center"/>
        <w:rPr>
          <w:color w:val="000000"/>
        </w:rPr>
      </w:pPr>
      <w:r>
        <w:rPr>
          <w:color w:val="000000"/>
        </w:rPr>
        <w:t xml:space="preserve">B. </w:t>
      </w:r>
      <w:r>
        <w:rPr>
          <w:color w:val="000000"/>
        </w:rPr>
        <w:drawing>
          <wp:inline distT="0" distB="0" distL="114300" distR="114300">
            <wp:extent cx="1295400" cy="895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95400" cy="895350"/>
                    </a:xfrm>
                    <a:prstGeom prst="rect">
                      <a:avLst/>
                    </a:prstGeom>
                  </pic:spPr>
                </pic:pic>
              </a:graphicData>
            </a:graphic>
          </wp:inline>
        </w:drawing>
      </w:r>
      <w:r>
        <w:rPr>
          <w:color w:val="000000"/>
        </w:rPr>
        <w:t xml:space="preserve">  </w:t>
      </w:r>
      <w:r>
        <w:rPr>
          <w:rFonts w:ascii="宋体" w:hAnsi="宋体" w:eastAsia="宋体" w:cs="宋体"/>
          <w:color w:val="000000"/>
        </w:rPr>
        <w:t>水中倒影</w:t>
      </w:r>
    </w:p>
    <w:p w14:paraId="49123092">
      <w:pPr>
        <w:spacing w:line="360" w:lineRule="auto"/>
        <w:jc w:val="left"/>
        <w:textAlignment w:val="center"/>
        <w:rPr>
          <w:color w:val="000000"/>
        </w:rPr>
      </w:pPr>
      <w:r>
        <w:rPr>
          <w:color w:val="000000"/>
        </w:rPr>
        <w:t xml:space="preserve">C. </w:t>
      </w:r>
      <w:r>
        <w:rPr>
          <w:color w:val="000000"/>
        </w:rPr>
        <w:drawing>
          <wp:inline distT="0" distB="0" distL="114300" distR="114300">
            <wp:extent cx="129540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95400" cy="895350"/>
                    </a:xfrm>
                    <a:prstGeom prst="rect">
                      <a:avLst/>
                    </a:prstGeom>
                  </pic:spPr>
                </pic:pic>
              </a:graphicData>
            </a:graphic>
          </wp:inline>
        </w:drawing>
      </w:r>
      <w:r>
        <w:rPr>
          <w:color w:val="000000"/>
        </w:rPr>
        <w:t xml:space="preserve">    </w:t>
      </w:r>
      <w:r>
        <w:rPr>
          <w:rFonts w:ascii="宋体" w:hAnsi="宋体" w:eastAsia="宋体" w:cs="宋体"/>
          <w:color w:val="000000"/>
        </w:rPr>
        <w:t>镜中文字</w:t>
      </w:r>
    </w:p>
    <w:p w14:paraId="463BB5A3">
      <w:pPr>
        <w:spacing w:line="360" w:lineRule="auto"/>
        <w:jc w:val="left"/>
        <w:textAlignment w:val="center"/>
        <w:rPr>
          <w:color w:val="000000"/>
        </w:rPr>
      </w:pPr>
      <w:r>
        <w:rPr>
          <w:color w:val="000000"/>
        </w:rPr>
        <w:t xml:space="preserve">D. </w:t>
      </w:r>
      <w:r>
        <w:rPr>
          <w:color w:val="000000"/>
        </w:rPr>
        <w:drawing>
          <wp:inline distT="0" distB="0" distL="114300" distR="114300">
            <wp:extent cx="1285875" cy="714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85875" cy="714375"/>
                    </a:xfrm>
                    <a:prstGeom prst="rect">
                      <a:avLst/>
                    </a:prstGeom>
                  </pic:spPr>
                </pic:pic>
              </a:graphicData>
            </a:graphic>
          </wp:inline>
        </w:drawing>
      </w:r>
      <w:r>
        <w:rPr>
          <w:color w:val="000000"/>
        </w:rPr>
        <w:t xml:space="preserve">  </w:t>
      </w:r>
      <w:r>
        <w:rPr>
          <w:rFonts w:ascii="宋体" w:hAnsi="宋体" w:eastAsia="宋体" w:cs="宋体"/>
          <w:color w:val="000000"/>
        </w:rPr>
        <w:t>空中彩虹</w:t>
      </w:r>
    </w:p>
    <w:p w14:paraId="080379F0">
      <w:pPr>
        <w:spacing w:line="360" w:lineRule="auto"/>
        <w:textAlignment w:val="center"/>
        <w:rPr>
          <w:color w:val="000000"/>
        </w:rPr>
      </w:pPr>
      <w:r>
        <w:rPr>
          <w:color w:val="2E75B6"/>
        </w:rPr>
        <w:t>【答案】</w:t>
      </w:r>
      <w:r>
        <w:rPr>
          <w:color w:val="000000"/>
        </w:rPr>
        <w:t>A</w:t>
      </w:r>
    </w:p>
    <w:p w14:paraId="79A6E5A9">
      <w:pPr>
        <w:spacing w:line="360" w:lineRule="auto"/>
        <w:textAlignment w:val="center"/>
        <w:rPr>
          <w:color w:val="000000"/>
        </w:rPr>
      </w:pPr>
      <w:r>
        <w:rPr>
          <w:color w:val="2E75B6"/>
        </w:rPr>
        <w:t>【解析】</w:t>
      </w:r>
    </w:p>
    <w:p w14:paraId="38F4DB72">
      <w:pPr>
        <w:spacing w:line="360" w:lineRule="auto"/>
        <w:jc w:val="left"/>
        <w:textAlignment w:val="center"/>
        <w:rPr>
          <w:color w:val="000000"/>
        </w:rPr>
      </w:pPr>
      <w:r>
        <w:rPr>
          <w:color w:val="000000"/>
        </w:rPr>
        <w:t>【详解】</w:t>
      </w:r>
      <w:r>
        <w:rPr>
          <w:rFonts w:ascii="宋体" w:hAnsi="宋体" w:eastAsia="宋体" w:cs="宋体"/>
          <w:color w:val="000000"/>
        </w:rPr>
        <w:t>日食是光的直线传播形成的。</w:t>
      </w:r>
    </w:p>
    <w:p w14:paraId="214EAD1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．小孔成像是由于光的直线传播形成的，故</w:t>
      </w:r>
      <w:r>
        <w:rPr>
          <w:rFonts w:ascii="Times New Roman" w:hAnsi="Times New Roman" w:eastAsia="Times New Roman" w:cs="Times New Roman"/>
          <w:color w:val="000000"/>
        </w:rPr>
        <w:t>A</w:t>
      </w:r>
      <w:r>
        <w:rPr>
          <w:rFonts w:ascii="宋体" w:hAnsi="宋体" w:eastAsia="宋体" w:cs="宋体"/>
          <w:color w:val="000000"/>
        </w:rPr>
        <w:t>符合题意；</w:t>
      </w:r>
    </w:p>
    <w:p w14:paraId="50E9C82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．水中倒影是由于光的反射形成的，故</w:t>
      </w:r>
      <w:r>
        <w:rPr>
          <w:rFonts w:ascii="Times New Roman" w:hAnsi="Times New Roman" w:eastAsia="Times New Roman" w:cs="Times New Roman"/>
          <w:color w:val="000000"/>
        </w:rPr>
        <w:t>B</w:t>
      </w:r>
      <w:r>
        <w:rPr>
          <w:rFonts w:ascii="宋体" w:hAnsi="宋体" w:eastAsia="宋体" w:cs="宋体"/>
          <w:color w:val="000000"/>
        </w:rPr>
        <w:t>不符合题意；</w:t>
      </w:r>
    </w:p>
    <w:p w14:paraId="206B4F4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．镜中的文字是凸透镜成像，属于光的折射，故</w:t>
      </w:r>
      <w:r>
        <w:rPr>
          <w:rFonts w:ascii="Times New Roman" w:hAnsi="Times New Roman" w:eastAsia="Times New Roman" w:cs="Times New Roman"/>
          <w:color w:val="000000"/>
        </w:rPr>
        <w:t>C</w:t>
      </w:r>
      <w:r>
        <w:rPr>
          <w:rFonts w:ascii="宋体" w:hAnsi="宋体" w:eastAsia="宋体" w:cs="宋体"/>
          <w:color w:val="000000"/>
        </w:rPr>
        <w:t>不符合题意；</w:t>
      </w:r>
    </w:p>
    <w:p w14:paraId="7CA53F2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．空中彩虹是光的色散现象，属于光的折射现象，故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0B5F922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1C46C78">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w:t>
      </w:r>
      <w:r>
        <w:rPr>
          <w:rFonts w:ascii="Times New Roman" w:hAnsi="Times New Roman" w:eastAsia="Times New Roman" w:cs="Times New Roman"/>
          <w:color w:val="000000"/>
        </w:rPr>
        <w:t>21</w:t>
      </w:r>
      <w:r>
        <w:rPr>
          <w:rFonts w:ascii="宋体" w:hAnsi="宋体" w:eastAsia="宋体" w:cs="宋体"/>
          <w:color w:val="000000"/>
        </w:rPr>
        <w:t>时</w:t>
      </w:r>
      <w:r>
        <w:rPr>
          <w:rFonts w:ascii="Times New Roman" w:hAnsi="Times New Roman" w:eastAsia="Times New Roman" w:cs="Times New Roman"/>
          <w:color w:val="000000"/>
        </w:rPr>
        <w:t>22</w:t>
      </w:r>
      <w:r>
        <w:rPr>
          <w:rFonts w:ascii="宋体" w:hAnsi="宋体" w:eastAsia="宋体" w:cs="宋体"/>
          <w:color w:val="000000"/>
        </w:rPr>
        <w:t>分，搭载天舟六号货运飞船的长征七号遥七运载火箭点火发射，约</w:t>
      </w:r>
      <w:r>
        <w:rPr>
          <w:rFonts w:ascii="Times New Roman" w:hAnsi="Times New Roman" w:eastAsia="Times New Roman" w:cs="Times New Roman"/>
          <w:color w:val="000000"/>
        </w:rPr>
        <w:t>10</w:t>
      </w:r>
      <w:r>
        <w:rPr>
          <w:rFonts w:ascii="宋体" w:hAnsi="宋体" w:eastAsia="宋体" w:cs="宋体"/>
          <w:color w:val="000000"/>
        </w:rPr>
        <w:t>分钟后，飞船与火箭成功分离并进入预定轨道，发射取得圆满成功。天舟六号货运飞船（　　）</w:t>
      </w:r>
    </w:p>
    <w:p w14:paraId="741294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离开地面时不受重力</w:t>
      </w:r>
      <w:r>
        <w:rPr>
          <w:color w:val="000000"/>
        </w:rPr>
        <w:tab/>
      </w:r>
      <w:r>
        <w:rPr>
          <w:color w:val="000000"/>
        </w:rPr>
        <w:t xml:space="preserve">B. </w:t>
      </w:r>
      <w:r>
        <w:rPr>
          <w:rFonts w:ascii="宋体" w:hAnsi="宋体" w:eastAsia="宋体" w:cs="宋体"/>
          <w:color w:val="000000"/>
        </w:rPr>
        <w:t>加速上升时质量减小</w:t>
      </w:r>
    </w:p>
    <w:p w14:paraId="565FB8A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与火箭分离前相对静止</w:t>
      </w:r>
      <w:r>
        <w:rPr>
          <w:color w:val="000000"/>
        </w:rPr>
        <w:tab/>
      </w:r>
      <w:r>
        <w:rPr>
          <w:color w:val="000000"/>
        </w:rPr>
        <w:t xml:space="preserve">D. </w:t>
      </w:r>
      <w:r>
        <w:rPr>
          <w:rFonts w:ascii="宋体" w:hAnsi="宋体" w:eastAsia="宋体" w:cs="宋体"/>
          <w:color w:val="000000"/>
        </w:rPr>
        <w:t>入轨后运动状态不变</w:t>
      </w:r>
    </w:p>
    <w:p w14:paraId="1A25144A">
      <w:pPr>
        <w:spacing w:line="360" w:lineRule="auto"/>
        <w:textAlignment w:val="center"/>
        <w:rPr>
          <w:color w:val="000000"/>
        </w:rPr>
      </w:pPr>
      <w:r>
        <w:rPr>
          <w:color w:val="2E75B6"/>
        </w:rPr>
        <w:t>【答案】</w:t>
      </w:r>
      <w:r>
        <w:rPr>
          <w:color w:val="000000"/>
        </w:rPr>
        <w:t>C</w:t>
      </w:r>
    </w:p>
    <w:p w14:paraId="3D7D2B3B">
      <w:pPr>
        <w:spacing w:line="360" w:lineRule="auto"/>
        <w:textAlignment w:val="center"/>
        <w:rPr>
          <w:color w:val="000000"/>
        </w:rPr>
      </w:pPr>
      <w:r>
        <w:rPr>
          <w:color w:val="2E75B6"/>
        </w:rPr>
        <w:t>【解析】</w:t>
      </w:r>
    </w:p>
    <w:p w14:paraId="63A2CB5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．重力的定义为：在地球附近的物体都会受到地球吸引的力即重力，因此当天舟六号货运飞船离开地面时，仍然受到重力的作用，故</w:t>
      </w:r>
      <w:r>
        <w:rPr>
          <w:rFonts w:ascii="Times New Roman" w:hAnsi="Times New Roman" w:eastAsia="Times New Roman" w:cs="Times New Roman"/>
          <w:color w:val="000000"/>
        </w:rPr>
        <w:t>A</w:t>
      </w:r>
      <w:r>
        <w:rPr>
          <w:rFonts w:ascii="宋体" w:hAnsi="宋体" w:eastAsia="宋体" w:cs="宋体"/>
          <w:color w:val="000000"/>
        </w:rPr>
        <w:t>不符合题意；</w:t>
      </w:r>
    </w:p>
    <w:p w14:paraId="05C9BEB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．因为质量是物体的属性，与位置无关，所以当天舟六号货运飞船加速上升时质量不变，故</w:t>
      </w:r>
      <w:r>
        <w:rPr>
          <w:rFonts w:ascii="Times New Roman" w:hAnsi="Times New Roman" w:eastAsia="Times New Roman" w:cs="Times New Roman"/>
          <w:color w:val="000000"/>
        </w:rPr>
        <w:t>B</w:t>
      </w:r>
      <w:r>
        <w:rPr>
          <w:rFonts w:ascii="宋体" w:hAnsi="宋体" w:eastAsia="宋体" w:cs="宋体"/>
          <w:color w:val="000000"/>
        </w:rPr>
        <w:t>不符合题意；</w:t>
      </w:r>
    </w:p>
    <w:p w14:paraId="63758D2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．天舟六号货运飞船与火箭分离前，是一个整体，则相对于火箭是静止的，故</w:t>
      </w:r>
      <w:r>
        <w:rPr>
          <w:rFonts w:ascii="Times New Roman" w:hAnsi="Times New Roman" w:eastAsia="Times New Roman" w:cs="Times New Roman"/>
          <w:color w:val="000000"/>
        </w:rPr>
        <w:t>C</w:t>
      </w:r>
      <w:r>
        <w:rPr>
          <w:rFonts w:ascii="宋体" w:hAnsi="宋体" w:eastAsia="宋体" w:cs="宋体"/>
          <w:color w:val="000000"/>
        </w:rPr>
        <w:t>符合题意；</w:t>
      </w:r>
    </w:p>
    <w:p w14:paraId="0F45A79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．入轨后天舟六号货运飞船，做圆周运动，运动状态时刻发生改变，故</w:t>
      </w:r>
      <w:r>
        <w:rPr>
          <w:rFonts w:ascii="Times New Roman" w:hAnsi="Times New Roman" w:eastAsia="Times New Roman" w:cs="Times New Roman"/>
          <w:color w:val="000000"/>
        </w:rPr>
        <w:t>D</w:t>
      </w:r>
      <w:r>
        <w:rPr>
          <w:rFonts w:ascii="宋体" w:hAnsi="宋体" w:eastAsia="宋体" w:cs="宋体"/>
          <w:color w:val="000000"/>
        </w:rPr>
        <w:t>不符合题意。</w:t>
      </w:r>
    </w:p>
    <w:p w14:paraId="0608C6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2583465">
      <w:pPr>
        <w:spacing w:line="360" w:lineRule="auto"/>
        <w:jc w:val="left"/>
        <w:textAlignment w:val="center"/>
        <w:rPr>
          <w:color w:val="000000"/>
        </w:rPr>
      </w:pPr>
      <w:r>
        <w:rPr>
          <w:color w:val="000000"/>
        </w:rPr>
        <w:t xml:space="preserve">5. </w:t>
      </w:r>
      <w:r>
        <w:rPr>
          <w:rFonts w:ascii="宋体" w:hAnsi="宋体" w:eastAsia="宋体" w:cs="宋体"/>
          <w:color w:val="000000"/>
        </w:rPr>
        <w:t>沂蒙山区地处中纬度区、属温带季风区大陆性气候，气温适宜，四季分明，物态变化万千。下列物态变化，需要吸收热量的是（　　）</w:t>
      </w:r>
    </w:p>
    <w:p w14:paraId="0EFBBBCE">
      <w:pPr>
        <w:spacing w:line="360" w:lineRule="auto"/>
        <w:jc w:val="left"/>
        <w:textAlignment w:val="center"/>
        <w:rPr>
          <w:color w:val="000000"/>
        </w:rPr>
      </w:pPr>
      <w:r>
        <w:rPr>
          <w:color w:val="000000"/>
        </w:rPr>
        <w:t xml:space="preserve">A. </w:t>
      </w:r>
      <w:r>
        <w:rPr>
          <w:color w:val="000000"/>
        </w:rPr>
        <w:drawing>
          <wp:inline distT="0" distB="0" distL="114300" distR="114300">
            <wp:extent cx="1333500" cy="895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33500" cy="895350"/>
                    </a:xfrm>
                    <a:prstGeom prst="rect">
                      <a:avLst/>
                    </a:prstGeom>
                  </pic:spPr>
                </pic:pic>
              </a:graphicData>
            </a:graphic>
          </wp:inline>
        </w:drawing>
      </w:r>
      <w:r>
        <w:rPr>
          <w:color w:val="000000"/>
        </w:rPr>
        <w:t xml:space="preserve">  </w:t>
      </w:r>
      <w:r>
        <w:rPr>
          <w:rFonts w:ascii="宋体" w:hAnsi="宋体" w:eastAsia="宋体" w:cs="宋体"/>
          <w:color w:val="000000"/>
        </w:rPr>
        <w:t>冰雪消融</w:t>
      </w:r>
    </w:p>
    <w:p w14:paraId="40B22EE8">
      <w:pPr>
        <w:spacing w:line="360" w:lineRule="auto"/>
        <w:jc w:val="left"/>
        <w:textAlignment w:val="center"/>
        <w:rPr>
          <w:color w:val="000000"/>
        </w:rPr>
      </w:pPr>
      <w:r>
        <w:rPr>
          <w:color w:val="000000"/>
        </w:rPr>
        <w:t xml:space="preserve">B. </w:t>
      </w:r>
      <w:r>
        <w:rPr>
          <w:color w:val="000000"/>
        </w:rPr>
        <w:drawing>
          <wp:inline distT="0" distB="0" distL="114300" distR="114300">
            <wp:extent cx="1333500"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33500" cy="895350"/>
                    </a:xfrm>
                    <a:prstGeom prst="rect">
                      <a:avLst/>
                    </a:prstGeom>
                  </pic:spPr>
                </pic:pic>
              </a:graphicData>
            </a:graphic>
          </wp:inline>
        </w:drawing>
      </w:r>
      <w:r>
        <w:rPr>
          <w:color w:val="000000"/>
        </w:rPr>
        <w:t xml:space="preserve">  </w:t>
      </w:r>
      <w:r>
        <w:rPr>
          <w:rFonts w:ascii="宋体" w:hAnsi="宋体" w:eastAsia="宋体" w:cs="宋体"/>
          <w:color w:val="000000"/>
        </w:rPr>
        <w:t>雾绕山峦</w:t>
      </w:r>
    </w:p>
    <w:p w14:paraId="30331E66">
      <w:pPr>
        <w:spacing w:line="360" w:lineRule="auto"/>
        <w:jc w:val="left"/>
        <w:textAlignment w:val="center"/>
        <w:rPr>
          <w:color w:val="000000"/>
        </w:rPr>
      </w:pPr>
      <w:r>
        <w:rPr>
          <w:color w:val="000000"/>
        </w:rPr>
        <w:t xml:space="preserve">C. </w:t>
      </w:r>
      <w:r>
        <w:rPr>
          <w:color w:val="000000"/>
        </w:rPr>
        <w:drawing>
          <wp:inline distT="0" distB="0" distL="114300" distR="114300">
            <wp:extent cx="1314450" cy="885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14450" cy="885825"/>
                    </a:xfrm>
                    <a:prstGeom prst="rect">
                      <a:avLst/>
                    </a:prstGeom>
                  </pic:spPr>
                </pic:pic>
              </a:graphicData>
            </a:graphic>
          </wp:inline>
        </w:drawing>
      </w:r>
      <w:r>
        <w:rPr>
          <w:color w:val="000000"/>
        </w:rPr>
        <w:t xml:space="preserve">  </w:t>
      </w:r>
      <w:r>
        <w:rPr>
          <w:rFonts w:ascii="宋体" w:hAnsi="宋体" w:eastAsia="宋体" w:cs="宋体"/>
          <w:color w:val="000000"/>
        </w:rPr>
        <w:t>霜满枝头</w:t>
      </w:r>
    </w:p>
    <w:p w14:paraId="6CEA9A70">
      <w:pPr>
        <w:spacing w:line="360" w:lineRule="auto"/>
        <w:jc w:val="left"/>
        <w:textAlignment w:val="center"/>
        <w:rPr>
          <w:color w:val="000000"/>
        </w:rPr>
      </w:pPr>
      <w:r>
        <w:rPr>
          <w:color w:val="000000"/>
        </w:rPr>
        <w:t xml:space="preserve">D. </w:t>
      </w:r>
      <w:r>
        <w:rPr>
          <w:color w:val="000000"/>
        </w:rPr>
        <w:drawing>
          <wp:inline distT="0" distB="0" distL="114300" distR="114300">
            <wp:extent cx="1295400" cy="1009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95400" cy="1009650"/>
                    </a:xfrm>
                    <a:prstGeom prst="rect">
                      <a:avLst/>
                    </a:prstGeom>
                  </pic:spPr>
                </pic:pic>
              </a:graphicData>
            </a:graphic>
          </wp:inline>
        </w:drawing>
      </w:r>
      <w:r>
        <w:rPr>
          <w:color w:val="000000"/>
        </w:rPr>
        <w:t xml:space="preserve">  </w:t>
      </w:r>
      <w:r>
        <w:rPr>
          <w:rFonts w:ascii="宋体" w:hAnsi="宋体" w:eastAsia="宋体" w:cs="宋体"/>
          <w:color w:val="000000"/>
        </w:rPr>
        <w:t>滴水成冰</w:t>
      </w:r>
    </w:p>
    <w:p w14:paraId="782C79ED">
      <w:pPr>
        <w:spacing w:line="360" w:lineRule="auto"/>
        <w:textAlignment w:val="center"/>
        <w:rPr>
          <w:color w:val="000000"/>
        </w:rPr>
      </w:pPr>
      <w:r>
        <w:rPr>
          <w:color w:val="2E75B6"/>
        </w:rPr>
        <w:t>【答案】</w:t>
      </w:r>
      <w:r>
        <w:rPr>
          <w:color w:val="000000"/>
        </w:rPr>
        <w:t>A</w:t>
      </w:r>
    </w:p>
    <w:p w14:paraId="376EAED3">
      <w:pPr>
        <w:spacing w:line="360" w:lineRule="auto"/>
        <w:textAlignment w:val="center"/>
        <w:rPr>
          <w:color w:val="000000"/>
        </w:rPr>
      </w:pPr>
      <w:r>
        <w:rPr>
          <w:color w:val="2E75B6"/>
        </w:rPr>
        <w:t>【解析】</w:t>
      </w:r>
    </w:p>
    <w:p w14:paraId="2623342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．冰雪消融，物质由固态变为液态，是熔化现象，需要吸收热量，故</w:t>
      </w:r>
      <w:r>
        <w:rPr>
          <w:rFonts w:ascii="Times New Roman" w:hAnsi="Times New Roman" w:eastAsia="Times New Roman" w:cs="Times New Roman"/>
          <w:color w:val="000000"/>
        </w:rPr>
        <w:t>A</w:t>
      </w:r>
      <w:r>
        <w:rPr>
          <w:rFonts w:ascii="宋体" w:hAnsi="宋体" w:eastAsia="宋体" w:cs="宋体"/>
          <w:color w:val="000000"/>
        </w:rPr>
        <w:t>符合题意；</w:t>
      </w:r>
    </w:p>
    <w:p w14:paraId="460F7EA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．雾绕山峦，雾是空气中的水蒸气遇冷液化形成的小水珠，是液化现象，需要放出热量，故</w:t>
      </w:r>
      <w:r>
        <w:rPr>
          <w:rFonts w:ascii="Times New Roman" w:hAnsi="Times New Roman" w:eastAsia="Times New Roman" w:cs="Times New Roman"/>
          <w:color w:val="000000"/>
        </w:rPr>
        <w:t>B</w:t>
      </w:r>
      <w:r>
        <w:rPr>
          <w:rFonts w:ascii="宋体" w:hAnsi="宋体" w:eastAsia="宋体" w:cs="宋体"/>
          <w:color w:val="000000"/>
        </w:rPr>
        <w:t>不符合题意；</w:t>
      </w:r>
    </w:p>
    <w:p w14:paraId="2046152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．霜满枝头，霜是空气中的水蒸气遇冷凝华形成的小冰晶，凝华需要放出热量，故</w:t>
      </w:r>
      <w:r>
        <w:rPr>
          <w:rFonts w:ascii="Times New Roman" w:hAnsi="Times New Roman" w:eastAsia="Times New Roman" w:cs="Times New Roman"/>
          <w:color w:val="000000"/>
        </w:rPr>
        <w:t>C</w:t>
      </w:r>
      <w:r>
        <w:rPr>
          <w:rFonts w:ascii="宋体" w:hAnsi="宋体" w:eastAsia="宋体" w:cs="宋体"/>
          <w:color w:val="000000"/>
        </w:rPr>
        <w:t>不符合题意；</w:t>
      </w:r>
    </w:p>
    <w:p w14:paraId="7E0B952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．滴水成冰，物质由液态变为固态，是凝固现象，需要放出热量，故</w:t>
      </w:r>
      <w:r>
        <w:rPr>
          <w:rFonts w:ascii="Times New Roman" w:hAnsi="Times New Roman" w:eastAsia="Times New Roman" w:cs="Times New Roman"/>
          <w:color w:val="000000"/>
        </w:rPr>
        <w:t>D</w:t>
      </w:r>
      <w:r>
        <w:rPr>
          <w:rFonts w:ascii="宋体" w:hAnsi="宋体" w:eastAsia="宋体" w:cs="宋体"/>
          <w:color w:val="000000"/>
        </w:rPr>
        <w:t>不符合题意。</w:t>
      </w:r>
    </w:p>
    <w:p w14:paraId="466C1AC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C5D5DA1">
      <w:pPr>
        <w:spacing w:line="360" w:lineRule="auto"/>
        <w:jc w:val="left"/>
        <w:textAlignment w:val="center"/>
        <w:rPr>
          <w:color w:val="000000"/>
        </w:rPr>
      </w:pPr>
      <w:r>
        <w:rPr>
          <w:color w:val="000000"/>
        </w:rPr>
        <w:t xml:space="preserve">6. </w:t>
      </w:r>
      <w:r>
        <w:rPr>
          <w:rFonts w:ascii="宋体" w:hAnsi="宋体" w:eastAsia="宋体" w:cs="宋体"/>
          <w:color w:val="000000"/>
        </w:rPr>
        <w:t>自劳动课成为中小学一门独立课程以来，小明已学会了多种菜肴的烹饪方法。下列与烹饪有关的说法，正确的是（　　）</w:t>
      </w:r>
    </w:p>
    <w:p w14:paraId="3E960B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锅把手上刻有花纹可以增大摩擦</w:t>
      </w:r>
      <w:r>
        <w:rPr>
          <w:color w:val="000000"/>
        </w:rPr>
        <w:tab/>
      </w:r>
      <w:r>
        <w:rPr>
          <w:color w:val="000000"/>
        </w:rPr>
        <w:t xml:space="preserve">B. </w:t>
      </w:r>
      <w:r>
        <w:rPr>
          <w:rFonts w:ascii="宋体" w:hAnsi="宋体" w:eastAsia="宋体" w:cs="宋体"/>
          <w:color w:val="000000"/>
        </w:rPr>
        <w:t>燃气的热值大小与是否完全燃烧有关</w:t>
      </w:r>
    </w:p>
    <w:p w14:paraId="44A702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菜被炒熟是做功改变了它的内能</w:t>
      </w:r>
      <w:r>
        <w:rPr>
          <w:color w:val="000000"/>
        </w:rPr>
        <w:tab/>
      </w:r>
      <w:r>
        <w:rPr>
          <w:color w:val="000000"/>
        </w:rPr>
        <w:t xml:space="preserve">D. </w:t>
      </w:r>
      <w:r>
        <w:rPr>
          <w:rFonts w:ascii="宋体" w:hAnsi="宋体" w:eastAsia="宋体" w:cs="宋体"/>
          <w:color w:val="000000"/>
        </w:rPr>
        <w:t>油和水很难融合表明分子间没有间隙</w:t>
      </w:r>
    </w:p>
    <w:p w14:paraId="16C427BA">
      <w:pPr>
        <w:spacing w:line="360" w:lineRule="auto"/>
        <w:textAlignment w:val="center"/>
        <w:rPr>
          <w:color w:val="000000"/>
        </w:rPr>
      </w:pPr>
      <w:r>
        <w:rPr>
          <w:color w:val="2E75B6"/>
        </w:rPr>
        <w:t>【答案】</w:t>
      </w:r>
      <w:r>
        <w:rPr>
          <w:color w:val="000000"/>
        </w:rPr>
        <w:t>A</w:t>
      </w:r>
    </w:p>
    <w:p w14:paraId="4CC05771">
      <w:pPr>
        <w:spacing w:line="360" w:lineRule="auto"/>
        <w:textAlignment w:val="center"/>
        <w:rPr>
          <w:color w:val="000000"/>
        </w:rPr>
      </w:pPr>
      <w:r>
        <w:rPr>
          <w:color w:val="2E75B6"/>
        </w:rPr>
        <w:t>【解析】</w:t>
      </w:r>
    </w:p>
    <w:p w14:paraId="20163F2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．锅把手上刻有花纹是在压力一定时，增大接触面的粗糙程度来增大摩擦，故</w:t>
      </w:r>
      <w:r>
        <w:rPr>
          <w:rFonts w:ascii="Times New Roman" w:hAnsi="Times New Roman" w:eastAsia="Times New Roman" w:cs="Times New Roman"/>
          <w:color w:val="000000"/>
        </w:rPr>
        <w:t>A</w:t>
      </w:r>
      <w:r>
        <w:rPr>
          <w:rFonts w:ascii="宋体" w:hAnsi="宋体" w:eastAsia="宋体" w:cs="宋体"/>
          <w:color w:val="000000"/>
        </w:rPr>
        <w:t>正确；</w:t>
      </w:r>
    </w:p>
    <w:p w14:paraId="460A6DD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．燃气的热值大小是燃料的一种属性，与是否完全燃烧无关，故</w:t>
      </w:r>
      <w:r>
        <w:rPr>
          <w:rFonts w:ascii="Times New Roman" w:hAnsi="Times New Roman" w:eastAsia="Times New Roman" w:cs="Times New Roman"/>
          <w:color w:val="000000"/>
        </w:rPr>
        <w:t>B</w:t>
      </w:r>
      <w:r>
        <w:rPr>
          <w:rFonts w:ascii="宋体" w:hAnsi="宋体" w:eastAsia="宋体" w:cs="宋体"/>
          <w:color w:val="000000"/>
        </w:rPr>
        <w:t>错误；</w:t>
      </w:r>
    </w:p>
    <w:p w14:paraId="0DC469C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．菜被炒熟是通过热传递来改变它的内能，故</w:t>
      </w:r>
      <w:r>
        <w:rPr>
          <w:rFonts w:ascii="Times New Roman" w:hAnsi="Times New Roman" w:eastAsia="Times New Roman" w:cs="Times New Roman"/>
          <w:color w:val="000000"/>
        </w:rPr>
        <w:t>C</w:t>
      </w:r>
      <w:r>
        <w:rPr>
          <w:rFonts w:ascii="宋体" w:hAnsi="宋体" w:eastAsia="宋体" w:cs="宋体"/>
          <w:color w:val="000000"/>
        </w:rPr>
        <w:t>错误；</w:t>
      </w:r>
    </w:p>
    <w:p w14:paraId="53BD39B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．油和水很难融合是因为分子结构差别较大，并不能表明分子间没有间隙，故</w:t>
      </w:r>
      <w:r>
        <w:rPr>
          <w:rFonts w:ascii="Times New Roman" w:hAnsi="Times New Roman" w:eastAsia="Times New Roman" w:cs="Times New Roman"/>
          <w:color w:val="000000"/>
        </w:rPr>
        <w:t>D</w:t>
      </w:r>
      <w:r>
        <w:rPr>
          <w:rFonts w:ascii="宋体" w:hAnsi="宋体" w:eastAsia="宋体" w:cs="宋体"/>
          <w:color w:val="000000"/>
        </w:rPr>
        <w:t>错误。</w:t>
      </w:r>
    </w:p>
    <w:p w14:paraId="5EA7486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1F1C25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日，航天员费俊龙、张陆在机械臂的辅助下完成了中国空间站全面建成后航天员的首次出舱活动。机械臂类似人的手臂，具有抓住、拉回、锁死等功能。下图所示工具，正常使用时与机械臂属于同一类杠杆的是（　　）</w:t>
      </w:r>
    </w:p>
    <w:p w14:paraId="3D3E35BC">
      <w:pPr>
        <w:spacing w:line="360" w:lineRule="auto"/>
        <w:jc w:val="left"/>
        <w:textAlignment w:val="center"/>
        <w:rPr>
          <w:color w:val="000000"/>
        </w:rPr>
      </w:pPr>
      <w:r>
        <w:rPr>
          <w:color w:val="000000"/>
        </w:rPr>
        <w:t xml:space="preserve">A. </w:t>
      </w:r>
      <w:r>
        <w:rPr>
          <w:color w:val="000000"/>
        </w:rPr>
        <w:drawing>
          <wp:inline distT="0" distB="0" distL="114300" distR="114300">
            <wp:extent cx="866775" cy="866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66775" cy="866775"/>
                    </a:xfrm>
                    <a:prstGeom prst="rect">
                      <a:avLst/>
                    </a:prstGeom>
                  </pic:spPr>
                </pic:pic>
              </a:graphicData>
            </a:graphic>
          </wp:inline>
        </w:drawing>
      </w:r>
      <w:r>
        <w:rPr>
          <w:rFonts w:ascii="宋体" w:hAnsi="宋体" w:eastAsia="宋体" w:cs="宋体"/>
          <w:color w:val="000000"/>
        </w:rPr>
        <w:t>瓶起子</w:t>
      </w:r>
    </w:p>
    <w:p w14:paraId="3D0E0781">
      <w:pPr>
        <w:spacing w:line="360" w:lineRule="auto"/>
        <w:jc w:val="left"/>
        <w:textAlignment w:val="center"/>
        <w:rPr>
          <w:color w:val="000000"/>
        </w:rPr>
      </w:pPr>
      <w:r>
        <w:rPr>
          <w:color w:val="000000"/>
        </w:rPr>
        <w:t xml:space="preserve">B. </w:t>
      </w:r>
      <w:r>
        <w:rPr>
          <w:color w:val="000000"/>
        </w:rPr>
        <w:drawing>
          <wp:inline distT="0" distB="0" distL="114300" distR="114300">
            <wp:extent cx="1304925" cy="876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04925" cy="876300"/>
                    </a:xfrm>
                    <a:prstGeom prst="rect">
                      <a:avLst/>
                    </a:prstGeom>
                  </pic:spPr>
                </pic:pic>
              </a:graphicData>
            </a:graphic>
          </wp:inline>
        </w:drawing>
      </w:r>
      <w:r>
        <w:rPr>
          <w:color w:val="000000"/>
        </w:rPr>
        <w:t xml:space="preserve">  </w:t>
      </w:r>
      <w:r>
        <w:rPr>
          <w:rFonts w:ascii="宋体" w:hAnsi="宋体" w:eastAsia="宋体" w:cs="宋体"/>
          <w:color w:val="000000"/>
        </w:rPr>
        <w:t>钢丝钳</w:t>
      </w:r>
    </w:p>
    <w:p w14:paraId="2588F1A7">
      <w:pPr>
        <w:spacing w:line="360" w:lineRule="auto"/>
        <w:jc w:val="left"/>
        <w:textAlignment w:val="center"/>
        <w:rPr>
          <w:color w:val="000000"/>
        </w:rPr>
      </w:pPr>
      <w:r>
        <w:rPr>
          <w:color w:val="000000"/>
        </w:rPr>
        <w:t xml:space="preserve">C. </w:t>
      </w:r>
      <w:r>
        <w:rPr>
          <w:color w:val="000000"/>
        </w:rPr>
        <w:drawing>
          <wp:inline distT="0" distB="0" distL="114300" distR="114300">
            <wp:extent cx="1285875" cy="8858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85875" cy="885825"/>
                    </a:xfrm>
                    <a:prstGeom prst="rect">
                      <a:avLst/>
                    </a:prstGeom>
                  </pic:spPr>
                </pic:pic>
              </a:graphicData>
            </a:graphic>
          </wp:inline>
        </w:drawing>
      </w:r>
      <w:r>
        <w:rPr>
          <w:color w:val="000000"/>
        </w:rPr>
        <w:t xml:space="preserve">  </w:t>
      </w:r>
      <w:r>
        <w:rPr>
          <w:rFonts w:ascii="宋体" w:hAnsi="宋体" w:eastAsia="宋体" w:cs="宋体"/>
          <w:color w:val="000000"/>
        </w:rPr>
        <w:t>核桃夹</w:t>
      </w:r>
    </w:p>
    <w:p w14:paraId="0BBD4E6F">
      <w:pPr>
        <w:spacing w:line="360" w:lineRule="auto"/>
        <w:jc w:val="left"/>
        <w:textAlignment w:val="center"/>
        <w:rPr>
          <w:color w:val="000000"/>
        </w:rPr>
      </w:pPr>
      <w:r>
        <w:rPr>
          <w:color w:val="000000"/>
        </w:rPr>
        <w:t xml:space="preserve">D. </w:t>
      </w:r>
      <w:r>
        <w:rPr>
          <w:color w:val="000000"/>
        </w:rPr>
        <w:drawing>
          <wp:inline distT="0" distB="0" distL="114300" distR="114300">
            <wp:extent cx="1247775" cy="10096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47775" cy="1009650"/>
                    </a:xfrm>
                    <a:prstGeom prst="rect">
                      <a:avLst/>
                    </a:prstGeom>
                  </pic:spPr>
                </pic:pic>
              </a:graphicData>
            </a:graphic>
          </wp:inline>
        </w:drawing>
      </w:r>
      <w:r>
        <w:rPr>
          <w:color w:val="000000"/>
        </w:rPr>
        <w:t xml:space="preserve">  </w:t>
      </w:r>
      <w:r>
        <w:rPr>
          <w:rFonts w:ascii="宋体" w:hAnsi="宋体" w:eastAsia="宋体" w:cs="宋体"/>
          <w:color w:val="000000"/>
        </w:rPr>
        <w:t>食品夹</w:t>
      </w:r>
    </w:p>
    <w:p w14:paraId="4CB08ADD">
      <w:pPr>
        <w:spacing w:line="360" w:lineRule="auto"/>
        <w:textAlignment w:val="center"/>
        <w:rPr>
          <w:color w:val="000000"/>
        </w:rPr>
      </w:pPr>
      <w:r>
        <w:rPr>
          <w:color w:val="2E75B6"/>
        </w:rPr>
        <w:t>【答案】</w:t>
      </w:r>
      <w:r>
        <w:rPr>
          <w:color w:val="000000"/>
        </w:rPr>
        <w:t>D</w:t>
      </w:r>
    </w:p>
    <w:p w14:paraId="33F61E2C">
      <w:pPr>
        <w:spacing w:line="360" w:lineRule="auto"/>
        <w:textAlignment w:val="center"/>
        <w:rPr>
          <w:color w:val="000000"/>
        </w:rPr>
      </w:pPr>
      <w:r>
        <w:rPr>
          <w:color w:val="2E75B6"/>
        </w:rPr>
        <w:t>【解析】</w:t>
      </w:r>
    </w:p>
    <w:p w14:paraId="2E0227B2">
      <w:pPr>
        <w:spacing w:line="360" w:lineRule="auto"/>
        <w:jc w:val="left"/>
        <w:textAlignment w:val="center"/>
        <w:rPr>
          <w:color w:val="000000"/>
        </w:rPr>
      </w:pPr>
      <w:r>
        <w:rPr>
          <w:color w:val="000000"/>
        </w:rPr>
        <w:t>【详解】机械臂使用过程中，动力臂小于阻力臂，是费力杠杆，可以省距离。</w:t>
      </w:r>
    </w:p>
    <w:p w14:paraId="31EB5A63">
      <w:pPr>
        <w:spacing w:line="360" w:lineRule="auto"/>
        <w:jc w:val="left"/>
        <w:textAlignment w:val="center"/>
        <w:rPr>
          <w:color w:val="000000"/>
        </w:rPr>
      </w:pPr>
      <w:r>
        <w:rPr>
          <w:color w:val="000000"/>
        </w:rPr>
        <w:t>A．起子在使用过程中，动力臂大于阻力臂，是省力杠杆，故A不符合题意；</w:t>
      </w:r>
    </w:p>
    <w:p w14:paraId="1A00D834">
      <w:pPr>
        <w:spacing w:line="360" w:lineRule="auto"/>
        <w:jc w:val="left"/>
        <w:textAlignment w:val="center"/>
        <w:rPr>
          <w:color w:val="000000"/>
        </w:rPr>
      </w:pPr>
      <w:r>
        <w:rPr>
          <w:color w:val="000000"/>
        </w:rPr>
        <w:t>B．钢丝钳在使用过程中，动力臂大于阻力臂，是省力杠杆，故B不符合题意；</w:t>
      </w:r>
    </w:p>
    <w:p w14:paraId="7C8156B6">
      <w:pPr>
        <w:spacing w:line="360" w:lineRule="auto"/>
        <w:jc w:val="left"/>
        <w:textAlignment w:val="center"/>
        <w:rPr>
          <w:color w:val="000000"/>
        </w:rPr>
      </w:pPr>
      <w:r>
        <w:rPr>
          <w:color w:val="000000"/>
        </w:rPr>
        <w:t>C．核桃夹在使用过程中，动力臂大于阻力臂，是省力杠杆，故C不符合题意；</w:t>
      </w:r>
    </w:p>
    <w:p w14:paraId="35714E24">
      <w:pPr>
        <w:spacing w:line="360" w:lineRule="auto"/>
        <w:jc w:val="left"/>
        <w:textAlignment w:val="center"/>
        <w:rPr>
          <w:color w:val="000000"/>
        </w:rPr>
      </w:pPr>
      <w:r>
        <w:rPr>
          <w:color w:val="000000"/>
        </w:rPr>
        <w:t>D．食品夹在便用过程中，动力臂小于阻力臂，是费力杠杆，故D符合题意。</w:t>
      </w:r>
    </w:p>
    <w:p w14:paraId="6622B1AF">
      <w:pPr>
        <w:spacing w:line="360" w:lineRule="auto"/>
        <w:jc w:val="left"/>
        <w:textAlignment w:val="center"/>
        <w:rPr>
          <w:color w:val="000000"/>
        </w:rPr>
      </w:pPr>
      <w:r>
        <w:rPr>
          <w:color w:val="000000"/>
        </w:rPr>
        <w:t>故选D。</w:t>
      </w:r>
    </w:p>
    <w:p w14:paraId="589E87D5">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日上午，我市第十三届全民健身运动会开幕式暨第七届万人健步行活动在五洲湖广场开启。如图所示，航拍本次活动的无人机匀速下降的过程中（　　）</w:t>
      </w:r>
    </w:p>
    <w:p w14:paraId="354BD09B">
      <w:pPr>
        <w:spacing w:line="360" w:lineRule="auto"/>
        <w:jc w:val="left"/>
        <w:textAlignment w:val="center"/>
        <w:rPr>
          <w:color w:val="000000"/>
        </w:rPr>
      </w:pPr>
      <w:r>
        <w:rPr>
          <w:color w:val="000000"/>
        </w:rPr>
        <w:drawing>
          <wp:inline distT="0" distB="0" distL="114300" distR="114300">
            <wp:extent cx="1133475" cy="8477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33475" cy="847725"/>
                    </a:xfrm>
                    <a:prstGeom prst="rect">
                      <a:avLst/>
                    </a:prstGeom>
                  </pic:spPr>
                </pic:pic>
              </a:graphicData>
            </a:graphic>
          </wp:inline>
        </w:drawing>
      </w:r>
      <w:r>
        <w:rPr>
          <w:color w:val="000000"/>
        </w:rPr>
        <w:t xml:space="preserve">  </w:t>
      </w:r>
    </w:p>
    <w:p w14:paraId="4ADF89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重力不做功</w:t>
      </w:r>
      <w:r>
        <w:rPr>
          <w:color w:val="000000"/>
        </w:rPr>
        <w:tab/>
      </w:r>
      <w:r>
        <w:rPr>
          <w:color w:val="000000"/>
        </w:rPr>
        <w:t xml:space="preserve">B. </w:t>
      </w:r>
      <w:r>
        <w:rPr>
          <w:rFonts w:ascii="宋体" w:hAnsi="宋体" w:eastAsia="宋体" w:cs="宋体"/>
          <w:color w:val="000000"/>
        </w:rPr>
        <w:t>动能减小</w:t>
      </w:r>
      <w:r>
        <w:rPr>
          <w:color w:val="000000"/>
        </w:rPr>
        <w:tab/>
      </w:r>
      <w:r>
        <w:rPr>
          <w:color w:val="000000"/>
        </w:rPr>
        <w:t xml:space="preserve">C. </w:t>
      </w:r>
      <w:r>
        <w:rPr>
          <w:rFonts w:ascii="宋体" w:hAnsi="宋体" w:eastAsia="宋体" w:cs="宋体"/>
          <w:color w:val="000000"/>
        </w:rPr>
        <w:t>重力势能不变</w:t>
      </w:r>
      <w:r>
        <w:rPr>
          <w:color w:val="000000"/>
        </w:rPr>
        <w:tab/>
      </w:r>
      <w:r>
        <w:rPr>
          <w:color w:val="000000"/>
        </w:rPr>
        <w:t xml:space="preserve">D. </w:t>
      </w:r>
      <w:r>
        <w:rPr>
          <w:rFonts w:ascii="宋体" w:hAnsi="宋体" w:eastAsia="宋体" w:cs="宋体"/>
          <w:color w:val="000000"/>
        </w:rPr>
        <w:t>机械能减小</w:t>
      </w:r>
    </w:p>
    <w:p w14:paraId="61994EBE">
      <w:pPr>
        <w:spacing w:line="360" w:lineRule="auto"/>
        <w:textAlignment w:val="center"/>
        <w:rPr>
          <w:color w:val="000000"/>
        </w:rPr>
      </w:pPr>
      <w:r>
        <w:rPr>
          <w:color w:val="2E75B6"/>
        </w:rPr>
        <w:t>【答案】</w:t>
      </w:r>
      <w:r>
        <w:rPr>
          <w:color w:val="000000"/>
        </w:rPr>
        <w:t>D</w:t>
      </w:r>
    </w:p>
    <w:p w14:paraId="0430E736">
      <w:pPr>
        <w:spacing w:line="360" w:lineRule="auto"/>
        <w:textAlignment w:val="center"/>
        <w:rPr>
          <w:color w:val="000000"/>
        </w:rPr>
      </w:pPr>
      <w:r>
        <w:rPr>
          <w:color w:val="2E75B6"/>
        </w:rPr>
        <w:t>【解析】</w:t>
      </w:r>
    </w:p>
    <w:p w14:paraId="0544080A">
      <w:pPr>
        <w:spacing w:line="360" w:lineRule="auto"/>
        <w:jc w:val="left"/>
        <w:textAlignment w:val="center"/>
        <w:rPr>
          <w:color w:val="000000"/>
        </w:rPr>
      </w:pPr>
      <w:r>
        <w:rPr>
          <w:color w:val="000000"/>
        </w:rPr>
        <w:t>【详解】A．无人机匀速下降，在重力的方向上有距离，所以重力有做功，故A不符合题意；</w:t>
      </w:r>
    </w:p>
    <w:p w14:paraId="15DA976B">
      <w:pPr>
        <w:spacing w:line="360" w:lineRule="auto"/>
        <w:jc w:val="left"/>
        <w:textAlignment w:val="center"/>
        <w:rPr>
          <w:color w:val="000000"/>
        </w:rPr>
      </w:pPr>
      <w:r>
        <w:rPr>
          <w:color w:val="000000"/>
        </w:rPr>
        <w:t>BCD．航拍本次活动的无人机匀速下降的过程中，质量不变，速度不变，所以动能不变；高度下降，重力势能减小；机械能等于动能加势能，则机械能减小。故BC不符合题意，D符合题意。</w:t>
      </w:r>
    </w:p>
    <w:p w14:paraId="3EDB28C5">
      <w:pPr>
        <w:spacing w:line="360" w:lineRule="auto"/>
        <w:jc w:val="left"/>
        <w:textAlignment w:val="center"/>
        <w:rPr>
          <w:color w:val="000000"/>
        </w:rPr>
      </w:pPr>
      <w:r>
        <w:rPr>
          <w:color w:val="000000"/>
        </w:rPr>
        <w:t>故选D。</w:t>
      </w:r>
    </w:p>
    <w:p w14:paraId="2173FAD1">
      <w:pPr>
        <w:spacing w:line="360" w:lineRule="auto"/>
        <w:jc w:val="left"/>
        <w:textAlignment w:val="center"/>
        <w:rPr>
          <w:color w:val="000000"/>
        </w:rPr>
      </w:pPr>
      <w:r>
        <w:rPr>
          <w:color w:val="000000"/>
        </w:rPr>
        <w:t xml:space="preserve">9. </w:t>
      </w:r>
      <w:r>
        <w:rPr>
          <w:rFonts w:ascii="宋体" w:hAnsi="宋体" w:eastAsia="宋体" w:cs="宋体"/>
          <w:color w:val="000000"/>
        </w:rPr>
        <w:t>关于电和磁，下列说法正确的是（　　）</w:t>
      </w:r>
    </w:p>
    <w:p w14:paraId="3F3274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摩擦起电的实质是创造了电荷</w:t>
      </w:r>
      <w:r>
        <w:rPr>
          <w:color w:val="000000"/>
        </w:rPr>
        <w:tab/>
      </w:r>
      <w:r>
        <w:rPr>
          <w:color w:val="000000"/>
        </w:rPr>
        <w:t xml:space="preserve">B. </w:t>
      </w:r>
      <w:r>
        <w:rPr>
          <w:rFonts w:ascii="宋体" w:hAnsi="宋体" w:eastAsia="宋体" w:cs="宋体"/>
          <w:color w:val="000000"/>
        </w:rPr>
        <w:t>通电导体周围一定存在磁场</w:t>
      </w:r>
    </w:p>
    <w:p w14:paraId="046C20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磁感线是磁场中真实存在的线</w:t>
      </w:r>
      <w:r>
        <w:rPr>
          <w:color w:val="000000"/>
        </w:rPr>
        <w:tab/>
      </w:r>
      <w:r>
        <w:rPr>
          <w:color w:val="000000"/>
        </w:rPr>
        <w:t xml:space="preserve">D. </w:t>
      </w:r>
      <w:r>
        <w:rPr>
          <w:rFonts w:ascii="宋体" w:hAnsi="宋体" w:eastAsia="宋体" w:cs="宋体"/>
          <w:color w:val="000000"/>
        </w:rPr>
        <w:t>导体在磁场中运动就会产生电流</w:t>
      </w:r>
    </w:p>
    <w:p w14:paraId="504FBC7F">
      <w:pPr>
        <w:spacing w:line="360" w:lineRule="auto"/>
        <w:textAlignment w:val="center"/>
        <w:rPr>
          <w:color w:val="000000"/>
        </w:rPr>
      </w:pPr>
      <w:r>
        <w:rPr>
          <w:color w:val="2E75B6"/>
        </w:rPr>
        <w:t>【答案】</w:t>
      </w:r>
      <w:r>
        <w:rPr>
          <w:color w:val="000000"/>
        </w:rPr>
        <w:t>B</w:t>
      </w:r>
    </w:p>
    <w:p w14:paraId="6BAB516B">
      <w:pPr>
        <w:spacing w:line="360" w:lineRule="auto"/>
        <w:textAlignment w:val="center"/>
        <w:rPr>
          <w:color w:val="000000"/>
        </w:rPr>
      </w:pPr>
      <w:r>
        <w:rPr>
          <w:color w:val="2E75B6"/>
        </w:rPr>
        <w:t>【解析】</w:t>
      </w:r>
    </w:p>
    <w:p w14:paraId="35BCDAA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．摩擦起电的实质是电子的转移，电荷不能被创造，故</w:t>
      </w:r>
      <w:r>
        <w:rPr>
          <w:rFonts w:ascii="Times New Roman" w:hAnsi="Times New Roman" w:eastAsia="Times New Roman" w:cs="Times New Roman"/>
          <w:color w:val="000000"/>
        </w:rPr>
        <w:t>A</w:t>
      </w:r>
      <w:r>
        <w:rPr>
          <w:rFonts w:ascii="宋体" w:hAnsi="宋体" w:eastAsia="宋体" w:cs="宋体"/>
          <w:color w:val="000000"/>
        </w:rPr>
        <w:t>错误；</w:t>
      </w:r>
    </w:p>
    <w:p w14:paraId="18AE18B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．由奥斯特实验可知，通电导体周围存在磁场，故</w:t>
      </w:r>
      <w:r>
        <w:rPr>
          <w:rFonts w:ascii="Times New Roman" w:hAnsi="Times New Roman" w:eastAsia="Times New Roman" w:cs="Times New Roman"/>
          <w:color w:val="000000"/>
        </w:rPr>
        <w:t>B</w:t>
      </w:r>
      <w:r>
        <w:rPr>
          <w:rFonts w:ascii="宋体" w:hAnsi="宋体" w:eastAsia="宋体" w:cs="宋体"/>
          <w:color w:val="000000"/>
        </w:rPr>
        <w:t>正确；</w:t>
      </w:r>
    </w:p>
    <w:p w14:paraId="798D594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．为了形象描述磁场的性质而引入了磁场线，磁感线不是磁场中真实存在的，故</w:t>
      </w:r>
      <w:r>
        <w:rPr>
          <w:rFonts w:ascii="Times New Roman" w:hAnsi="Times New Roman" w:eastAsia="Times New Roman" w:cs="Times New Roman"/>
          <w:color w:val="000000"/>
        </w:rPr>
        <w:t>C</w:t>
      </w:r>
      <w:r>
        <w:rPr>
          <w:rFonts w:ascii="宋体" w:hAnsi="宋体" w:eastAsia="宋体" w:cs="宋体"/>
          <w:color w:val="000000"/>
        </w:rPr>
        <w:t>错误；</w:t>
      </w:r>
    </w:p>
    <w:p w14:paraId="54CD01F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．只有闭合导体</w:t>
      </w:r>
      <w:r>
        <w:rPr>
          <w:rFonts w:ascii="宋体" w:hAnsi="宋体" w:eastAsia="宋体" w:cs="宋体"/>
          <w:color w:val="000000"/>
          <w:position w:val="0"/>
        </w:rPr>
        <w:drawing>
          <wp:inline distT="0" distB="0" distL="114300" distR="114300">
            <wp:extent cx="133350" cy="177800"/>
            <wp:effectExtent l="0" t="0" r="0" b="13335"/>
            <wp:docPr id="1143397940" name="图片 1143397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397940" name="图片 1143397940"/>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一部分在磁场中做切割磁感线运动，导体中才会有感应电流，故</w:t>
      </w:r>
      <w:r>
        <w:rPr>
          <w:rFonts w:ascii="Times New Roman" w:hAnsi="Times New Roman" w:eastAsia="Times New Roman" w:cs="Times New Roman"/>
          <w:color w:val="000000"/>
        </w:rPr>
        <w:t>D</w:t>
      </w:r>
      <w:r>
        <w:rPr>
          <w:rFonts w:ascii="宋体" w:hAnsi="宋体" w:eastAsia="宋体" w:cs="宋体"/>
          <w:color w:val="000000"/>
        </w:rPr>
        <w:t>错误。</w:t>
      </w:r>
    </w:p>
    <w:p w14:paraId="15C755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BE56E9">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日，第七届世界智能大会在天津拉开帷幕，我国自主研发的电力组塔机器人展示了自主攀爬越障等一系列施工作业。机器人灵活的动作均是由电动机带动的、下列实验，能说明电动机工作原理的是（　　）</w:t>
      </w:r>
    </w:p>
    <w:p w14:paraId="2264FAE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95350" cy="876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95350" cy="8763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66800" cy="7715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66800" cy="7715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295400" cy="6572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95400" cy="6572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04900" cy="8382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04900" cy="838200"/>
                    </a:xfrm>
                    <a:prstGeom prst="rect">
                      <a:avLst/>
                    </a:prstGeom>
                  </pic:spPr>
                </pic:pic>
              </a:graphicData>
            </a:graphic>
          </wp:inline>
        </w:drawing>
      </w:r>
      <w:r>
        <w:rPr>
          <w:color w:val="000000"/>
        </w:rPr>
        <w:t xml:space="preserve">  </w:t>
      </w:r>
    </w:p>
    <w:p w14:paraId="58511014">
      <w:pPr>
        <w:spacing w:line="360" w:lineRule="auto"/>
        <w:textAlignment w:val="center"/>
        <w:rPr>
          <w:color w:val="000000"/>
        </w:rPr>
      </w:pPr>
      <w:r>
        <w:rPr>
          <w:color w:val="2E75B6"/>
        </w:rPr>
        <w:t>【答案】</w:t>
      </w:r>
      <w:r>
        <w:rPr>
          <w:color w:val="000000"/>
        </w:rPr>
        <w:t>C</w:t>
      </w:r>
    </w:p>
    <w:p w14:paraId="32155A45">
      <w:pPr>
        <w:spacing w:line="360" w:lineRule="auto"/>
        <w:textAlignment w:val="center"/>
        <w:rPr>
          <w:color w:val="000000"/>
        </w:rPr>
      </w:pPr>
      <w:r>
        <w:rPr>
          <w:color w:val="2E75B6"/>
        </w:rPr>
        <w:t>【解析】</w:t>
      </w:r>
    </w:p>
    <w:p w14:paraId="48F3447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w:t>
      </w:r>
      <w:r>
        <w:rPr>
          <w:rFonts w:ascii="宋体" w:hAnsi="宋体" w:eastAsia="宋体" w:cs="宋体"/>
          <w:color w:val="000000"/>
          <w:position w:val="0"/>
        </w:rPr>
        <w:drawing>
          <wp:inline distT="0" distB="0" distL="114300" distR="114300">
            <wp:extent cx="132080" cy="167640"/>
            <wp:effectExtent l="0" t="0" r="1270" b="3175"/>
            <wp:docPr id="1143397946" name="图片 114339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397946" name="图片 1143397946"/>
                    <pic:cNvPicPr>
                      <a:picLocks noChangeAspect="1"/>
                    </pic:cNvPicPr>
                  </pic:nvPicPr>
                  <pic:blipFill>
                    <a:blip r:embed="rId2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奥斯特实验，能证明电流周围有磁场，故</w:t>
      </w:r>
      <w:r>
        <w:rPr>
          <w:rFonts w:ascii="Times New Roman" w:hAnsi="Times New Roman" w:eastAsia="Times New Roman" w:cs="Times New Roman"/>
          <w:color w:val="000000"/>
        </w:rPr>
        <w:t>A</w:t>
      </w:r>
      <w:r>
        <w:rPr>
          <w:rFonts w:ascii="宋体" w:hAnsi="宋体" w:eastAsia="宋体" w:cs="宋体"/>
          <w:color w:val="000000"/>
        </w:rPr>
        <w:t>不符合题意；</w:t>
      </w:r>
    </w:p>
    <w:p w14:paraId="240FBEC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．如图是探究电磁铁磁性强弱与电流大小有关的实验，故</w:t>
      </w:r>
      <w:r>
        <w:rPr>
          <w:rFonts w:ascii="Times New Roman" w:hAnsi="Times New Roman" w:eastAsia="Times New Roman" w:cs="Times New Roman"/>
          <w:color w:val="000000"/>
        </w:rPr>
        <w:t>B</w:t>
      </w:r>
      <w:r>
        <w:rPr>
          <w:rFonts w:ascii="宋体" w:hAnsi="宋体" w:eastAsia="宋体" w:cs="宋体"/>
          <w:color w:val="000000"/>
        </w:rPr>
        <w:t>不符合题意；</w:t>
      </w:r>
    </w:p>
    <w:p w14:paraId="1FA8540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．如图是探究通电导体在磁场中受到力的作用的装置，电动机是根据这个原理工作的，故</w:t>
      </w:r>
      <w:r>
        <w:rPr>
          <w:rFonts w:ascii="Times New Roman" w:hAnsi="Times New Roman" w:eastAsia="Times New Roman" w:cs="Times New Roman"/>
          <w:color w:val="000000"/>
        </w:rPr>
        <w:t>C</w:t>
      </w:r>
      <w:r>
        <w:rPr>
          <w:rFonts w:ascii="宋体" w:hAnsi="宋体" w:eastAsia="宋体" w:cs="宋体"/>
          <w:color w:val="000000"/>
        </w:rPr>
        <w:t>符合题意；</w:t>
      </w:r>
    </w:p>
    <w:p w14:paraId="48DF8B1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．如图是探究电磁感应现象的装置，是发电机原理，故</w:t>
      </w:r>
      <w:r>
        <w:rPr>
          <w:rFonts w:ascii="Times New Roman" w:hAnsi="Times New Roman" w:eastAsia="Times New Roman" w:cs="Times New Roman"/>
          <w:color w:val="000000"/>
        </w:rPr>
        <w:t>D</w:t>
      </w:r>
      <w:r>
        <w:rPr>
          <w:rFonts w:ascii="宋体" w:hAnsi="宋体" w:eastAsia="宋体" w:cs="宋体"/>
          <w:color w:val="000000"/>
        </w:rPr>
        <w:t>不符合题意。</w:t>
      </w:r>
    </w:p>
    <w:p w14:paraId="41F726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0B27B11">
      <w:pPr>
        <w:spacing w:line="360" w:lineRule="auto"/>
        <w:jc w:val="left"/>
        <w:textAlignment w:val="center"/>
        <w:rPr>
          <w:color w:val="000000"/>
        </w:rPr>
      </w:pPr>
      <w:r>
        <w:rPr>
          <w:color w:val="000000"/>
        </w:rPr>
        <w:t xml:space="preserve">11. </w:t>
      </w:r>
      <w:r>
        <w:rPr>
          <w:rFonts w:ascii="宋体" w:hAnsi="宋体" w:eastAsia="宋体" w:cs="宋体"/>
          <w:color w:val="000000"/>
        </w:rPr>
        <w:t>中国物流之都临沂拥有众多仓库，对仓库的管理也规范有序。某仓库分辨前后门来人的电路为：前门来人闭合开关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时，红灯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亮、电铃响；后门来人闭合开关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时，绿灯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亮、电铃响，下列四种电路，符合要求的是（　　）</w:t>
      </w:r>
    </w:p>
    <w:p w14:paraId="72AAA5E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09675" cy="7810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09675" cy="781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19175" cy="8191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19175" cy="8191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047750" cy="8858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47750" cy="8858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09650" cy="8477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09650" cy="847725"/>
                    </a:xfrm>
                    <a:prstGeom prst="rect">
                      <a:avLst/>
                    </a:prstGeom>
                  </pic:spPr>
                </pic:pic>
              </a:graphicData>
            </a:graphic>
          </wp:inline>
        </w:drawing>
      </w:r>
      <w:r>
        <w:rPr>
          <w:color w:val="000000"/>
        </w:rPr>
        <w:t xml:space="preserve">  </w:t>
      </w:r>
    </w:p>
    <w:p w14:paraId="0B5344E6">
      <w:pPr>
        <w:spacing w:line="360" w:lineRule="auto"/>
        <w:textAlignment w:val="center"/>
        <w:rPr>
          <w:color w:val="000000"/>
        </w:rPr>
      </w:pPr>
      <w:r>
        <w:rPr>
          <w:color w:val="2E75B6"/>
        </w:rPr>
        <w:t>【答案】</w:t>
      </w:r>
      <w:r>
        <w:rPr>
          <w:color w:val="000000"/>
        </w:rPr>
        <w:t>B</w:t>
      </w:r>
    </w:p>
    <w:p w14:paraId="46F110CA">
      <w:pPr>
        <w:spacing w:line="360" w:lineRule="auto"/>
        <w:textAlignment w:val="center"/>
        <w:rPr>
          <w:color w:val="000000"/>
        </w:rPr>
      </w:pPr>
      <w:r>
        <w:rPr>
          <w:color w:val="2E75B6"/>
        </w:rPr>
        <w:t>【解析】</w:t>
      </w:r>
    </w:p>
    <w:p w14:paraId="71ACEBD1">
      <w:pPr>
        <w:spacing w:line="360" w:lineRule="auto"/>
        <w:jc w:val="left"/>
        <w:textAlignment w:val="center"/>
        <w:rPr>
          <w:color w:val="000000"/>
        </w:rPr>
      </w:pPr>
      <w:r>
        <w:rPr>
          <w:color w:val="000000"/>
        </w:rPr>
        <w:t>【详解】</w:t>
      </w:r>
      <w:r>
        <w:rPr>
          <w:rFonts w:ascii="宋体" w:hAnsi="宋体" w:eastAsia="宋体" w:cs="宋体"/>
          <w:color w:val="000000"/>
        </w:rPr>
        <w:t>依题意门来人闭合开关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时，红灯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亮、电铃响，说明</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与红灯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、电铃串联，后门来人闭合开关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时，绿灯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亮、电铃响，说明</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与绿灯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、电铃串联，即无论红灯还是绿灯亮，电铃都响，只需要一个电铃，则电铃应位于干路，且红灯与绿灯并联，红灯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与串</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联，绿灯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串联。</w:t>
      </w:r>
    </w:p>
    <w:p w14:paraId="70D013A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．由图可知，两灯与电铃串联，故</w:t>
      </w:r>
      <w:r>
        <w:rPr>
          <w:rFonts w:ascii="Times New Roman" w:hAnsi="Times New Roman" w:eastAsia="Times New Roman" w:cs="Times New Roman"/>
          <w:color w:val="000000"/>
        </w:rPr>
        <w:t>A</w:t>
      </w:r>
      <w:r>
        <w:rPr>
          <w:rFonts w:ascii="宋体" w:hAnsi="宋体" w:eastAsia="宋体" w:cs="宋体"/>
          <w:color w:val="000000"/>
        </w:rPr>
        <w:t>不符合题意；</w:t>
      </w:r>
    </w:p>
    <w:p w14:paraId="624BD0D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．由图可知，红灯与绿灯并联，红灯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与串</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联，绿灯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串联，电铃位于干路，故</w:t>
      </w:r>
      <w:r>
        <w:rPr>
          <w:rFonts w:ascii="Times New Roman" w:hAnsi="Times New Roman" w:eastAsia="Times New Roman" w:cs="Times New Roman"/>
          <w:color w:val="000000"/>
        </w:rPr>
        <w:t>B</w:t>
      </w:r>
      <w:r>
        <w:rPr>
          <w:rFonts w:ascii="宋体" w:hAnsi="宋体" w:eastAsia="宋体" w:cs="宋体"/>
          <w:color w:val="000000"/>
        </w:rPr>
        <w:t>符合题意；</w:t>
      </w:r>
    </w:p>
    <w:p w14:paraId="28B3BC1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．由图可知，电铃与绿灯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并联，故</w:t>
      </w:r>
      <w:r>
        <w:rPr>
          <w:rFonts w:ascii="Times New Roman" w:hAnsi="Times New Roman" w:eastAsia="Times New Roman" w:cs="Times New Roman"/>
          <w:color w:val="000000"/>
        </w:rPr>
        <w:t>C</w:t>
      </w:r>
      <w:r>
        <w:rPr>
          <w:rFonts w:ascii="宋体" w:hAnsi="宋体" w:eastAsia="宋体" w:cs="宋体"/>
          <w:color w:val="000000"/>
        </w:rPr>
        <w:t>不符合题意；</w:t>
      </w:r>
    </w:p>
    <w:p w14:paraId="25E3FBB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．由图可知，电铃不在干路，电铃与红灯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串联在同一条支路上，故</w:t>
      </w:r>
      <w:r>
        <w:rPr>
          <w:rFonts w:ascii="Times New Roman" w:hAnsi="Times New Roman" w:eastAsia="Times New Roman" w:cs="Times New Roman"/>
          <w:color w:val="000000"/>
        </w:rPr>
        <w:t>D</w:t>
      </w:r>
      <w:r>
        <w:rPr>
          <w:rFonts w:ascii="宋体" w:hAnsi="宋体" w:eastAsia="宋体" w:cs="宋体"/>
          <w:color w:val="000000"/>
        </w:rPr>
        <w:t>不符合题意。</w:t>
      </w:r>
    </w:p>
    <w:p w14:paraId="147A982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65DBE2B">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日，我国首艘具有破冰功能的大型航标船“海巡</w:t>
      </w:r>
      <w:r>
        <w:rPr>
          <w:rFonts w:ascii="Times New Roman" w:hAnsi="Times New Roman" w:eastAsia="Times New Roman" w:cs="Times New Roman"/>
          <w:color w:val="000000"/>
        </w:rPr>
        <w:t>156</w:t>
      </w:r>
      <w:r>
        <w:rPr>
          <w:rFonts w:ascii="宋体" w:hAnsi="宋体" w:eastAsia="宋体" w:cs="宋体"/>
          <w:color w:val="000000"/>
        </w:rPr>
        <w:t>”轮（如图）在天津列编，正式投入使用。“海巡</w:t>
      </w:r>
      <w:r>
        <w:rPr>
          <w:rFonts w:ascii="Times New Roman" w:hAnsi="Times New Roman" w:eastAsia="Times New Roman" w:cs="Times New Roman"/>
          <w:color w:val="000000"/>
        </w:rPr>
        <w:t>156</w:t>
      </w:r>
      <w:r>
        <w:rPr>
          <w:rFonts w:ascii="宋体" w:hAnsi="宋体" w:eastAsia="宋体" w:cs="宋体"/>
          <w:color w:val="000000"/>
        </w:rPr>
        <w:t>”轮（　　）</w:t>
      </w:r>
    </w:p>
    <w:p w14:paraId="455A8848">
      <w:pPr>
        <w:spacing w:line="360" w:lineRule="auto"/>
        <w:jc w:val="left"/>
        <w:textAlignment w:val="center"/>
        <w:rPr>
          <w:color w:val="000000"/>
        </w:rPr>
      </w:pPr>
      <w:r>
        <w:rPr>
          <w:color w:val="000000"/>
        </w:rPr>
        <w:drawing>
          <wp:inline distT="0" distB="0" distL="114300" distR="114300">
            <wp:extent cx="1428750" cy="8953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28750" cy="895350"/>
                    </a:xfrm>
                    <a:prstGeom prst="rect">
                      <a:avLst/>
                    </a:prstGeom>
                  </pic:spPr>
                </pic:pic>
              </a:graphicData>
            </a:graphic>
          </wp:inline>
        </w:drawing>
      </w:r>
      <w:r>
        <w:rPr>
          <w:color w:val="000000"/>
        </w:rPr>
        <w:t xml:space="preserve">  </w:t>
      </w:r>
    </w:p>
    <w:p w14:paraId="406AFF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漂浮在海面上时受力平衡</w:t>
      </w:r>
      <w:r>
        <w:rPr>
          <w:color w:val="000000"/>
        </w:rPr>
        <w:tab/>
      </w:r>
      <w:r>
        <w:rPr>
          <w:color w:val="000000"/>
        </w:rPr>
        <w:t xml:space="preserve">B. </w:t>
      </w:r>
      <w:r>
        <w:rPr>
          <w:rFonts w:ascii="宋体" w:hAnsi="宋体" w:eastAsia="宋体" w:cs="宋体"/>
          <w:color w:val="000000"/>
        </w:rPr>
        <w:t>匀速航行时所受合力向前</w:t>
      </w:r>
    </w:p>
    <w:p w14:paraId="0FAC378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加速破冰时惯性越来越大</w:t>
      </w:r>
      <w:r>
        <w:rPr>
          <w:color w:val="000000"/>
        </w:rPr>
        <w:tab/>
      </w:r>
      <w:r>
        <w:rPr>
          <w:color w:val="000000"/>
        </w:rPr>
        <w:t xml:space="preserve">D. </w:t>
      </w:r>
      <w:r>
        <w:rPr>
          <w:rFonts w:ascii="宋体" w:hAnsi="宋体" w:eastAsia="宋体" w:cs="宋体"/>
          <w:color w:val="000000"/>
        </w:rPr>
        <w:t>卸货过程中所受浮力不变</w:t>
      </w:r>
    </w:p>
    <w:p w14:paraId="228B9EDF">
      <w:pPr>
        <w:spacing w:line="360" w:lineRule="auto"/>
        <w:textAlignment w:val="center"/>
        <w:rPr>
          <w:color w:val="000000"/>
        </w:rPr>
      </w:pPr>
      <w:r>
        <w:rPr>
          <w:color w:val="2E75B6"/>
        </w:rPr>
        <w:t>【答案】</w:t>
      </w:r>
      <w:r>
        <w:rPr>
          <w:color w:val="000000"/>
        </w:rPr>
        <w:t>A</w:t>
      </w:r>
    </w:p>
    <w:p w14:paraId="250326B6">
      <w:pPr>
        <w:spacing w:line="360" w:lineRule="auto"/>
        <w:textAlignment w:val="center"/>
        <w:rPr>
          <w:color w:val="000000"/>
        </w:rPr>
      </w:pPr>
      <w:r>
        <w:rPr>
          <w:color w:val="2E75B6"/>
        </w:rPr>
        <w:t>【解析】</w:t>
      </w:r>
    </w:p>
    <w:p w14:paraId="6B8AF4E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．漂浮在海面上的航标船，收到竖直向下的重力和竖直向上的浮力，竖直方向处于平衡状态，因此重力和浮力是一对平衡力，故</w:t>
      </w:r>
      <w:r>
        <w:rPr>
          <w:rFonts w:ascii="Times New Roman" w:hAnsi="Times New Roman" w:eastAsia="Times New Roman" w:cs="Times New Roman"/>
          <w:color w:val="000000"/>
        </w:rPr>
        <w:t>A</w:t>
      </w:r>
      <w:r>
        <w:rPr>
          <w:rFonts w:ascii="宋体" w:hAnsi="宋体" w:eastAsia="宋体" w:cs="宋体"/>
          <w:color w:val="000000"/>
        </w:rPr>
        <w:t>符合题意；</w:t>
      </w:r>
    </w:p>
    <w:p w14:paraId="29DBFE5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．匀速航行时，航标船处于平衡状态，受平衡力，此时合力为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4CA246C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．惯性只与物体的质量有关，当加速破冰时，航标船质量不变，则惯性不变，故</w:t>
      </w:r>
      <w:r>
        <w:rPr>
          <w:rFonts w:ascii="Times New Roman" w:hAnsi="Times New Roman" w:eastAsia="Times New Roman" w:cs="Times New Roman"/>
          <w:color w:val="000000"/>
        </w:rPr>
        <w:t>C</w:t>
      </w:r>
      <w:r>
        <w:rPr>
          <w:rFonts w:ascii="宋体" w:hAnsi="宋体" w:eastAsia="宋体" w:cs="宋体"/>
          <w:color w:val="000000"/>
        </w:rPr>
        <w:t>不符合题意；</w:t>
      </w:r>
    </w:p>
    <w:p w14:paraId="0A5EFE2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．因为航标船始终漂浮，浮力等于重力，当卸货时，航标船排开液体的体积变小，则浮力变小，故</w:t>
      </w:r>
      <w:r>
        <w:rPr>
          <w:rFonts w:ascii="Times New Roman" w:hAnsi="Times New Roman" w:eastAsia="Times New Roman" w:cs="Times New Roman"/>
          <w:color w:val="000000"/>
        </w:rPr>
        <w:t>D</w:t>
      </w:r>
      <w:r>
        <w:rPr>
          <w:rFonts w:ascii="宋体" w:hAnsi="宋体" w:eastAsia="宋体" w:cs="宋体"/>
          <w:color w:val="000000"/>
        </w:rPr>
        <w:t>不符合题意。</w:t>
      </w:r>
    </w:p>
    <w:p w14:paraId="410918E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6E1122C">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w:t>
      </w:r>
      <w:r>
        <w:rPr>
          <w:rFonts w:ascii="Times New Roman" w:hAnsi="Times New Roman" w:eastAsia="Times New Roman" w:cs="Times New Roman"/>
          <w:color w:val="000000"/>
        </w:rPr>
        <w:t>12</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分，自上海虹桥国际机场起飞的国产大飞机</w:t>
      </w:r>
      <w:r>
        <w:rPr>
          <w:rFonts w:ascii="Times New Roman" w:hAnsi="Times New Roman" w:eastAsia="Times New Roman" w:cs="Times New Roman"/>
          <w:color w:val="000000"/>
        </w:rPr>
        <w:t>C919</w:t>
      </w:r>
      <w:r>
        <w:rPr>
          <w:rFonts w:ascii="宋体" w:hAnsi="宋体" w:eastAsia="宋体" w:cs="宋体"/>
          <w:color w:val="000000"/>
        </w:rPr>
        <w:t>安全抵达北京首都国际机场（如图），圆满完成了首个商业航班飞行。</w:t>
      </w:r>
      <w:r>
        <w:rPr>
          <w:rFonts w:ascii="Times New Roman" w:hAnsi="Times New Roman" w:eastAsia="Times New Roman" w:cs="Times New Roman"/>
          <w:color w:val="000000"/>
        </w:rPr>
        <w:t>C919</w:t>
      </w:r>
      <w:r>
        <w:rPr>
          <w:rFonts w:ascii="宋体" w:hAnsi="宋体" w:eastAsia="宋体" w:cs="宋体"/>
          <w:color w:val="000000"/>
        </w:rPr>
        <w:t>大飞机（　　）</w:t>
      </w:r>
    </w:p>
    <w:p w14:paraId="31CFBB1F">
      <w:pPr>
        <w:spacing w:line="360" w:lineRule="auto"/>
        <w:jc w:val="left"/>
        <w:textAlignment w:val="center"/>
        <w:rPr>
          <w:color w:val="000000"/>
        </w:rPr>
      </w:pPr>
      <w:r>
        <w:rPr>
          <w:color w:val="000000"/>
        </w:rPr>
        <w:drawing>
          <wp:inline distT="0" distB="0" distL="114300" distR="114300">
            <wp:extent cx="1619250" cy="8858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619250" cy="885825"/>
                    </a:xfrm>
                    <a:prstGeom prst="rect">
                      <a:avLst/>
                    </a:prstGeom>
                  </pic:spPr>
                </pic:pic>
              </a:graphicData>
            </a:graphic>
          </wp:inline>
        </w:drawing>
      </w:r>
      <w:r>
        <w:rPr>
          <w:color w:val="000000"/>
        </w:rPr>
        <w:t xml:space="preserve">  </w:t>
      </w:r>
    </w:p>
    <w:p w14:paraId="550222D7">
      <w:pPr>
        <w:spacing w:line="360" w:lineRule="auto"/>
        <w:jc w:val="left"/>
        <w:textAlignment w:val="center"/>
        <w:rPr>
          <w:color w:val="000000"/>
        </w:rPr>
      </w:pPr>
      <w:r>
        <w:rPr>
          <w:color w:val="000000"/>
        </w:rPr>
        <w:t xml:space="preserve">A. </w:t>
      </w:r>
      <w:r>
        <w:rPr>
          <w:rFonts w:ascii="宋体" w:hAnsi="宋体" w:eastAsia="宋体" w:cs="宋体"/>
          <w:color w:val="000000"/>
        </w:rPr>
        <w:t>机身是由密度大、硬度大的材料制成的</w:t>
      </w:r>
    </w:p>
    <w:p w14:paraId="620C9A37">
      <w:pPr>
        <w:spacing w:line="360" w:lineRule="auto"/>
        <w:jc w:val="left"/>
        <w:textAlignment w:val="center"/>
        <w:rPr>
          <w:color w:val="000000"/>
        </w:rPr>
      </w:pPr>
      <w:r>
        <w:rPr>
          <w:color w:val="000000"/>
        </w:rPr>
        <w:t xml:space="preserve">B. </w:t>
      </w:r>
      <w:r>
        <w:rPr>
          <w:rFonts w:ascii="宋体" w:hAnsi="宋体" w:eastAsia="宋体" w:cs="宋体"/>
          <w:color w:val="000000"/>
        </w:rPr>
        <w:t>加速起飞的过程中所受空气浮力大于重力</w:t>
      </w:r>
    </w:p>
    <w:p w14:paraId="5BB2FFCE">
      <w:pPr>
        <w:spacing w:line="360" w:lineRule="auto"/>
        <w:jc w:val="left"/>
        <w:textAlignment w:val="center"/>
        <w:rPr>
          <w:color w:val="000000"/>
        </w:rPr>
      </w:pPr>
      <w:r>
        <w:rPr>
          <w:color w:val="000000"/>
        </w:rPr>
        <w:t xml:space="preserve">C. </w:t>
      </w:r>
      <w:r>
        <w:rPr>
          <w:rFonts w:ascii="宋体" w:hAnsi="宋体" w:eastAsia="宋体" w:cs="宋体"/>
          <w:color w:val="000000"/>
        </w:rPr>
        <w:t>匀速飞行时机翼上方的空气流速比下方的大</w:t>
      </w:r>
    </w:p>
    <w:p w14:paraId="6460E59D">
      <w:pPr>
        <w:spacing w:line="360" w:lineRule="auto"/>
        <w:jc w:val="left"/>
        <w:textAlignment w:val="center"/>
        <w:rPr>
          <w:color w:val="000000"/>
        </w:rPr>
      </w:pPr>
      <w:r>
        <w:rPr>
          <w:color w:val="000000"/>
        </w:rPr>
        <w:t xml:space="preserve">D. </w:t>
      </w:r>
      <w:r>
        <w:rPr>
          <w:rFonts w:ascii="宋体" w:hAnsi="宋体" w:eastAsia="宋体" w:cs="宋体"/>
          <w:color w:val="000000"/>
        </w:rPr>
        <w:t>大功率航空发动机的效率能达到</w:t>
      </w:r>
      <w:r>
        <w:rPr>
          <w:rFonts w:ascii="Times New Roman" w:hAnsi="Times New Roman" w:eastAsia="Times New Roman" w:cs="Times New Roman"/>
          <w:color w:val="000000"/>
        </w:rPr>
        <w:t>100%</w:t>
      </w:r>
    </w:p>
    <w:p w14:paraId="4E9CB0D8">
      <w:pPr>
        <w:spacing w:line="360" w:lineRule="auto"/>
        <w:textAlignment w:val="center"/>
        <w:rPr>
          <w:color w:val="000000"/>
        </w:rPr>
      </w:pPr>
      <w:r>
        <w:rPr>
          <w:color w:val="2E75B6"/>
        </w:rPr>
        <w:t>【答案】</w:t>
      </w:r>
      <w:r>
        <w:rPr>
          <w:color w:val="000000"/>
        </w:rPr>
        <w:t>C</w:t>
      </w:r>
    </w:p>
    <w:p w14:paraId="584A9516">
      <w:pPr>
        <w:spacing w:line="360" w:lineRule="auto"/>
        <w:textAlignment w:val="center"/>
        <w:rPr>
          <w:color w:val="000000"/>
        </w:rPr>
      </w:pPr>
      <w:r>
        <w:rPr>
          <w:color w:val="2E75B6"/>
        </w:rPr>
        <w:t>【解析】</w:t>
      </w:r>
    </w:p>
    <w:p w14:paraId="469ED90F">
      <w:pPr>
        <w:spacing w:line="360" w:lineRule="auto"/>
        <w:jc w:val="left"/>
        <w:textAlignment w:val="center"/>
        <w:rPr>
          <w:color w:val="000000"/>
        </w:rPr>
      </w:pPr>
      <w:r>
        <w:rPr>
          <w:color w:val="000000"/>
        </w:rPr>
        <w:t>【详解】A．飞机的机身要轻、强度大，所以机身应用密度小、硬度大的材料制成，故A不符合题意；</w:t>
      </w:r>
    </w:p>
    <w:p w14:paraId="3AF39DEA">
      <w:pPr>
        <w:spacing w:line="360" w:lineRule="auto"/>
        <w:jc w:val="left"/>
        <w:textAlignment w:val="center"/>
        <w:rPr>
          <w:color w:val="000000"/>
        </w:rPr>
      </w:pPr>
      <w:r>
        <w:rPr>
          <w:color w:val="000000"/>
        </w:rPr>
        <w:t>B．飞机起飞是因为机翼上下表面的压力差提供的升力，不是因为浮力；加速起飞的过程中，受力不平衡，升力大于重力，故B不符合题意；</w:t>
      </w:r>
    </w:p>
    <w:p w14:paraId="2C421E55">
      <w:pPr>
        <w:spacing w:line="360" w:lineRule="auto"/>
        <w:jc w:val="left"/>
        <w:textAlignment w:val="center"/>
        <w:rPr>
          <w:color w:val="000000"/>
        </w:rPr>
      </w:pPr>
      <w:r>
        <w:rPr>
          <w:color w:val="000000"/>
        </w:rPr>
        <w:t>C．气流经过机翼上、下表面的时间相同，机翼上表面凸起、下表面平整，则气流经过机翼上方的空气流速比下方的空气流速大，故C符合题意；</w:t>
      </w:r>
    </w:p>
    <w:p w14:paraId="164E4CDB">
      <w:pPr>
        <w:spacing w:line="360" w:lineRule="auto"/>
        <w:jc w:val="left"/>
        <w:textAlignment w:val="center"/>
        <w:rPr>
          <w:color w:val="000000"/>
        </w:rPr>
      </w:pPr>
      <w:r>
        <w:rPr>
          <w:color w:val="000000"/>
        </w:rPr>
        <w:t>D．航空发动机工作时，燃料燃烧释放的能量不可能全部用来做有用功，效率不可能达到100%，故D不符合题意。</w:t>
      </w:r>
    </w:p>
    <w:p w14:paraId="1F5FD71E">
      <w:pPr>
        <w:spacing w:line="360" w:lineRule="auto"/>
        <w:jc w:val="left"/>
        <w:textAlignment w:val="center"/>
        <w:rPr>
          <w:color w:val="000000"/>
        </w:rPr>
      </w:pPr>
      <w:r>
        <w:rPr>
          <w:color w:val="000000"/>
        </w:rPr>
        <w:t>故选BC。</w:t>
      </w:r>
    </w:p>
    <w:p w14:paraId="64A7AAA8">
      <w:pPr>
        <w:spacing w:line="360" w:lineRule="auto"/>
        <w:jc w:val="left"/>
        <w:textAlignment w:val="center"/>
        <w:rPr>
          <w:color w:val="000000"/>
        </w:rPr>
      </w:pPr>
      <w:r>
        <w:rPr>
          <w:color w:val="000000"/>
        </w:rPr>
        <w:t xml:space="preserve">14. </w:t>
      </w:r>
      <w:r>
        <w:rPr>
          <w:rFonts w:ascii="宋体" w:hAnsi="宋体" w:eastAsia="宋体" w:cs="宋体"/>
          <w:color w:val="000000"/>
        </w:rPr>
        <w:t>下列数据，最接近实际的是（　　）</w:t>
      </w:r>
    </w:p>
    <w:p w14:paraId="4620F94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中学生课桌的高度约</w:t>
      </w:r>
      <w:r>
        <w:rPr>
          <w:rFonts w:ascii="Times New Roman" w:hAnsi="Times New Roman" w:eastAsia="Times New Roman" w:cs="Times New Roman"/>
          <w:color w:val="000000"/>
        </w:rPr>
        <w:t>80cm</w:t>
      </w:r>
      <w:r>
        <w:rPr>
          <w:color w:val="000000"/>
        </w:rPr>
        <w:tab/>
      </w:r>
      <w:r>
        <w:rPr>
          <w:color w:val="000000"/>
        </w:rPr>
        <w:t xml:space="preserve">B. </w:t>
      </w:r>
      <w:r>
        <w:rPr>
          <w:rFonts w:ascii="宋体" w:hAnsi="宋体" w:eastAsia="宋体" w:cs="宋体"/>
          <w:color w:val="000000"/>
        </w:rPr>
        <w:t>成年人正常步行的速度约</w:t>
      </w:r>
      <w:r>
        <w:rPr>
          <w:rFonts w:ascii="Times New Roman" w:hAnsi="Times New Roman" w:eastAsia="Times New Roman" w:cs="Times New Roman"/>
          <w:color w:val="000000"/>
        </w:rPr>
        <w:t>1km/h</w:t>
      </w:r>
    </w:p>
    <w:p w14:paraId="1770B0A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两个鸡蛋的质量约</w:t>
      </w:r>
      <w:r>
        <w:rPr>
          <w:rFonts w:ascii="Times New Roman" w:hAnsi="Times New Roman" w:eastAsia="Times New Roman" w:cs="Times New Roman"/>
          <w:color w:val="000000"/>
        </w:rPr>
        <w:t>100mg</w:t>
      </w:r>
      <w:r>
        <w:rPr>
          <w:color w:val="000000"/>
        </w:rPr>
        <w:tab/>
      </w:r>
      <w:r>
        <w:rPr>
          <w:color w:val="000000"/>
        </w:rPr>
        <w:t xml:space="preserve">D. </w:t>
      </w:r>
      <w:r>
        <w:rPr>
          <w:rFonts w:ascii="宋体" w:hAnsi="宋体" w:eastAsia="宋体" w:cs="宋体"/>
          <w:color w:val="000000"/>
        </w:rPr>
        <w:t>人站立时对地面的压强约</w:t>
      </w:r>
      <w:r>
        <w:object>
          <v:shape id="_x0000_i1025" o:spt="75" alt="学科网(www.zxxk.com)--教育资源门户，提供试卷、教案、课件、论文、素材以及各类教学资源下载，还有大量而丰富的教学相关资讯！" type="#_x0000_t75" style="height:16.15pt;width:48pt;" o:ole="t" filled="f" o:preferrelative="t" stroked="f" coordsize="21600,21600">
            <v:path/>
            <v:fill on="f" focussize="0,0"/>
            <v:stroke on="f" joinstyle="miter"/>
            <v:imagedata r:id="rId37" o:title="eqIde3d261b511da4b2b7a162e44a1195b4c"/>
            <o:lock v:ext="edit" aspectratio="t"/>
            <w10:wrap type="none"/>
            <w10:anchorlock/>
          </v:shape>
          <o:OLEObject Type="Embed" ProgID="Equation.DSMT4" ShapeID="_x0000_i1025" DrawAspect="Content" ObjectID="_1468075725" r:id="rId36">
            <o:LockedField>false</o:LockedField>
          </o:OLEObject>
        </w:object>
      </w:r>
    </w:p>
    <w:p w14:paraId="7C1191B2">
      <w:pPr>
        <w:spacing w:line="360" w:lineRule="auto"/>
        <w:textAlignment w:val="center"/>
        <w:rPr>
          <w:color w:val="000000"/>
        </w:rPr>
      </w:pPr>
      <w:r>
        <w:rPr>
          <w:color w:val="2E75B6"/>
        </w:rPr>
        <w:t>【答案】</w:t>
      </w:r>
      <w:r>
        <w:rPr>
          <w:color w:val="000000"/>
        </w:rPr>
        <w:t>A</w:t>
      </w:r>
    </w:p>
    <w:p w14:paraId="00B953E7">
      <w:pPr>
        <w:spacing w:line="360" w:lineRule="auto"/>
        <w:textAlignment w:val="center"/>
        <w:rPr>
          <w:color w:val="000000"/>
        </w:rPr>
      </w:pPr>
      <w:r>
        <w:rPr>
          <w:color w:val="2E75B6"/>
        </w:rPr>
        <w:t>【解析】</w:t>
      </w:r>
    </w:p>
    <w:p w14:paraId="2684061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．中学生的身高</w:t>
      </w:r>
      <w:r>
        <w:rPr>
          <w:rFonts w:ascii="Times New Roman" w:hAnsi="Times New Roman" w:eastAsia="Times New Roman" w:cs="Times New Roman"/>
          <w:color w:val="000000"/>
        </w:rPr>
        <w:t>160cm</w:t>
      </w:r>
      <w:r>
        <w:rPr>
          <w:rFonts w:ascii="宋体" w:hAnsi="宋体" w:eastAsia="宋体" w:cs="宋体"/>
          <w:color w:val="000000"/>
        </w:rPr>
        <w:t>左右，中学生课桌的高度约为身高的一半，大约</w:t>
      </w:r>
      <w:r>
        <w:rPr>
          <w:rFonts w:ascii="Times New Roman" w:hAnsi="Times New Roman" w:eastAsia="Times New Roman" w:cs="Times New Roman"/>
          <w:color w:val="000000"/>
        </w:rPr>
        <w:t>80cm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0C8DF1E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．成年人正常步行的速度约</w:t>
      </w:r>
      <w:r>
        <w:rPr>
          <w:rFonts w:ascii="Times New Roman" w:hAnsi="Times New Roman" w:eastAsia="Times New Roman" w:cs="Times New Roman"/>
          <w:color w:val="000000"/>
        </w:rPr>
        <w:t>1.1m/s=3.96km/h</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5BEC348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．一个鸡蛋的质量约为</w:t>
      </w:r>
      <w:r>
        <w:rPr>
          <w:rFonts w:ascii="Times New Roman" w:hAnsi="Times New Roman" w:eastAsia="Times New Roman" w:cs="Times New Roman"/>
          <w:color w:val="000000"/>
        </w:rPr>
        <w:t>50g</w:t>
      </w:r>
      <w:r>
        <w:rPr>
          <w:rFonts w:ascii="宋体" w:hAnsi="宋体" w:eastAsia="宋体" w:cs="宋体"/>
          <w:color w:val="000000"/>
        </w:rPr>
        <w:t>，两个鸡蛋的质量约</w:t>
      </w:r>
      <w:r>
        <w:rPr>
          <w:rFonts w:ascii="Times New Roman" w:hAnsi="Times New Roman" w:eastAsia="Times New Roman" w:cs="Times New Roman"/>
          <w:color w:val="000000"/>
        </w:rPr>
        <w:t>100g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4AFA6B8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．人的体重约</w:t>
      </w:r>
      <w:r>
        <w:rPr>
          <w:rFonts w:ascii="Times New Roman" w:hAnsi="Times New Roman" w:eastAsia="Times New Roman" w:cs="Times New Roman"/>
          <w:color w:val="000000"/>
        </w:rPr>
        <w:t>500N</w:t>
      </w:r>
      <w:r>
        <w:rPr>
          <w:rFonts w:ascii="宋体" w:hAnsi="宋体" w:eastAsia="宋体" w:cs="宋体"/>
          <w:color w:val="000000"/>
        </w:rPr>
        <w:t>，双脚与地面的接触面积约</w:t>
      </w:r>
      <w:r>
        <w:rPr>
          <w:rFonts w:ascii="Times New Roman" w:hAnsi="Times New Roman" w:eastAsia="Times New Roman" w:cs="Times New Roman"/>
          <w:color w:val="000000"/>
        </w:rPr>
        <w:t>250cm=0.025m</w:t>
      </w:r>
      <w:r>
        <w:rPr>
          <w:rFonts w:ascii="Times New Roman" w:hAnsi="Times New Roman" w:eastAsia="Times New Roman" w:cs="Times New Roman"/>
          <w:color w:val="000000"/>
          <w:vertAlign w:val="superscript"/>
        </w:rPr>
        <w:t>2</w:t>
      </w:r>
      <w:r>
        <w:rPr>
          <w:rFonts w:ascii="宋体" w:hAnsi="宋体" w:eastAsia="宋体" w:cs="宋体"/>
          <w:color w:val="000000"/>
        </w:rPr>
        <w:t>，由</w:t>
      </w:r>
      <w:r>
        <w:object>
          <v:shape id="_x0000_i102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9" o:title="eqIde512e223efc50cd873f7d5b0e9896c8e"/>
            <o:lock v:ext="edit" aspectratio="t"/>
            <w10:wrap type="none"/>
            <w10:anchorlock/>
          </v:shape>
          <o:OLEObject Type="Embed" ProgID="Equation.DSMT4" ShapeID="_x0000_i1026" DrawAspect="Content" ObjectID="_1468075726" r:id="rId38">
            <o:LockedField>false</o:LockedField>
          </o:OLEObject>
        </w:object>
      </w:r>
      <w:r>
        <w:rPr>
          <w:rFonts w:ascii="宋体" w:hAnsi="宋体" w:eastAsia="宋体" w:cs="宋体"/>
          <w:color w:val="000000"/>
        </w:rPr>
        <w:t>可知，人站立时对地面的压强为</w:t>
      </w:r>
    </w:p>
    <w:p w14:paraId="35FD9FDB">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164.25pt;" o:ole="t" filled="f" o:preferrelative="t" stroked="f" coordsize="21600,21600">
            <v:path/>
            <v:fill on="f" focussize="0,0"/>
            <v:stroke on="f" joinstyle="miter"/>
            <v:imagedata r:id="rId41" o:title="eqId0b5999f90dd97d30f6a8031f048a439d"/>
            <o:lock v:ext="edit" aspectratio="t"/>
            <w10:wrap type="none"/>
            <w10:anchorlock/>
          </v:shape>
          <o:OLEObject Type="Embed" ProgID="Equation.DSMT4" ShapeID="_x0000_i1027" DrawAspect="Content" ObjectID="_1468075727" r:id="rId40">
            <o:LockedField>false</o:LockedField>
          </o:OLEObject>
        </w:object>
      </w:r>
    </w:p>
    <w:p w14:paraId="3C131EE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40214A6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530F112">
      <w:pPr>
        <w:spacing w:line="360" w:lineRule="auto"/>
        <w:jc w:val="left"/>
        <w:textAlignment w:val="center"/>
        <w:rPr>
          <w:color w:val="000000"/>
        </w:rPr>
      </w:pPr>
      <w:r>
        <w:rPr>
          <w:color w:val="000000"/>
        </w:rPr>
        <w:t xml:space="preserve">15. </w:t>
      </w:r>
      <w:r>
        <w:rPr>
          <w:rFonts w:ascii="宋体" w:hAnsi="宋体" w:eastAsia="宋体" w:cs="宋体"/>
          <w:color w:val="000000"/>
        </w:rPr>
        <w:t>如图所示电路的电源电压为</w:t>
      </w:r>
      <w:r>
        <w:rPr>
          <w:rFonts w:ascii="Times New Roman" w:hAnsi="Times New Roman" w:eastAsia="Times New Roman" w:cs="Times New Roman"/>
          <w:color w:val="000000"/>
        </w:rPr>
        <w:t>1.5V</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2Ω</w:t>
      </w:r>
      <w:r>
        <w:rPr>
          <w:rFonts w:ascii="宋体" w:hAnsi="宋体" w:eastAsia="宋体" w:cs="宋体"/>
          <w:color w:val="000000"/>
        </w:rPr>
        <w:t>，闭合开关后，电流表的示数为</w:t>
      </w:r>
      <w:r>
        <w:rPr>
          <w:rFonts w:ascii="Times New Roman" w:hAnsi="Times New Roman" w:eastAsia="Times New Roman" w:cs="Times New Roman"/>
          <w:color w:val="000000"/>
        </w:rPr>
        <w:t>0.3A</w:t>
      </w:r>
      <w:r>
        <w:rPr>
          <w:rFonts w:ascii="宋体" w:hAnsi="宋体" w:eastAsia="宋体" w:cs="宋体"/>
          <w:color w:val="000000"/>
        </w:rPr>
        <w:t>，则（　　）</w:t>
      </w:r>
    </w:p>
    <w:p w14:paraId="1021DC82">
      <w:pPr>
        <w:spacing w:line="360" w:lineRule="auto"/>
        <w:jc w:val="left"/>
        <w:textAlignment w:val="center"/>
        <w:rPr>
          <w:color w:val="000000"/>
        </w:rPr>
      </w:pPr>
      <w:r>
        <w:rPr>
          <w:color w:val="000000"/>
        </w:rPr>
        <w:drawing>
          <wp:inline distT="0" distB="0" distL="114300" distR="114300">
            <wp:extent cx="1828800" cy="16287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828800" cy="1628775"/>
                    </a:xfrm>
                    <a:prstGeom prst="rect">
                      <a:avLst/>
                    </a:prstGeom>
                  </pic:spPr>
                </pic:pic>
              </a:graphicData>
            </a:graphic>
          </wp:inline>
        </w:drawing>
      </w:r>
      <w:r>
        <w:rPr>
          <w:color w:val="000000"/>
        </w:rPr>
        <w:t xml:space="preserve">  </w:t>
      </w:r>
    </w:p>
    <w:p w14:paraId="1A83A25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的电流大于</w:t>
      </w:r>
      <w:r>
        <w:rPr>
          <w:rFonts w:ascii="Times New Roman" w:hAnsi="Times New Roman" w:eastAsia="Times New Roman" w:cs="Times New Roman"/>
          <w:color w:val="000000"/>
        </w:rPr>
        <w:t>0.3A</w:t>
      </w:r>
      <w:r>
        <w:rPr>
          <w:color w:val="000000"/>
        </w:rPr>
        <w:tab/>
      </w:r>
      <w:r>
        <w:rPr>
          <w:color w:val="000000"/>
        </w:rPr>
        <w:t xml:space="preserve">B. </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是并联的</w:t>
      </w:r>
    </w:p>
    <w:p w14:paraId="28088E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电压表的示数为</w:t>
      </w:r>
      <w:r>
        <w:rPr>
          <w:rFonts w:ascii="Times New Roman" w:hAnsi="Times New Roman" w:eastAsia="Times New Roman" w:cs="Times New Roman"/>
          <w:color w:val="000000"/>
        </w:rPr>
        <w:t>0.9V</w:t>
      </w:r>
      <w:r>
        <w:rPr>
          <w:color w:val="000000"/>
        </w:rPr>
        <w:tab/>
      </w:r>
      <w:r>
        <w:rPr>
          <w:color w:val="000000"/>
        </w:rPr>
        <w:t xml:space="preserve">D. </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3Ω</w:t>
      </w:r>
    </w:p>
    <w:p w14:paraId="2AB369C7">
      <w:pPr>
        <w:spacing w:line="360" w:lineRule="auto"/>
        <w:textAlignment w:val="center"/>
        <w:rPr>
          <w:color w:val="000000"/>
        </w:rPr>
      </w:pPr>
      <w:r>
        <w:rPr>
          <w:color w:val="2E75B6"/>
        </w:rPr>
        <w:t>【答案】</w:t>
      </w:r>
      <w:r>
        <w:rPr>
          <w:color w:val="000000"/>
        </w:rPr>
        <w:t>D</w:t>
      </w:r>
    </w:p>
    <w:p w14:paraId="47494FDB">
      <w:pPr>
        <w:spacing w:line="360" w:lineRule="auto"/>
        <w:textAlignment w:val="center"/>
        <w:rPr>
          <w:color w:val="000000"/>
        </w:rPr>
      </w:pPr>
      <w:r>
        <w:rPr>
          <w:color w:val="2E75B6"/>
        </w:rPr>
        <w:t>【解析】</w:t>
      </w:r>
    </w:p>
    <w:p w14:paraId="5E4E8002">
      <w:pPr>
        <w:spacing w:line="360" w:lineRule="auto"/>
        <w:jc w:val="left"/>
        <w:textAlignment w:val="center"/>
        <w:rPr>
          <w:color w:val="000000"/>
        </w:rPr>
      </w:pPr>
      <w:r>
        <w:rPr>
          <w:color w:val="000000"/>
        </w:rPr>
        <w:t>【详解】</w:t>
      </w:r>
      <w:r>
        <w:rPr>
          <w:rFonts w:ascii="宋体" w:hAnsi="宋体" w:eastAsia="宋体" w:cs="宋体"/>
          <w:color w:val="000000"/>
        </w:rPr>
        <w:t>由实物图可知，电流从电源正极流出，依次流过开关、电阻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、电流表、电阻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、最后流回电源负极，所以电阻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是串联的，电压表并联在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p>
    <w:p w14:paraId="2D225B5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．已知电流表的示数为</w:t>
      </w:r>
      <w:r>
        <w:rPr>
          <w:rFonts w:ascii="Times New Roman" w:hAnsi="Times New Roman" w:eastAsia="Times New Roman" w:cs="Times New Roman"/>
          <w:color w:val="000000"/>
        </w:rPr>
        <w:t>0.3A</w:t>
      </w:r>
      <w:r>
        <w:rPr>
          <w:rFonts w:ascii="宋体" w:hAnsi="宋体" w:eastAsia="宋体" w:cs="宋体"/>
          <w:color w:val="000000"/>
        </w:rPr>
        <w:t>，由串联电路各处电流相等可知，通过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的电流等于</w:t>
      </w:r>
      <w:r>
        <w:rPr>
          <w:rFonts w:ascii="Times New Roman" w:hAnsi="Times New Roman" w:eastAsia="Times New Roman" w:cs="Times New Roman"/>
          <w:color w:val="000000"/>
        </w:rPr>
        <w:t>0.3A</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7659676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是串联的，故</w:t>
      </w:r>
      <w:r>
        <w:rPr>
          <w:rFonts w:ascii="Times New Roman" w:hAnsi="Times New Roman" w:eastAsia="Times New Roman" w:cs="Times New Roman"/>
          <w:color w:val="000000"/>
        </w:rPr>
        <w:t>B</w:t>
      </w:r>
      <w:r>
        <w:rPr>
          <w:rFonts w:ascii="宋体" w:hAnsi="宋体" w:eastAsia="宋体" w:cs="宋体"/>
          <w:color w:val="000000"/>
        </w:rPr>
        <w:t>不符合题意；</w:t>
      </w:r>
    </w:p>
    <w:p w14:paraId="0FB0D95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object>
          <v:shape id="_x0000_i1028"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44" o:title="eqId4b2c70b4f7dca92823e2a7c11060d94c"/>
            <o:lock v:ext="edit" aspectratio="t"/>
            <w10:wrap type="none"/>
            <w10:anchorlock/>
          </v:shape>
          <o:OLEObject Type="Embed" ProgID="Equation.DSMT4" ShapeID="_x0000_i1028" DrawAspect="Content" ObjectID="_1468075728" r:id="rId43">
            <o:LockedField>false</o:LockedField>
          </o:OLEObject>
        </w:object>
      </w:r>
      <w:r>
        <w:rPr>
          <w:rFonts w:ascii="宋体" w:hAnsi="宋体" w:eastAsia="宋体" w:cs="宋体"/>
          <w:color w:val="000000"/>
        </w:rPr>
        <w:t>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p>
    <w:p w14:paraId="28E5395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25pt;width:133.05pt;" o:ole="t" filled="f" o:preferrelative="t" stroked="f" coordsize="21600,21600">
            <v:path/>
            <v:fill on="f" focussize="0,0"/>
            <v:stroke on="f" joinstyle="miter"/>
            <v:imagedata r:id="rId46" o:title="eqId30c40990004f9eae2d54ecb4368dae29"/>
            <o:lock v:ext="edit" aspectratio="t"/>
            <w10:wrap type="none"/>
            <w10:anchorlock/>
          </v:shape>
          <o:OLEObject Type="Embed" ProgID="Equation.DSMT4" ShapeID="_x0000_i1029" DrawAspect="Content" ObjectID="_1468075729" r:id="rId45">
            <o:LockedField>false</o:LockedField>
          </o:OLEObject>
        </w:object>
      </w:r>
    </w:p>
    <w:p w14:paraId="4175F8C1">
      <w:pPr>
        <w:spacing w:line="360" w:lineRule="auto"/>
        <w:jc w:val="left"/>
        <w:textAlignment w:val="center"/>
        <w:rPr>
          <w:color w:val="000000"/>
        </w:rPr>
      </w:pPr>
      <w:r>
        <w:rPr>
          <w:rFonts w:ascii="宋体" w:hAnsi="宋体" w:eastAsia="宋体" w:cs="宋体"/>
          <w:color w:val="000000"/>
        </w:rPr>
        <w:t>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两端的电压，所以电压表的示数为</w:t>
      </w:r>
      <w:r>
        <w:rPr>
          <w:rFonts w:ascii="Times New Roman" w:hAnsi="Times New Roman" w:eastAsia="Times New Roman" w:cs="Times New Roman"/>
          <w:color w:val="000000"/>
        </w:rPr>
        <w:t>0.6V</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0F3A852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0DA025DD">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1pt;width:149pt;" o:ole="t" filled="f" o:preferrelative="t" stroked="f" coordsize="21600,21600">
            <v:path/>
            <v:fill on="f" focussize="0,0"/>
            <v:stroke on="f" joinstyle="miter"/>
            <v:imagedata r:id="rId48" o:title="eqId253d883a39f89dff58a226979ffd34af"/>
            <o:lock v:ext="edit" aspectratio="t"/>
            <w10:wrap type="none"/>
            <w10:anchorlock/>
          </v:shape>
          <o:OLEObject Type="Embed" ProgID="Equation.DSMT4" ShapeID="_x0000_i1030" DrawAspect="Content" ObjectID="_1468075730" r:id="rId47">
            <o:LockedField>false</o:LockedField>
          </o:OLEObject>
        </w:object>
      </w:r>
    </w:p>
    <w:p w14:paraId="3C09B391">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p>
    <w:p w14:paraId="5DFE313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4673FD7">
      <w:pPr>
        <w:spacing w:line="360" w:lineRule="auto"/>
        <w:jc w:val="left"/>
        <w:textAlignment w:val="center"/>
        <w:rPr>
          <w:color w:val="000000"/>
        </w:rPr>
      </w:pPr>
      <w:r>
        <w:rPr>
          <w:color w:val="000000"/>
        </w:rPr>
        <w:t xml:space="preserve">16. </w:t>
      </w:r>
      <w:r>
        <w:rPr>
          <w:rFonts w:ascii="宋体" w:hAnsi="宋体" w:eastAsia="宋体" w:cs="宋体"/>
          <w:color w:val="000000"/>
        </w:rPr>
        <w:t>在探究凸透镜成像规律的实验中，当蜡烛、凸透镜和光屏的位置如图所示时，光屏上恰能承接到烛焰清晰的像，下列判断正确的是（　　）</w:t>
      </w:r>
    </w:p>
    <w:p w14:paraId="0DAA4184">
      <w:pPr>
        <w:spacing w:line="360" w:lineRule="auto"/>
        <w:jc w:val="left"/>
        <w:textAlignment w:val="center"/>
        <w:rPr>
          <w:color w:val="000000"/>
        </w:rPr>
      </w:pPr>
      <w:r>
        <w:rPr>
          <w:color w:val="000000"/>
        </w:rPr>
        <w:drawing>
          <wp:inline distT="0" distB="0" distL="114300" distR="114300">
            <wp:extent cx="3648075" cy="117157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3648075" cy="1171575"/>
                    </a:xfrm>
                    <a:prstGeom prst="rect">
                      <a:avLst/>
                    </a:prstGeom>
                  </pic:spPr>
                </pic:pic>
              </a:graphicData>
            </a:graphic>
          </wp:inline>
        </w:drawing>
      </w:r>
      <w:r>
        <w:rPr>
          <w:color w:val="000000"/>
        </w:rPr>
        <w:t xml:space="preserve">  </w:t>
      </w:r>
    </w:p>
    <w:p w14:paraId="7C888D05">
      <w:pPr>
        <w:spacing w:line="360" w:lineRule="auto"/>
        <w:jc w:val="left"/>
        <w:textAlignment w:val="center"/>
        <w:rPr>
          <w:color w:val="000000"/>
        </w:rPr>
      </w:pPr>
      <w:r>
        <w:rPr>
          <w:color w:val="000000"/>
        </w:rPr>
        <w:t xml:space="preserve">A. </w:t>
      </w:r>
      <w:r>
        <w:rPr>
          <w:rFonts w:ascii="宋体" w:hAnsi="宋体" w:eastAsia="宋体" w:cs="宋体"/>
          <w:color w:val="000000"/>
        </w:rPr>
        <w:t>实验用凸透镜的焦距为</w:t>
      </w:r>
      <w:r>
        <w:rPr>
          <w:rFonts w:ascii="Times New Roman" w:hAnsi="Times New Roman" w:eastAsia="Times New Roman" w:cs="Times New Roman"/>
          <w:color w:val="000000"/>
        </w:rPr>
        <w:t>15.0cm</w:t>
      </w:r>
    </w:p>
    <w:p w14:paraId="286899F1">
      <w:pPr>
        <w:spacing w:line="360" w:lineRule="auto"/>
        <w:jc w:val="left"/>
        <w:textAlignment w:val="center"/>
        <w:rPr>
          <w:color w:val="000000"/>
        </w:rPr>
      </w:pPr>
      <w:r>
        <w:rPr>
          <w:color w:val="000000"/>
        </w:rPr>
        <w:t xml:space="preserve">B. </w:t>
      </w:r>
      <w:r>
        <w:rPr>
          <w:rFonts w:ascii="宋体" w:hAnsi="宋体" w:eastAsia="宋体" w:cs="宋体"/>
          <w:color w:val="000000"/>
        </w:rPr>
        <w:t>光屏上的像是烛焰放大的实像</w:t>
      </w:r>
    </w:p>
    <w:p w14:paraId="1B953FAC">
      <w:pPr>
        <w:spacing w:line="360" w:lineRule="auto"/>
        <w:jc w:val="left"/>
        <w:textAlignment w:val="center"/>
        <w:rPr>
          <w:color w:val="000000"/>
        </w:rPr>
      </w:pPr>
      <w:r>
        <w:rPr>
          <w:color w:val="000000"/>
        </w:rPr>
        <w:t xml:space="preserve">C. </w:t>
      </w:r>
      <w:r>
        <w:rPr>
          <w:rFonts w:ascii="宋体" w:hAnsi="宋体" w:eastAsia="宋体" w:cs="宋体"/>
          <w:color w:val="000000"/>
        </w:rPr>
        <w:t>仅将凸透镜左移不能再次成像</w:t>
      </w:r>
    </w:p>
    <w:p w14:paraId="76A2842C">
      <w:pPr>
        <w:spacing w:line="360" w:lineRule="auto"/>
        <w:jc w:val="left"/>
        <w:textAlignment w:val="center"/>
        <w:rPr>
          <w:color w:val="000000"/>
        </w:rPr>
      </w:pPr>
      <w:r>
        <w:rPr>
          <w:color w:val="000000"/>
        </w:rPr>
        <w:t xml:space="preserve">D. </w:t>
      </w:r>
      <w:r>
        <w:rPr>
          <w:rFonts w:ascii="宋体" w:hAnsi="宋体" w:eastAsia="宋体" w:cs="宋体"/>
          <w:color w:val="000000"/>
        </w:rPr>
        <w:t>仅将光屏右移可模拟近视眼成像</w:t>
      </w:r>
    </w:p>
    <w:p w14:paraId="7C9B71A2">
      <w:pPr>
        <w:spacing w:line="360" w:lineRule="auto"/>
        <w:textAlignment w:val="center"/>
        <w:rPr>
          <w:color w:val="000000"/>
        </w:rPr>
      </w:pPr>
      <w:r>
        <w:rPr>
          <w:color w:val="2E75B6"/>
        </w:rPr>
        <w:t>【答案】</w:t>
      </w:r>
      <w:r>
        <w:rPr>
          <w:color w:val="000000"/>
        </w:rPr>
        <w:t>D</w:t>
      </w:r>
    </w:p>
    <w:p w14:paraId="7D08BC5B">
      <w:pPr>
        <w:spacing w:line="360" w:lineRule="auto"/>
        <w:textAlignment w:val="center"/>
        <w:rPr>
          <w:color w:val="000000"/>
        </w:rPr>
      </w:pPr>
      <w:r>
        <w:rPr>
          <w:color w:val="2E75B6"/>
        </w:rPr>
        <w:t>【解析】</w:t>
      </w:r>
    </w:p>
    <w:p w14:paraId="34C0DF6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．由图可知，此时的物距为</w:t>
      </w:r>
    </w:p>
    <w:p w14:paraId="5011DAB8">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51" o:title="eqIdc9485c7bbbafc1c62d0e0e571bfe298b"/>
            <o:lock v:ext="edit" aspectratio="t"/>
            <w10:wrap type="none"/>
            <w10:anchorlock/>
          </v:shape>
          <o:OLEObject Type="Embed" ProgID="Equation.DSMT4" ShapeID="_x0000_i1031" DrawAspect="Content" ObjectID="_1468075731" r:id="rId50">
            <o:LockedField>false</o:LockedField>
          </o:OLEObject>
        </w:object>
      </w:r>
    </w:p>
    <w:p w14:paraId="1469FA52">
      <w:pPr>
        <w:spacing w:line="360" w:lineRule="auto"/>
        <w:jc w:val="left"/>
        <w:textAlignment w:val="center"/>
        <w:rPr>
          <w:color w:val="000000"/>
        </w:rPr>
      </w:pPr>
      <w:r>
        <w:rPr>
          <w:rFonts w:ascii="宋体" w:hAnsi="宋体" w:eastAsia="宋体" w:cs="宋体"/>
          <w:color w:val="000000"/>
        </w:rPr>
        <w:t>像距为</w:t>
      </w:r>
    </w:p>
    <w:p w14:paraId="6C014C8E">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53" o:title="eqIdd794e794508de48dee2c2b06f9af1a3d"/>
            <o:lock v:ext="edit" aspectratio="t"/>
            <w10:wrap type="none"/>
            <w10:anchorlock/>
          </v:shape>
          <o:OLEObject Type="Embed" ProgID="Equation.DSMT4" ShapeID="_x0000_i1032" DrawAspect="Content" ObjectID="_1468075732" r:id="rId52">
            <o:LockedField>false</o:LockedField>
          </o:OLEObject>
        </w:object>
      </w:r>
    </w:p>
    <w:p w14:paraId="3A9305EA">
      <w:pPr>
        <w:spacing w:line="360" w:lineRule="auto"/>
        <w:jc w:val="left"/>
        <w:textAlignment w:val="center"/>
        <w:rPr>
          <w:color w:val="000000"/>
        </w:rPr>
      </w:pPr>
      <w:r>
        <w:rPr>
          <w:rFonts w:ascii="宋体" w:hAnsi="宋体" w:eastAsia="宋体" w:cs="宋体"/>
          <w:color w:val="000000"/>
        </w:rPr>
        <w:t>即</w:t>
      </w:r>
      <w:r>
        <w:object>
          <v:shape id="_x0000_i1033" o:spt="75" alt="学科网(www.zxxk.com)--教育资源门户，提供试卷、教案、课件、论文、素材以及各类教学资源下载，还有大量而丰富的教学相关资讯！" type="#_x0000_t75" style="height:11pt;width:27pt;" o:ole="t" filled="f" o:preferrelative="t" stroked="f" coordsize="21600,21600">
            <v:path/>
            <v:fill on="f" focussize="0,0"/>
            <v:stroke on="f" joinstyle="miter"/>
            <v:imagedata r:id="rId55" o:title="eqId3531f6c8af0542dbe9d712e1bcd46917"/>
            <o:lock v:ext="edit" aspectratio="t"/>
            <w10:wrap type="none"/>
            <w10:anchorlock/>
          </v:shape>
          <o:OLEObject Type="Embed" ProgID="Equation.DSMT4" ShapeID="_x0000_i1033" DrawAspect="Content" ObjectID="_1468075733" r:id="rId54">
            <o:LockedField>false</o:LockedField>
          </o:OLEObject>
        </w:object>
      </w:r>
      <w:r>
        <w:rPr>
          <w:rFonts w:ascii="宋体" w:hAnsi="宋体" w:eastAsia="宋体" w:cs="宋体"/>
          <w:color w:val="000000"/>
        </w:rPr>
        <w:t>，根据凸透镜成像规律可知此时：</w:t>
      </w:r>
      <w:r>
        <w:object>
          <v:shape id="_x0000_i1034" o:spt="75" alt="学科网(www.zxxk.com)--教育资源门户，提供试卷、教案、课件、论文、素材以及各类教学资源下载，还有大量而丰富的教学相关资讯！" type="#_x0000_t75" style="height:16.3pt;width:36.7pt;" o:ole="t" filled="f" o:preferrelative="t" stroked="f" coordsize="21600,21600">
            <v:path/>
            <v:fill on="f" focussize="0,0"/>
            <v:stroke on="f" joinstyle="miter"/>
            <v:imagedata r:id="rId57" o:title="eqIdd0c3b75d488caff80ad77cb1099d1601"/>
            <o:lock v:ext="edit" aspectratio="t"/>
            <w10:wrap type="none"/>
            <w10:anchorlock/>
          </v:shape>
          <o:OLEObject Type="Embed" ProgID="Equation.DSMT4" ShapeID="_x0000_i1034" DrawAspect="Content" ObjectID="_1468075734" r:id="rId5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5.75pt;width:56.2pt;" o:ole="t" filled="f" o:preferrelative="t" stroked="f" coordsize="21600,21600">
            <v:path/>
            <v:fill on="f" focussize="0,0"/>
            <v:stroke on="f" joinstyle="miter"/>
            <v:imagedata r:id="rId59" o:title="eqId579f638fef0f44b6d4a0a320ea9d5a0c"/>
            <o:lock v:ext="edit" aspectratio="t"/>
            <w10:wrap type="none"/>
            <w10:anchorlock/>
          </v:shape>
          <o:OLEObject Type="Embed" ProgID="Equation.DSMT4" ShapeID="_x0000_i1035" DrawAspect="Content" ObjectID="_1468075735" r:id="rId58">
            <o:LockedField>false</o:LockedField>
          </o:OLEObject>
        </w:object>
      </w:r>
      <w:r>
        <w:rPr>
          <w:rFonts w:ascii="宋体" w:hAnsi="宋体" w:eastAsia="宋体" w:cs="宋体"/>
          <w:color w:val="000000"/>
        </w:rPr>
        <w:t>，则</w:t>
      </w:r>
    </w:p>
    <w:p w14:paraId="4327C5EE">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61" o:title="eqIdbe7ad8fd05430945c53857c5dc41c531"/>
            <o:lock v:ext="edit" aspectratio="t"/>
            <w10:wrap type="none"/>
            <w10:anchorlock/>
          </v:shape>
          <o:OLEObject Type="Embed" ProgID="Equation.DSMT4" ShapeID="_x0000_i1036" DrawAspect="Content" ObjectID="_1468075736" r:id="rId60">
            <o:LockedField>false</o:LockedField>
          </o:OLEObject>
        </w:object>
      </w:r>
    </w:p>
    <w:p w14:paraId="3CD6E975">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6.2pt;width:84.95pt;" o:ole="t" filled="f" o:preferrelative="t" stroked="f" coordsize="21600,21600">
            <v:path/>
            <v:fill on="f" focussize="0,0"/>
            <v:stroke on="f" joinstyle="miter"/>
            <v:imagedata r:id="rId63" o:title="eqId555fe97a6372ec88fe63167e4f6f4b48"/>
            <o:lock v:ext="edit" aspectratio="t"/>
            <w10:wrap type="none"/>
            <w10:anchorlock/>
          </v:shape>
          <o:OLEObject Type="Embed" ProgID="Equation.DSMT4" ShapeID="_x0000_i1037" DrawAspect="Content" ObjectID="_1468075737" r:id="rId62">
            <o:LockedField>false</o:LockedField>
          </o:OLEObject>
        </w:object>
      </w:r>
    </w:p>
    <w:p w14:paraId="1EE59405">
      <w:pPr>
        <w:spacing w:line="360" w:lineRule="auto"/>
        <w:jc w:val="left"/>
        <w:textAlignment w:val="center"/>
        <w:rPr>
          <w:color w:val="000000"/>
        </w:rPr>
      </w:pPr>
      <w:r>
        <w:rPr>
          <w:rFonts w:ascii="宋体" w:hAnsi="宋体" w:eastAsia="宋体" w:cs="宋体"/>
          <w:color w:val="000000"/>
        </w:rPr>
        <w:t>由上述式子可知，焦距范围为</w:t>
      </w:r>
    </w:p>
    <w:p w14:paraId="5DBAD920">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6pt;width:100pt;" o:ole="t" filled="f" o:preferrelative="t" stroked="f" coordsize="21600,21600">
            <v:path/>
            <v:fill on="f" focussize="0,0"/>
            <v:stroke on="f" joinstyle="miter"/>
            <v:imagedata r:id="rId65" o:title="eqId0e8cdf3ac0a36516ae04cfb3868e2572"/>
            <o:lock v:ext="edit" aspectratio="t"/>
            <w10:wrap type="none"/>
            <w10:anchorlock/>
          </v:shape>
          <o:OLEObject Type="Embed" ProgID="Equation.DSMT4" ShapeID="_x0000_i1038" DrawAspect="Content" ObjectID="_1468075738" r:id="rId64">
            <o:LockedField>false</o:LockedField>
          </o:OLEObject>
        </w:object>
      </w:r>
    </w:p>
    <w:p w14:paraId="75A45DE0">
      <w:pPr>
        <w:spacing w:line="360" w:lineRule="auto"/>
        <w:jc w:val="left"/>
        <w:textAlignment w:val="center"/>
        <w:rPr>
          <w:color w:val="000000"/>
        </w:rPr>
      </w:pPr>
      <w:r>
        <w:rPr>
          <w:rFonts w:ascii="宋体" w:hAnsi="宋体" w:eastAsia="宋体" w:cs="宋体"/>
          <w:color w:val="000000"/>
        </w:rPr>
        <w:t>成的是倒立缩小的实像，故</w:t>
      </w:r>
      <w:r>
        <w:rPr>
          <w:rFonts w:ascii="Times New Roman" w:hAnsi="Times New Roman" w:eastAsia="Times New Roman" w:cs="Times New Roman"/>
          <w:color w:val="000000"/>
        </w:rPr>
        <w:t>AB</w:t>
      </w:r>
      <w:r>
        <w:rPr>
          <w:rFonts w:ascii="宋体" w:hAnsi="宋体" w:eastAsia="宋体" w:cs="宋体"/>
          <w:color w:val="000000"/>
        </w:rPr>
        <w:t>错误；</w:t>
      </w:r>
    </w:p>
    <w:p w14:paraId="3B43D83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．仅将凸透镜左移，此时物距减小，像距增大，由凸透镜成像规律可知，成实像时，物距减小，像距增大，所以仅将凸透镜左移能再次成像，故</w:t>
      </w:r>
      <w:r>
        <w:rPr>
          <w:rFonts w:ascii="Times New Roman" w:hAnsi="Times New Roman" w:eastAsia="Times New Roman" w:cs="Times New Roman"/>
          <w:color w:val="000000"/>
        </w:rPr>
        <w:t>C</w:t>
      </w:r>
      <w:r>
        <w:rPr>
          <w:rFonts w:ascii="宋体" w:hAnsi="宋体" w:eastAsia="宋体" w:cs="宋体"/>
          <w:color w:val="000000"/>
        </w:rPr>
        <w:t>错误；</w:t>
      </w:r>
    </w:p>
    <w:p w14:paraId="57A2853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．近视眼成像是光提前会聚，在视网膜前方会聚成像，仅将光屏右移，此时像距减小，相当于光提前会聚，故</w:t>
      </w:r>
      <w:r>
        <w:rPr>
          <w:rFonts w:ascii="Times New Roman" w:hAnsi="Times New Roman" w:eastAsia="Times New Roman" w:cs="Times New Roman"/>
          <w:color w:val="000000"/>
        </w:rPr>
        <w:t>D</w:t>
      </w:r>
      <w:r>
        <w:rPr>
          <w:rFonts w:ascii="宋体" w:hAnsi="宋体" w:eastAsia="宋体" w:cs="宋体"/>
          <w:color w:val="000000"/>
        </w:rPr>
        <w:t>正确。</w:t>
      </w:r>
    </w:p>
    <w:p w14:paraId="10F2E89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38277D4">
      <w:pPr>
        <w:spacing w:line="360" w:lineRule="auto"/>
        <w:jc w:val="left"/>
        <w:textAlignment w:val="center"/>
        <w:rPr>
          <w:color w:val="000000"/>
        </w:rPr>
      </w:pPr>
      <w:r>
        <w:rPr>
          <w:color w:val="000000"/>
        </w:rPr>
        <w:t xml:space="preserve">17. </w:t>
      </w:r>
      <w:r>
        <w:rPr>
          <w:rFonts w:ascii="宋体" w:hAnsi="宋体" w:eastAsia="宋体" w:cs="宋体"/>
          <w:color w:val="000000"/>
        </w:rPr>
        <w:t>闭合下图所示电路的开关，小磁针静止时指向如图，则（　　）</w:t>
      </w:r>
    </w:p>
    <w:p w14:paraId="0DA6A86C">
      <w:pPr>
        <w:spacing w:line="360" w:lineRule="auto"/>
        <w:jc w:val="left"/>
        <w:textAlignment w:val="center"/>
        <w:rPr>
          <w:color w:val="000000"/>
        </w:rPr>
      </w:pPr>
      <w:r>
        <w:rPr>
          <w:color w:val="000000"/>
        </w:rPr>
        <w:drawing>
          <wp:inline distT="0" distB="0" distL="114300" distR="114300">
            <wp:extent cx="1571625" cy="8858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571625" cy="885825"/>
                    </a:xfrm>
                    <a:prstGeom prst="rect">
                      <a:avLst/>
                    </a:prstGeom>
                  </pic:spPr>
                </pic:pic>
              </a:graphicData>
            </a:graphic>
          </wp:inline>
        </w:drawing>
      </w:r>
      <w:r>
        <w:rPr>
          <w:color w:val="000000"/>
        </w:rPr>
        <w:t xml:space="preserve">  </w:t>
      </w:r>
    </w:p>
    <w:p w14:paraId="2535F79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通电螺线管的左端为</w:t>
      </w:r>
      <w:r>
        <w:rPr>
          <w:rFonts w:ascii="Times New Roman" w:hAnsi="Times New Roman" w:eastAsia="Times New Roman" w:cs="Times New Roman"/>
          <w:color w:val="000000"/>
        </w:rPr>
        <w:t>N</w:t>
      </w:r>
      <w:r>
        <w:rPr>
          <w:rFonts w:ascii="宋体" w:hAnsi="宋体" w:eastAsia="宋体" w:cs="宋体"/>
          <w:color w:val="000000"/>
        </w:rPr>
        <w:t>极</w:t>
      </w:r>
      <w:r>
        <w:rPr>
          <w:color w:val="000000"/>
        </w:rPr>
        <w:tab/>
      </w:r>
      <w:r>
        <w:rPr>
          <w:color w:val="000000"/>
        </w:rPr>
        <w:t xml:space="preserve">B. </w:t>
      </w:r>
      <w:r>
        <w:rPr>
          <w:rFonts w:ascii="宋体" w:hAnsi="宋体" w:eastAsia="宋体" w:cs="宋体"/>
          <w:color w:val="000000"/>
        </w:rPr>
        <w:t>电源的左端为正极</w:t>
      </w:r>
    </w:p>
    <w:p w14:paraId="507CB10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电流表的左端为“</w:t>
      </w:r>
      <w:r>
        <w:rPr>
          <w:rFonts w:ascii="Times New Roman" w:hAnsi="Times New Roman" w:eastAsia="Times New Roman" w:cs="Times New Roman"/>
          <w:color w:val="000000"/>
        </w:rPr>
        <w:t>+</w:t>
      </w:r>
      <w:r>
        <w:rPr>
          <w:rFonts w:ascii="宋体" w:hAnsi="宋体" w:eastAsia="宋体" w:cs="宋体"/>
          <w:color w:val="000000"/>
        </w:rPr>
        <w:t>”接线柱</w:t>
      </w:r>
      <w:r>
        <w:rPr>
          <w:color w:val="000000"/>
        </w:rPr>
        <w:tab/>
      </w:r>
      <w:r>
        <w:rPr>
          <w:color w:val="000000"/>
        </w:rPr>
        <w:t xml:space="preserve">D. </w:t>
      </w:r>
      <w:r>
        <w:rPr>
          <w:rFonts w:ascii="Times New Roman" w:hAnsi="Times New Roman" w:eastAsia="Times New Roman" w:cs="Times New Roman"/>
          <w:i/>
          <w:color w:val="000000"/>
        </w:rPr>
        <w:t>R</w:t>
      </w:r>
      <w:r>
        <w:rPr>
          <w:rFonts w:ascii="宋体" w:hAnsi="宋体" w:eastAsia="宋体" w:cs="宋体"/>
          <w:color w:val="000000"/>
        </w:rPr>
        <w:t>的滑片不能置于最右端</w:t>
      </w:r>
    </w:p>
    <w:p w14:paraId="1EDBDB55">
      <w:pPr>
        <w:spacing w:line="360" w:lineRule="auto"/>
        <w:textAlignment w:val="center"/>
        <w:rPr>
          <w:color w:val="000000"/>
        </w:rPr>
      </w:pPr>
      <w:r>
        <w:rPr>
          <w:color w:val="2E75B6"/>
        </w:rPr>
        <w:t>【答案】</w:t>
      </w:r>
      <w:r>
        <w:rPr>
          <w:color w:val="000000"/>
        </w:rPr>
        <w:t>C</w:t>
      </w:r>
    </w:p>
    <w:p w14:paraId="328FD61F">
      <w:pPr>
        <w:spacing w:line="360" w:lineRule="auto"/>
        <w:textAlignment w:val="center"/>
        <w:rPr>
          <w:color w:val="000000"/>
        </w:rPr>
      </w:pPr>
      <w:r>
        <w:rPr>
          <w:color w:val="2E75B6"/>
        </w:rPr>
        <w:t>【解析】</w:t>
      </w:r>
    </w:p>
    <w:p w14:paraId="220D422E">
      <w:pPr>
        <w:spacing w:line="360" w:lineRule="auto"/>
        <w:jc w:val="left"/>
        <w:textAlignment w:val="center"/>
        <w:rPr>
          <w:color w:val="000000"/>
        </w:rPr>
      </w:pPr>
      <w:r>
        <w:rPr>
          <w:color w:val="000000"/>
        </w:rPr>
        <w:t>【详解】ABC．已知小磁针静止时N极水平向左，根据磁极间的相互作用可知，通电螺线管的右端为N极，左端为S极；伸出右手握住螺线管，大拇指所指的方向为通电螺线管的N极，四指弯曲指示电流的方向，因此电源右端为正极、左端为负极，所以电流表的左端为</w:t>
      </w:r>
      <w:r>
        <w:rPr>
          <w:rFonts w:ascii="宋体" w:hAnsi="宋体" w:eastAsia="宋体" w:cs="宋体"/>
          <w:color w:val="000000"/>
        </w:rPr>
        <w:t>“</w:t>
      </w:r>
      <w:r>
        <w:rPr>
          <w:color w:val="000000"/>
        </w:rPr>
        <w:t>+</w:t>
      </w:r>
      <w:r>
        <w:rPr>
          <w:rFonts w:ascii="宋体" w:hAnsi="宋体" w:eastAsia="宋体" w:cs="宋体"/>
          <w:color w:val="000000"/>
        </w:rPr>
        <w:t>”</w:t>
      </w:r>
      <w:r>
        <w:rPr>
          <w:color w:val="000000"/>
        </w:rPr>
        <w:t>接线柱；故AB不符合题意，C符合题意；</w:t>
      </w:r>
    </w:p>
    <w:p w14:paraId="57823196">
      <w:pPr>
        <w:spacing w:line="360" w:lineRule="auto"/>
        <w:jc w:val="left"/>
        <w:textAlignment w:val="center"/>
        <w:rPr>
          <w:color w:val="000000"/>
        </w:rPr>
      </w:pPr>
      <w:r>
        <w:rPr>
          <w:color w:val="000000"/>
        </w:rPr>
        <w:t>D．</w:t>
      </w:r>
      <w:r>
        <w:rPr>
          <w:i/>
          <w:color w:val="000000"/>
        </w:rPr>
        <w:t>R</w:t>
      </w:r>
      <w:r>
        <w:rPr>
          <w:color w:val="000000"/>
        </w:rPr>
        <w:t>的滑片置于最右端时，为最大阻值，是可以的，故D错误，不符合题意。</w:t>
      </w:r>
    </w:p>
    <w:p w14:paraId="1AF6B35B">
      <w:pPr>
        <w:spacing w:line="360" w:lineRule="auto"/>
        <w:jc w:val="left"/>
        <w:textAlignment w:val="center"/>
        <w:rPr>
          <w:color w:val="000000"/>
        </w:rPr>
      </w:pPr>
      <w:r>
        <w:rPr>
          <w:color w:val="000000"/>
        </w:rPr>
        <w:t>故选C。</w:t>
      </w:r>
    </w:p>
    <w:p w14:paraId="6B8DD987">
      <w:pPr>
        <w:spacing w:line="360" w:lineRule="auto"/>
        <w:jc w:val="left"/>
        <w:textAlignment w:val="center"/>
        <w:rPr>
          <w:color w:val="000000"/>
        </w:rPr>
      </w:pPr>
      <w:r>
        <w:rPr>
          <w:color w:val="000000"/>
        </w:rPr>
        <w:t xml:space="preserve">18. </w:t>
      </w:r>
      <w:r>
        <w:rPr>
          <w:rFonts w:ascii="宋体" w:hAnsi="宋体" w:eastAsia="宋体" w:cs="宋体"/>
          <w:color w:val="000000"/>
        </w:rPr>
        <w:t>将一只“</w:t>
      </w:r>
      <w:r>
        <w:rPr>
          <w:rFonts w:ascii="Times New Roman" w:hAnsi="Times New Roman" w:eastAsia="Times New Roman" w:cs="Times New Roman"/>
          <w:color w:val="000000"/>
        </w:rPr>
        <w:t>6V  3W</w:t>
      </w:r>
      <w:r>
        <w:rPr>
          <w:rFonts w:ascii="宋体" w:hAnsi="宋体" w:eastAsia="宋体" w:cs="宋体"/>
          <w:color w:val="000000"/>
        </w:rPr>
        <w:t>”的小灯泡与一个阻值为</w:t>
      </w:r>
      <w:r>
        <w:object>
          <v:shape id="_x0000_i103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68" o:title="eqId146c023fdf3018f507d1db2e51f8d92d"/>
            <o:lock v:ext="edit" aspectratio="t"/>
            <w10:wrap type="none"/>
            <w10:anchorlock/>
          </v:shape>
          <o:OLEObject Type="Embed" ProgID="Equation.DSMT4" ShapeID="_x0000_i1039" DrawAspect="Content" ObjectID="_1468075739" r:id="rId67">
            <o:LockedField>false</o:LockedField>
          </o:OLEObject>
        </w:object>
      </w:r>
      <w:r>
        <w:rPr>
          <w:rFonts w:ascii="宋体" w:hAnsi="宋体" w:eastAsia="宋体" w:cs="宋体"/>
          <w:color w:val="000000"/>
        </w:rPr>
        <w:t>的电阻串联后接到</w:t>
      </w:r>
      <w:r>
        <w:rPr>
          <w:rFonts w:ascii="Times New Roman" w:hAnsi="Times New Roman" w:eastAsia="Times New Roman" w:cs="Times New Roman"/>
          <w:color w:val="000000"/>
        </w:rPr>
        <w:t>12V</w:t>
      </w:r>
      <w:r>
        <w:rPr>
          <w:rFonts w:ascii="宋体" w:hAnsi="宋体" w:eastAsia="宋体" w:cs="宋体"/>
          <w:color w:val="000000"/>
        </w:rPr>
        <w:t>的电源上，闭合开关后，小灯泡的实际功率（　　）</w:t>
      </w:r>
    </w:p>
    <w:p w14:paraId="3A2C67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大于</w:t>
      </w:r>
      <w:r>
        <w:rPr>
          <w:rFonts w:ascii="Times New Roman" w:hAnsi="Times New Roman" w:eastAsia="Times New Roman" w:cs="Times New Roman"/>
          <w:color w:val="000000"/>
        </w:rPr>
        <w:t>3W</w:t>
      </w:r>
      <w:r>
        <w:rPr>
          <w:color w:val="000000"/>
        </w:rPr>
        <w:tab/>
      </w:r>
      <w:r>
        <w:rPr>
          <w:color w:val="000000"/>
        </w:rPr>
        <w:t xml:space="preserve">B. </w:t>
      </w:r>
      <w:r>
        <w:rPr>
          <w:rFonts w:ascii="宋体" w:hAnsi="宋体" w:eastAsia="宋体" w:cs="宋体"/>
          <w:color w:val="000000"/>
        </w:rPr>
        <w:t>等于</w:t>
      </w:r>
      <w:r>
        <w:rPr>
          <w:rFonts w:ascii="Times New Roman" w:hAnsi="Times New Roman" w:eastAsia="Times New Roman" w:cs="Times New Roman"/>
          <w:color w:val="000000"/>
        </w:rPr>
        <w:t>3W</w:t>
      </w:r>
      <w:r>
        <w:rPr>
          <w:color w:val="000000"/>
        </w:rPr>
        <w:tab/>
      </w:r>
      <w:r>
        <w:rPr>
          <w:color w:val="000000"/>
        </w:rPr>
        <w:t xml:space="preserve">C. </w:t>
      </w:r>
      <w:r>
        <w:rPr>
          <w:rFonts w:ascii="宋体" w:hAnsi="宋体" w:eastAsia="宋体" w:cs="宋体"/>
          <w:color w:val="000000"/>
        </w:rPr>
        <w:t>小于</w:t>
      </w:r>
      <w:r>
        <w:rPr>
          <w:rFonts w:ascii="Times New Roman" w:hAnsi="Times New Roman" w:eastAsia="Times New Roman" w:cs="Times New Roman"/>
          <w:color w:val="000000"/>
        </w:rPr>
        <w:t>3W</w:t>
      </w:r>
      <w:r>
        <w:rPr>
          <w:color w:val="000000"/>
        </w:rPr>
        <w:tab/>
      </w:r>
      <w:r>
        <w:rPr>
          <w:color w:val="000000"/>
        </w:rPr>
        <w:t xml:space="preserve">D. </w:t>
      </w:r>
      <w:r>
        <w:rPr>
          <w:rFonts w:ascii="宋体" w:hAnsi="宋体" w:eastAsia="宋体" w:cs="宋体"/>
          <w:color w:val="000000"/>
        </w:rPr>
        <w:t>无法确定</w:t>
      </w:r>
    </w:p>
    <w:p w14:paraId="301BF2B5">
      <w:pPr>
        <w:spacing w:line="360" w:lineRule="auto"/>
        <w:textAlignment w:val="center"/>
        <w:rPr>
          <w:color w:val="000000"/>
        </w:rPr>
      </w:pPr>
      <w:r>
        <w:rPr>
          <w:color w:val="2E75B6"/>
        </w:rPr>
        <w:t>【答案】</w:t>
      </w:r>
      <w:r>
        <w:rPr>
          <w:color w:val="000000"/>
        </w:rPr>
        <w:t>B</w:t>
      </w:r>
    </w:p>
    <w:p w14:paraId="63D9FA57">
      <w:pPr>
        <w:spacing w:line="360" w:lineRule="auto"/>
        <w:textAlignment w:val="center"/>
        <w:rPr>
          <w:color w:val="000000"/>
        </w:rPr>
      </w:pPr>
      <w:r>
        <w:rPr>
          <w:color w:val="2E75B6"/>
        </w:rPr>
        <w:t>【解析】</w:t>
      </w:r>
    </w:p>
    <w:p w14:paraId="227BF3C2">
      <w:pPr>
        <w:spacing w:line="360" w:lineRule="auto"/>
        <w:jc w:val="left"/>
        <w:textAlignment w:val="center"/>
        <w:rPr>
          <w:color w:val="000000"/>
        </w:rPr>
      </w:pPr>
      <w:r>
        <w:rPr>
          <w:color w:val="000000"/>
        </w:rPr>
        <w:t>【详解】</w:t>
      </w:r>
      <w:r>
        <w:rPr>
          <w:rFonts w:ascii="宋体" w:hAnsi="宋体" w:eastAsia="宋体" w:cs="宋体"/>
          <w:color w:val="000000"/>
        </w:rPr>
        <w:t>由题意可知小灯泡的电阻为</w:t>
      </w:r>
    </w:p>
    <w:p w14:paraId="5CF937CB">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pt;width:114pt;" o:ole="t" filled="f" o:preferrelative="t" stroked="f" coordsize="21600,21600">
            <v:path/>
            <v:fill on="f" focussize="0,0"/>
            <v:stroke on="f" joinstyle="miter"/>
            <v:imagedata r:id="rId70" o:title="eqId21086f337691f88e9ee57dd172bcd4f5"/>
            <o:lock v:ext="edit" aspectratio="t"/>
            <w10:wrap type="none"/>
            <w10:anchorlock/>
          </v:shape>
          <o:OLEObject Type="Embed" ProgID="Equation.DSMT4" ShapeID="_x0000_i1040" DrawAspect="Content" ObjectID="_1468075740" r:id="rId69">
            <o:LockedField>false</o:LockedField>
          </o:OLEObject>
        </w:object>
      </w:r>
    </w:p>
    <w:p w14:paraId="6C88EE88">
      <w:pPr>
        <w:spacing w:line="360" w:lineRule="auto"/>
        <w:jc w:val="both"/>
        <w:textAlignment w:val="center"/>
        <w:rPr>
          <w:color w:val="000000"/>
        </w:rPr>
      </w:pPr>
      <w:r>
        <w:rPr>
          <w:rFonts w:ascii="宋体" w:hAnsi="宋体" w:eastAsia="宋体" w:cs="宋体"/>
          <w:color w:val="000000"/>
        </w:rPr>
        <w:t>小灯泡与一个阻值为</w:t>
      </w:r>
      <w:r>
        <w:object>
          <v:shape id="_x0000_i104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68" o:title="eqId146c023fdf3018f507d1db2e51f8d92d"/>
            <o:lock v:ext="edit" aspectratio="t"/>
            <w10:wrap type="none"/>
            <w10:anchorlock/>
          </v:shape>
          <o:OLEObject Type="Embed" ProgID="Equation.DSMT4" ShapeID="_x0000_i1041" DrawAspect="Content" ObjectID="_1468075741" r:id="rId71">
            <o:LockedField>false</o:LockedField>
          </o:OLEObject>
        </w:object>
      </w:r>
      <w:r>
        <w:rPr>
          <w:rFonts w:ascii="宋体" w:hAnsi="宋体" w:eastAsia="宋体" w:cs="宋体"/>
          <w:color w:val="000000"/>
        </w:rPr>
        <w:t>的电阻串联，所以电路的电流为</w:t>
      </w:r>
    </w:p>
    <w:p w14:paraId="22B768E5">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5.25pt;width:171pt;" o:ole="t" filled="f" o:preferrelative="t" stroked="f" coordsize="21600,21600">
            <v:path/>
            <v:fill on="f" focussize="0,0"/>
            <v:stroke on="f" joinstyle="miter"/>
            <v:imagedata r:id="rId73" o:title="eqId4c1f04ee05f0acb96daf3a7ade0a7fe2"/>
            <o:lock v:ext="edit" aspectratio="t"/>
            <w10:wrap type="none"/>
            <w10:anchorlock/>
          </v:shape>
          <o:OLEObject Type="Embed" ProgID="Equation.DSMT4" ShapeID="_x0000_i1042" DrawAspect="Content" ObjectID="_1468075742" r:id="rId72">
            <o:LockedField>false</o:LockedField>
          </o:OLEObject>
        </w:object>
      </w:r>
    </w:p>
    <w:p w14:paraId="1B40D618">
      <w:pPr>
        <w:spacing w:line="360" w:lineRule="auto"/>
        <w:jc w:val="both"/>
        <w:textAlignment w:val="center"/>
        <w:rPr>
          <w:color w:val="000000"/>
        </w:rPr>
      </w:pPr>
      <w:r>
        <w:rPr>
          <w:rFonts w:ascii="宋体" w:hAnsi="宋体" w:eastAsia="宋体" w:cs="宋体"/>
          <w:color w:val="000000"/>
        </w:rPr>
        <w:t>所以小灯泡的实际功率为</w:t>
      </w:r>
    </w:p>
    <w:p w14:paraId="130A1484">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20.25pt;width:156.75pt;" o:ole="t" filled="f" o:preferrelative="t" stroked="f" coordsize="21600,21600">
            <v:path/>
            <v:fill on="f" focussize="0,0"/>
            <v:stroke on="f" joinstyle="miter"/>
            <v:imagedata r:id="rId75" o:title="eqId1320f50b7c0442c5dfe83a3c789268d2"/>
            <o:lock v:ext="edit" aspectratio="t"/>
            <w10:wrap type="none"/>
            <w10:anchorlock/>
          </v:shape>
          <o:OLEObject Type="Embed" ProgID="Equation.DSMT4" ShapeID="_x0000_i1043" DrawAspect="Content" ObjectID="_1468075743" r:id="rId74">
            <o:LockedField>false</o:LockedField>
          </o:OLEObject>
        </w:object>
      </w:r>
    </w:p>
    <w:p w14:paraId="3BA75B7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E0F93BC">
      <w:pPr>
        <w:spacing w:line="360" w:lineRule="auto"/>
        <w:jc w:val="left"/>
        <w:textAlignment w:val="center"/>
        <w:rPr>
          <w:color w:val="000000"/>
        </w:rPr>
      </w:pPr>
      <w:r>
        <w:rPr>
          <w:color w:val="000000"/>
        </w:rPr>
        <w:t xml:space="preserve">19. </w:t>
      </w:r>
      <w:r>
        <w:rPr>
          <w:rFonts w:ascii="宋体" w:hAnsi="宋体" w:eastAsia="宋体" w:cs="宋体"/>
          <w:color w:val="000000"/>
        </w:rPr>
        <w:t>水平桌面上甲、乙两个质量相等但底面积不同的圆柱形容器内装有质量相等的不同液体，两个完全相同的物体在甲、乙两容器中静止时如图所示。下列判断正确的是（　　）</w:t>
      </w:r>
    </w:p>
    <w:p w14:paraId="29975FBD">
      <w:pPr>
        <w:spacing w:line="360" w:lineRule="auto"/>
        <w:jc w:val="left"/>
        <w:textAlignment w:val="center"/>
        <w:rPr>
          <w:color w:val="000000"/>
        </w:rPr>
      </w:pPr>
      <w:r>
        <w:rPr>
          <w:color w:val="000000"/>
        </w:rPr>
        <w:drawing>
          <wp:inline distT="0" distB="0" distL="114300" distR="114300">
            <wp:extent cx="1704975" cy="8572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704975" cy="857250"/>
                    </a:xfrm>
                    <a:prstGeom prst="rect">
                      <a:avLst/>
                    </a:prstGeom>
                  </pic:spPr>
                </pic:pic>
              </a:graphicData>
            </a:graphic>
          </wp:inline>
        </w:drawing>
      </w:r>
      <w:r>
        <w:rPr>
          <w:color w:val="000000"/>
        </w:rPr>
        <w:t xml:space="preserve">  </w:t>
      </w:r>
    </w:p>
    <w:p w14:paraId="39A1C0B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甲容器中的物体所受浮力大</w:t>
      </w:r>
      <w:r>
        <w:rPr>
          <w:color w:val="000000"/>
        </w:rPr>
        <w:tab/>
      </w:r>
      <w:r>
        <w:rPr>
          <w:color w:val="000000"/>
        </w:rPr>
        <w:t xml:space="preserve">B. </w:t>
      </w:r>
      <w:r>
        <w:rPr>
          <w:rFonts w:ascii="宋体" w:hAnsi="宋体" w:eastAsia="宋体" w:cs="宋体"/>
          <w:color w:val="000000"/>
        </w:rPr>
        <w:t>甲容器中的液体的密度大</w:t>
      </w:r>
    </w:p>
    <w:p w14:paraId="0A811B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乙容器对水平桌面的压强大</w:t>
      </w:r>
      <w:r>
        <w:rPr>
          <w:color w:val="000000"/>
        </w:rPr>
        <w:tab/>
      </w:r>
      <w:r>
        <w:rPr>
          <w:color w:val="000000"/>
        </w:rPr>
        <w:t xml:space="preserve">D. </w:t>
      </w:r>
      <w:r>
        <w:rPr>
          <w:rFonts w:ascii="宋体" w:hAnsi="宋体" w:eastAsia="宋体" w:cs="宋体"/>
          <w:color w:val="000000"/>
        </w:rPr>
        <w:t>乙容器底部所受液体的压力大</w:t>
      </w:r>
    </w:p>
    <w:p w14:paraId="4123DA2D">
      <w:pPr>
        <w:spacing w:line="360" w:lineRule="auto"/>
        <w:textAlignment w:val="center"/>
        <w:rPr>
          <w:color w:val="000000"/>
        </w:rPr>
      </w:pPr>
      <w:r>
        <w:rPr>
          <w:color w:val="2E75B6"/>
        </w:rPr>
        <w:t>【答案】</w:t>
      </w:r>
      <w:r>
        <w:rPr>
          <w:color w:val="000000"/>
        </w:rPr>
        <w:t>C</w:t>
      </w:r>
    </w:p>
    <w:p w14:paraId="40DBCA55">
      <w:pPr>
        <w:spacing w:line="360" w:lineRule="auto"/>
        <w:textAlignment w:val="center"/>
        <w:rPr>
          <w:color w:val="000000"/>
        </w:rPr>
      </w:pPr>
      <w:r>
        <w:rPr>
          <w:color w:val="2E75B6"/>
        </w:rPr>
        <w:t>【解析】</w:t>
      </w:r>
    </w:p>
    <w:p w14:paraId="2A1A013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．因为物体在甲、乙两液体中漂浮或悬浮，浮力都等于物体的重力，因为是完全相同的物体，所以甲、乙两液体中受到的浮力相等，故</w:t>
      </w:r>
      <w:r>
        <w:rPr>
          <w:rFonts w:ascii="Times New Roman" w:hAnsi="Times New Roman" w:eastAsia="Times New Roman" w:cs="Times New Roman"/>
          <w:color w:val="000000"/>
        </w:rPr>
        <w:t>A</w:t>
      </w:r>
      <w:r>
        <w:rPr>
          <w:rFonts w:ascii="宋体" w:hAnsi="宋体" w:eastAsia="宋体" w:cs="宋体"/>
          <w:color w:val="000000"/>
        </w:rPr>
        <w:t>错误；</w:t>
      </w:r>
    </w:p>
    <w:p w14:paraId="43B6156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．根据物体的浮沉条件，物体在甲液体中悬浮，</w:t>
      </w:r>
      <w:r>
        <w:object>
          <v:shape id="_x0000_i1044"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78" o:title="eqId862c828ab03d6ca01691a21117833154"/>
            <o:lock v:ext="edit" aspectratio="t"/>
            <w10:wrap type="none"/>
            <w10:anchorlock/>
          </v:shape>
          <o:OLEObject Type="Embed" ProgID="Equation.DSMT4" ShapeID="_x0000_i1044" DrawAspect="Content" ObjectID="_1468075744" r:id="rId77">
            <o:LockedField>false</o:LockedField>
          </o:OLEObject>
        </w:object>
      </w:r>
      <w:r>
        <w:rPr>
          <w:rFonts w:ascii="宋体" w:hAnsi="宋体" w:eastAsia="宋体" w:cs="宋体"/>
          <w:color w:val="000000"/>
        </w:rPr>
        <w:t>；物体在乙液体中漂浮，</w:t>
      </w:r>
      <w:r>
        <w:object>
          <v:shape id="_x0000_i1045" o:spt="75" alt="学科网(www.zxxk.com)--教育资源门户，提供试卷、教案、课件、论文、素材以及各类教学资源下载，还有大量而丰富的教学相关资讯！" type="#_x0000_t75" style="height:19pt;width:45pt;" o:ole="t" filled="f" o:preferrelative="t" stroked="f" coordsize="21600,21600">
            <v:path/>
            <v:fill on="f" focussize="0,0"/>
            <v:stroke on="f" joinstyle="miter"/>
            <v:imagedata r:id="rId80" o:title="eqId7183178dd819b13b47df8b16d496a406"/>
            <o:lock v:ext="edit" aspectratio="t"/>
            <w10:wrap type="none"/>
            <w10:anchorlock/>
          </v:shape>
          <o:OLEObject Type="Embed" ProgID="Equation.DSMT4" ShapeID="_x0000_i1045" DrawAspect="Content" ObjectID="_1468075745" r:id="rId79">
            <o:LockedField>false</o:LockedField>
          </o:OLEObject>
        </w:object>
      </w:r>
      <w:r>
        <w:rPr>
          <w:rFonts w:ascii="宋体" w:hAnsi="宋体" w:eastAsia="宋体" w:cs="宋体"/>
          <w:color w:val="000000"/>
        </w:rPr>
        <w:t>，则乙液体的密度大，故</w:t>
      </w:r>
      <w:r>
        <w:rPr>
          <w:rFonts w:ascii="Times New Roman" w:hAnsi="Times New Roman" w:eastAsia="Times New Roman" w:cs="Times New Roman"/>
          <w:color w:val="000000"/>
        </w:rPr>
        <w:t>B</w:t>
      </w:r>
      <w:r>
        <w:rPr>
          <w:rFonts w:ascii="宋体" w:hAnsi="宋体" w:eastAsia="宋体" w:cs="宋体"/>
          <w:color w:val="000000"/>
        </w:rPr>
        <w:t>错误；</w:t>
      </w:r>
    </w:p>
    <w:p w14:paraId="5C9A492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．因为容器对桌面的压力大小等于</w:t>
      </w:r>
      <w:r>
        <w:object>
          <v:shape id="_x0000_i1046" o:spt="75" alt="学科网(www.zxxk.com)--教育资源门户，提供试卷、教案、课件、论文、素材以及各类教学资源下载，还有大量而丰富的教学相关资讯！" type="#_x0000_t75" style="height:18.75pt;width:66pt;" o:ole="t" filled="f" o:preferrelative="t" stroked="f" coordsize="21600,21600">
            <v:path/>
            <v:fill on="f" focussize="0,0"/>
            <v:stroke on="f" joinstyle="miter"/>
            <v:imagedata r:id="rId82" o:title="eqIdda89cff22b5e00b582fcf79ceb327ba8"/>
            <o:lock v:ext="edit" aspectratio="t"/>
            <w10:wrap type="none"/>
            <w10:anchorlock/>
          </v:shape>
          <o:OLEObject Type="Embed" ProgID="Equation.DSMT4" ShapeID="_x0000_i1046" DrawAspect="Content" ObjectID="_1468075746" r:id="rId81">
            <o:LockedField>false</o:LockedField>
          </o:OLEObject>
        </w:object>
      </w:r>
      <w:r>
        <w:rPr>
          <w:rFonts w:ascii="宋体" w:hAnsi="宋体" w:eastAsia="宋体" w:cs="宋体"/>
          <w:color w:val="000000"/>
        </w:rPr>
        <w:t>，因为容器的重力，液体的重力，物体的重力都相等，所以甲乙两容器对桌面的压力相等，根据</w:t>
      </w:r>
      <w:r>
        <w:object>
          <v:shape id="_x0000_i1047"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9" o:title="eqIde512e223efc50cd873f7d5b0e9896c8e"/>
            <o:lock v:ext="edit" aspectratio="t"/>
            <w10:wrap type="none"/>
            <w10:anchorlock/>
          </v:shape>
          <o:OLEObject Type="Embed" ProgID="Equation.DSMT4" ShapeID="_x0000_i1047" DrawAspect="Content" ObjectID="_1468075747" r:id="rId83">
            <o:LockedField>false</o:LockedField>
          </o:OLEObject>
        </w:object>
      </w:r>
      <w:r>
        <w:rPr>
          <w:rFonts w:ascii="宋体" w:hAnsi="宋体" w:eastAsia="宋体" w:cs="宋体"/>
          <w:color w:val="000000"/>
        </w:rPr>
        <w:t>可知，受力面积小的，压强大，所以乙容器对水平桌面的压强大，故</w:t>
      </w:r>
      <w:r>
        <w:rPr>
          <w:rFonts w:ascii="Times New Roman" w:hAnsi="Times New Roman" w:eastAsia="Times New Roman" w:cs="Times New Roman"/>
          <w:color w:val="000000"/>
        </w:rPr>
        <w:t>C</w:t>
      </w:r>
      <w:r>
        <w:rPr>
          <w:rFonts w:ascii="宋体" w:hAnsi="宋体" w:eastAsia="宋体" w:cs="宋体"/>
          <w:color w:val="000000"/>
        </w:rPr>
        <w:t>正确；</w:t>
      </w:r>
    </w:p>
    <w:p w14:paraId="19A023A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．因为甲、乙两容器为规则形状，液体对容器底部的压力等于液体的重力与物块的重力之和，两容器液体的重力相等，物块的重力相等，则液体对容器底部的压力相等，根据</w:t>
      </w:r>
      <w:r>
        <w:object>
          <v:shape id="_x0000_i104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9" o:title="eqIde512e223efc50cd873f7d5b0e9896c8e"/>
            <o:lock v:ext="edit" aspectratio="t"/>
            <w10:wrap type="none"/>
            <w10:anchorlock/>
          </v:shape>
          <o:OLEObject Type="Embed" ProgID="Equation.DSMT4" ShapeID="_x0000_i1048" DrawAspect="Content" ObjectID="_1468075748" r:id="rId84">
            <o:LockedField>false</o:LockedField>
          </o:OLEObject>
        </w:object>
      </w:r>
      <w:r>
        <w:rPr>
          <w:rFonts w:ascii="宋体" w:hAnsi="宋体" w:eastAsia="宋体" w:cs="宋体"/>
          <w:color w:val="000000"/>
        </w:rPr>
        <w:t>可知，乙液体对容器底部的压强大，故</w:t>
      </w:r>
      <w:r>
        <w:rPr>
          <w:rFonts w:ascii="Times New Roman" w:hAnsi="Times New Roman" w:eastAsia="Times New Roman" w:cs="Times New Roman"/>
          <w:color w:val="000000"/>
        </w:rPr>
        <w:t>D</w:t>
      </w:r>
      <w:r>
        <w:rPr>
          <w:rFonts w:ascii="宋体" w:hAnsi="宋体" w:eastAsia="宋体" w:cs="宋体"/>
          <w:color w:val="000000"/>
        </w:rPr>
        <w:t>错误。</w:t>
      </w:r>
    </w:p>
    <w:p w14:paraId="4E4AB40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33E96DA">
      <w:pPr>
        <w:spacing w:line="360" w:lineRule="auto"/>
        <w:jc w:val="left"/>
        <w:textAlignment w:val="center"/>
        <w:rPr>
          <w:color w:val="000000"/>
        </w:rPr>
      </w:pPr>
      <w:r>
        <w:rPr>
          <w:color w:val="000000"/>
        </w:rPr>
        <w:t xml:space="preserve">20. </w:t>
      </w:r>
      <w:r>
        <w:rPr>
          <w:rFonts w:ascii="宋体" w:hAnsi="宋体" w:eastAsia="宋体" w:cs="宋体"/>
          <w:color w:val="000000"/>
        </w:rPr>
        <w:t>图甲所示电路的电源电压保持不变，闭合开关后，将滑动变阻器的滑片由最右端向最左端移动的过程中，两电压表与电流表的示数变化关系如图乙所示，则（　　）</w:t>
      </w:r>
    </w:p>
    <w:p w14:paraId="031DBEB5">
      <w:pPr>
        <w:spacing w:line="360" w:lineRule="auto"/>
        <w:jc w:val="left"/>
        <w:textAlignment w:val="center"/>
        <w:rPr>
          <w:color w:val="000000"/>
        </w:rPr>
      </w:pPr>
      <w:r>
        <w:rPr>
          <w:color w:val="000000"/>
        </w:rPr>
        <w:drawing>
          <wp:inline distT="0" distB="0" distL="114300" distR="114300">
            <wp:extent cx="3067050" cy="157162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3067050" cy="1571625"/>
                    </a:xfrm>
                    <a:prstGeom prst="rect">
                      <a:avLst/>
                    </a:prstGeom>
                  </pic:spPr>
                </pic:pic>
              </a:graphicData>
            </a:graphic>
          </wp:inline>
        </w:drawing>
      </w:r>
      <w:r>
        <w:rPr>
          <w:color w:val="000000"/>
        </w:rPr>
        <w:t xml:space="preserve">  </w:t>
      </w:r>
    </w:p>
    <w:p w14:paraId="5270AFE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是灯泡的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图线</w:t>
      </w:r>
      <w:r>
        <w:rPr>
          <w:color w:val="000000"/>
        </w:rPr>
        <w:tab/>
      </w:r>
      <w:r>
        <w:rPr>
          <w:color w:val="000000"/>
        </w:rPr>
        <w:t xml:space="preserve">B. </w:t>
      </w:r>
      <w:r>
        <w:rPr>
          <w:rFonts w:ascii="宋体" w:hAnsi="宋体" w:eastAsia="宋体" w:cs="宋体"/>
          <w:color w:val="000000"/>
        </w:rPr>
        <w:t>灯泡电阻的最小值为</w:t>
      </w:r>
      <w:r>
        <w:object>
          <v:shape id="_x0000_i10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7" o:title="eqId5d757a8853133814c9a9753443c1cf82"/>
            <o:lock v:ext="edit" aspectratio="t"/>
            <w10:wrap type="none"/>
            <w10:anchorlock/>
          </v:shape>
          <o:OLEObject Type="Embed" ProgID="Equation.DSMT4" ShapeID="_x0000_i1049" DrawAspect="Content" ObjectID="_1468075749" r:id="rId86">
            <o:LockedField>false</o:LockedField>
          </o:OLEObject>
        </w:object>
      </w:r>
    </w:p>
    <w:p w14:paraId="36C5718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宋体" w:hAnsi="宋体" w:eastAsia="宋体" w:cs="宋体"/>
          <w:color w:val="000000"/>
        </w:rPr>
        <w:t>的最大阻值为</w:t>
      </w:r>
      <w:r>
        <w:object>
          <v:shape id="_x0000_i105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89" o:title="eqId98749c62acf2448a2d8b6a8055d2a7c5"/>
            <o:lock v:ext="edit" aspectratio="t"/>
            <w10:wrap type="none"/>
            <w10:anchorlock/>
          </v:shape>
          <o:OLEObject Type="Embed" ProgID="Equation.DSMT4" ShapeID="_x0000_i1050" DrawAspect="Content" ObjectID="_1468075750" r:id="rId88">
            <o:LockedField>false</o:LockedField>
          </o:OLEObject>
        </w:object>
      </w:r>
      <w:r>
        <w:rPr>
          <w:color w:val="000000"/>
        </w:rPr>
        <w:tab/>
      </w:r>
      <w:r>
        <w:rPr>
          <w:color w:val="000000"/>
        </w:rPr>
        <w:t xml:space="preserve">D. </w:t>
      </w:r>
      <w:r>
        <w:rPr>
          <w:rFonts w:ascii="宋体" w:hAnsi="宋体" w:eastAsia="宋体" w:cs="宋体"/>
          <w:color w:val="000000"/>
        </w:rPr>
        <w:t>电路的最大功率为</w:t>
      </w:r>
      <w:r>
        <w:rPr>
          <w:rFonts w:ascii="Times New Roman" w:hAnsi="Times New Roman" w:eastAsia="Times New Roman" w:cs="Times New Roman"/>
          <w:color w:val="000000"/>
        </w:rPr>
        <w:t>1.2W</w:t>
      </w:r>
    </w:p>
    <w:p w14:paraId="5B4A763F">
      <w:pPr>
        <w:spacing w:line="360" w:lineRule="auto"/>
        <w:textAlignment w:val="center"/>
        <w:rPr>
          <w:color w:val="000000"/>
        </w:rPr>
      </w:pPr>
      <w:r>
        <w:rPr>
          <w:color w:val="2E75B6"/>
        </w:rPr>
        <w:t>【答案】</w:t>
      </w:r>
      <w:r>
        <w:rPr>
          <w:color w:val="000000"/>
        </w:rPr>
        <w:t>C</w:t>
      </w:r>
    </w:p>
    <w:p w14:paraId="1FEC1054">
      <w:pPr>
        <w:spacing w:line="360" w:lineRule="auto"/>
        <w:textAlignment w:val="center"/>
        <w:rPr>
          <w:color w:val="000000"/>
        </w:rPr>
      </w:pPr>
      <w:r>
        <w:rPr>
          <w:color w:val="2E75B6"/>
        </w:rPr>
        <w:t>【解析】</w:t>
      </w:r>
    </w:p>
    <w:p w14:paraId="7C28F9F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．分析电路图可知，灯泡与滑动变阻器串联，电压表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测灯泡两端电压，电压表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滑动变阻器两端电压，电流表测电路电流。滑动变阻器的滑片由最右端向最左端移动的过程中，电阻越来越小，电路总电阻越来越小，根据欧姆定律可知，电路电流变大，当滑动变阻器阻值最小时，电路电流最大，此时滑动变阻器两端电压为零，因此</w:t>
      </w:r>
      <w:r>
        <w:rPr>
          <w:rFonts w:ascii="Times New Roman" w:hAnsi="Times New Roman" w:eastAsia="Times New Roman" w:cs="Times New Roman"/>
          <w:i/>
          <w:color w:val="000000"/>
        </w:rPr>
        <w:t>a</w:t>
      </w:r>
      <w:r>
        <w:rPr>
          <w:rFonts w:ascii="宋体" w:hAnsi="宋体" w:eastAsia="宋体" w:cs="宋体"/>
          <w:color w:val="000000"/>
        </w:rPr>
        <w:t>是滑动变阻器的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图线，故</w:t>
      </w:r>
      <w:r>
        <w:rPr>
          <w:rFonts w:ascii="Times New Roman" w:hAnsi="Times New Roman" w:eastAsia="Times New Roman" w:cs="Times New Roman"/>
          <w:color w:val="000000"/>
        </w:rPr>
        <w:t>A</w:t>
      </w:r>
      <w:r>
        <w:rPr>
          <w:rFonts w:ascii="宋体" w:hAnsi="宋体" w:eastAsia="宋体" w:cs="宋体"/>
          <w:color w:val="000000"/>
        </w:rPr>
        <w:t>错误；</w:t>
      </w:r>
    </w:p>
    <w:p w14:paraId="043E7B3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是灯泡的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图线，由图可知，小灯泡的电阻随电压的增大而增大，当电压为</w:t>
      </w:r>
      <w:r>
        <w:rPr>
          <w:rFonts w:ascii="Times New Roman" w:hAnsi="Times New Roman" w:eastAsia="Times New Roman" w:cs="Times New Roman"/>
          <w:color w:val="000000"/>
        </w:rPr>
        <w:t>6V</w:t>
      </w:r>
      <w:r>
        <w:rPr>
          <w:rFonts w:ascii="宋体" w:hAnsi="宋体" w:eastAsia="宋体" w:cs="宋体"/>
          <w:color w:val="000000"/>
        </w:rPr>
        <w:t>时，灯泡有最大电阻</w:t>
      </w:r>
    </w:p>
    <w:p w14:paraId="014BE33A">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91" o:title="eqIdd1b4c7b1f7f511ef1cd844a8bd582dcb"/>
            <o:lock v:ext="edit" aspectratio="t"/>
            <w10:wrap type="none"/>
            <w10:anchorlock/>
          </v:shape>
          <o:OLEObject Type="Embed" ProgID="Equation.DSMT4" ShapeID="_x0000_i1051" DrawAspect="Content" ObjectID="_1468075751" r:id="rId90">
            <o:LockedField>false</o:LockedField>
          </o:OLEObject>
        </w:object>
      </w:r>
    </w:p>
    <w:p w14:paraId="39E48330">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0549A0B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是灯泡的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图线，由图可知，当电流最小时，滑动变阻器在最大阻值处，即</w:t>
      </w:r>
    </w:p>
    <w:p w14:paraId="0FE55A74">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93" o:title="eqIdb254b011ec7055572d029b98e63f8a6c"/>
            <o:lock v:ext="edit" aspectratio="t"/>
            <w10:wrap type="none"/>
            <w10:anchorlock/>
          </v:shape>
          <o:OLEObject Type="Embed" ProgID="Equation.DSMT4" ShapeID="_x0000_i1052" DrawAspect="Content" ObjectID="_1468075752" r:id="rId92">
            <o:LockedField>false</o:LockedField>
          </o:OLEObject>
        </w:object>
      </w:r>
    </w:p>
    <w:p w14:paraId="6E2889F3">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11F42FA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．根据图像可知，当滑动变阻器阻值为零时，电流最大，此时灯泡两端电压等于电源电压，因此电源电压为</w:t>
      </w:r>
      <w:r>
        <w:rPr>
          <w:rFonts w:ascii="Times New Roman" w:hAnsi="Times New Roman" w:eastAsia="Times New Roman" w:cs="Times New Roman"/>
          <w:color w:val="000000"/>
        </w:rPr>
        <w:t>6V</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，当电流最大时，电路的功率最大</w:t>
      </w:r>
    </w:p>
    <w:p w14:paraId="2347B47C">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大</w:t>
      </w:r>
      <w:r>
        <w:rPr>
          <w:rFonts w:ascii="Times New Roman" w:hAnsi="Times New Roman" w:eastAsia="Times New Roman" w:cs="Times New Roman"/>
          <w:color w:val="000000"/>
        </w:rPr>
        <w:t>=6V×0.6A=3.6W</w:t>
      </w:r>
    </w:p>
    <w:p w14:paraId="205D10E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A603F8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B7713E">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5683B55A">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1499F3A">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日，我市“水韵琅琊·夜游沂河”文旅项目试营业、游客可乘船观看全国首部东夷和魏晋文化主题行进式实景演出，如图所示。</w:t>
      </w:r>
    </w:p>
    <w:p w14:paraId="553A34B6">
      <w:pPr>
        <w:spacing w:line="360" w:lineRule="auto"/>
        <w:jc w:val="left"/>
        <w:textAlignment w:val="center"/>
        <w:rPr>
          <w:color w:val="000000"/>
        </w:rPr>
      </w:pPr>
      <w:r>
        <w:rPr>
          <w:color w:val="000000"/>
        </w:rPr>
        <w:drawing>
          <wp:inline distT="0" distB="0" distL="114300" distR="114300">
            <wp:extent cx="2400300" cy="14859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2400300" cy="1485900"/>
                    </a:xfrm>
                    <a:prstGeom prst="rect">
                      <a:avLst/>
                    </a:prstGeom>
                  </pic:spPr>
                </pic:pic>
              </a:graphicData>
            </a:graphic>
          </wp:inline>
        </w:drawing>
      </w:r>
      <w:r>
        <w:rPr>
          <w:color w:val="000000"/>
        </w:rPr>
        <w:t xml:space="preserve">  </w:t>
      </w:r>
    </w:p>
    <w:p w14:paraId="4C3601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）该项目所在三河口处宽阔的水面能对气温起到一定的调节作用是因为水的比热容较</w:t>
      </w:r>
      <w:r>
        <w:rPr>
          <w:color w:val="000000"/>
        </w:rPr>
        <w:t>__________</w:t>
      </w:r>
      <w:r>
        <w:rPr>
          <w:rFonts w:ascii="宋体" w:hAnsi="宋体" w:eastAsia="宋体" w:cs="宋体"/>
          <w:color w:val="000000"/>
        </w:rPr>
        <w:t>；</w:t>
      </w:r>
    </w:p>
    <w:p w14:paraId="489A91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）岸边的太阳能景观灯利用的太阳能属于</w:t>
      </w:r>
      <w:r>
        <w:rPr>
          <w:color w:val="000000"/>
        </w:rPr>
        <w:t>__________</w:t>
      </w:r>
      <w:r>
        <w:rPr>
          <w:rFonts w:ascii="宋体" w:hAnsi="宋体" w:eastAsia="宋体" w:cs="宋体"/>
          <w:color w:val="000000"/>
        </w:rPr>
        <w:t>（选填“可再生”或“不可再生”）能源；</w:t>
      </w:r>
    </w:p>
    <w:p w14:paraId="767E75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）船上的游客看到水中欢快游动的鱼儿是光的</w:t>
      </w:r>
      <w:r>
        <w:rPr>
          <w:color w:val="000000"/>
        </w:rPr>
        <w:t>__________</w:t>
      </w:r>
      <w:r>
        <w:rPr>
          <w:rFonts w:ascii="宋体" w:hAnsi="宋体" w:eastAsia="宋体" w:cs="宋体"/>
          <w:color w:val="000000"/>
        </w:rPr>
        <w:t>形成的虚像；</w:t>
      </w:r>
    </w:p>
    <w:p w14:paraId="3B7A93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）一阵风吹来，游船随风微动，说明力可以改变物体的</w:t>
      </w:r>
      <w:r>
        <w:rPr>
          <w:color w:val="000000"/>
        </w:rPr>
        <w:t>__________</w:t>
      </w:r>
      <w:r>
        <w:rPr>
          <w:rFonts w:ascii="宋体" w:hAnsi="宋体" w:eastAsia="宋体" w:cs="宋体"/>
          <w:color w:val="000000"/>
        </w:rPr>
        <w:t>；游客感到凉爽是因为汗液蒸发时</w:t>
      </w:r>
    </w:p>
    <w:p w14:paraId="30A16A0C">
      <w:pPr>
        <w:spacing w:line="360" w:lineRule="auto"/>
        <w:jc w:val="left"/>
        <w:textAlignment w:val="center"/>
        <w:rPr>
          <w:color w:val="000000"/>
        </w:rPr>
      </w:pPr>
      <w:r>
        <w:rPr>
          <w:color w:val="000000"/>
        </w:rPr>
        <w:t>__________</w:t>
      </w:r>
      <w:r>
        <w:rPr>
          <w:rFonts w:ascii="宋体" w:hAnsi="宋体" w:eastAsia="宋体" w:cs="宋体"/>
          <w:color w:val="000000"/>
        </w:rPr>
        <w:t>（选填“吸收”或“放出”）热量；</w:t>
      </w:r>
    </w:p>
    <w:p w14:paraId="3E226B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）实景演出时，追光灯发出的红光照到演员黄色的衣服上时，衣服呈</w:t>
      </w:r>
      <w:r>
        <w:rPr>
          <w:color w:val="000000"/>
        </w:rPr>
        <w:t>__________</w:t>
      </w:r>
      <w:r>
        <w:rPr>
          <w:rFonts w:ascii="宋体" w:hAnsi="宋体" w:eastAsia="宋体" w:cs="宋体"/>
          <w:color w:val="000000"/>
        </w:rPr>
        <w:t>色；</w:t>
      </w:r>
    </w:p>
    <w:p w14:paraId="29B3F4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）游玩结束后，关闭了发动机的游船依然能向前运动一段距离，这是因为游船具有</w:t>
      </w:r>
      <w:r>
        <w:rPr>
          <w:color w:val="000000"/>
        </w:rPr>
        <w:t>__________</w:t>
      </w:r>
      <w:r>
        <w:rPr>
          <w:rFonts w:ascii="宋体" w:hAnsi="宋体" w:eastAsia="宋体" w:cs="宋体"/>
          <w:color w:val="000000"/>
        </w:rPr>
        <w:t>；游客逐渐离船上岸的过程中，游船排开的水的质量</w:t>
      </w:r>
      <w:r>
        <w:rPr>
          <w:color w:val="000000"/>
        </w:rPr>
        <w:t>__________</w:t>
      </w:r>
      <w:r>
        <w:rPr>
          <w:rFonts w:ascii="宋体" w:hAnsi="宋体" w:eastAsia="宋体" w:cs="宋体"/>
          <w:color w:val="000000"/>
        </w:rPr>
        <w:t>（选填“增大”“减小”或“不变”）；水面下</w:t>
      </w:r>
      <w:r>
        <w:rPr>
          <w:rFonts w:ascii="Times New Roman" w:hAnsi="Times New Roman" w:eastAsia="Times New Roman" w:cs="Times New Roman"/>
          <w:color w:val="000000"/>
        </w:rPr>
        <w:t>0.5m</w:t>
      </w:r>
      <w:r>
        <w:rPr>
          <w:rFonts w:ascii="宋体" w:hAnsi="宋体" w:eastAsia="宋体" w:cs="宋体"/>
          <w:color w:val="000000"/>
        </w:rPr>
        <w:t>深处的船舷受到的水的压强为</w:t>
      </w:r>
      <w:r>
        <w:rPr>
          <w:color w:val="000000"/>
        </w:rPr>
        <w:t>__________</w:t>
      </w:r>
      <w:r>
        <w:rPr>
          <w:rFonts w:ascii="Times New Roman" w:hAnsi="Times New Roman" w:eastAsia="Times New Roman" w:cs="Times New Roman"/>
          <w:color w:val="000000"/>
        </w:rPr>
        <w:t>Pa</w:t>
      </w:r>
      <w:r>
        <w:rPr>
          <w:rFonts w:ascii="宋体" w:hAnsi="宋体" w:eastAsia="宋体" w:cs="宋体"/>
          <w:color w:val="000000"/>
        </w:rPr>
        <w:t>（水的密度为</w:t>
      </w:r>
      <w:r>
        <w:object>
          <v:shape id="_x0000_i1053"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96" o:title="eqId9b4adeebfda973edcdb9e2eefb40a6c6"/>
            <o:lock v:ext="edit" aspectratio="t"/>
            <w10:wrap type="none"/>
            <w10:anchorlock/>
          </v:shape>
          <o:OLEObject Type="Embed" ProgID="Equation.DSMT4" ShapeID="_x0000_i1053" DrawAspect="Content" ObjectID="_1468075753" r:id="rId9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48B827F">
      <w:pPr>
        <w:spacing w:line="360" w:lineRule="auto"/>
        <w:textAlignment w:val="center"/>
        <w:rPr>
          <w:color w:val="000000"/>
        </w:rPr>
      </w:pPr>
      <w:r>
        <w:rPr>
          <w:color w:val="2E75B6"/>
        </w:rPr>
        <w:t>【答案】</w:t>
      </w:r>
      <w:r>
        <w:rPr>
          <w:color w:val="000000"/>
        </w:rPr>
        <w:t xml:space="preserve">    ①. 大</w:t>
      </w:r>
      <w:r>
        <w:rPr>
          <w:color w:val="000000"/>
        </w:rPr>
        <w:br w:type="textWrapping"/>
      </w:r>
      <w:r>
        <w:rPr>
          <w:color w:val="000000"/>
        </w:rPr>
        <w:t xml:space="preserve">    ②. 可再生    ③. 折射    ④. 运动状态    ⑤. 吸收    ⑥. 黑    ⑦. 惯性    ⑧. 减小    ⑨. 5×10</w:t>
      </w:r>
      <w:r>
        <w:rPr>
          <w:color w:val="000000"/>
          <w:vertAlign w:val="superscript"/>
        </w:rPr>
        <w:t>3</w:t>
      </w:r>
    </w:p>
    <w:p w14:paraId="6CB45B15">
      <w:pPr>
        <w:spacing w:line="360" w:lineRule="auto"/>
        <w:textAlignment w:val="center"/>
        <w:rPr>
          <w:color w:val="000000"/>
        </w:rPr>
      </w:pPr>
      <w:r>
        <w:rPr>
          <w:color w:val="2E75B6"/>
        </w:rPr>
        <w:t>【解析】</w:t>
      </w:r>
    </w:p>
    <w:p w14:paraId="2EA44AE8">
      <w:pPr>
        <w:spacing w:line="360" w:lineRule="auto"/>
        <w:jc w:val="left"/>
        <w:textAlignment w:val="center"/>
        <w:rPr>
          <w:color w:val="000000"/>
        </w:rPr>
      </w:pPr>
      <w:r>
        <w:rPr>
          <w:color w:val="000000"/>
        </w:rPr>
        <w:t>【详解】（1）[1]因为水的比热容较大，白天，相同质量的水和沙石比较，吸收相同的热量，水的温度升高的少；夜晚，放出相同的热量，水的温度降低的少，使得昼夜的温差小，对周围气温起到很好的调节作用。</w:t>
      </w:r>
    </w:p>
    <w:p w14:paraId="37E8F108">
      <w:pPr>
        <w:spacing w:line="360" w:lineRule="auto"/>
        <w:jc w:val="left"/>
        <w:textAlignment w:val="center"/>
        <w:rPr>
          <w:color w:val="000000"/>
        </w:rPr>
      </w:pPr>
      <w:r>
        <w:rPr>
          <w:color w:val="000000"/>
        </w:rPr>
        <w:t>（2）[2]太阳能指的是太阳的热辐射能，是一种可再生能源。</w:t>
      </w:r>
    </w:p>
    <w:p w14:paraId="2DCA0728">
      <w:pPr>
        <w:spacing w:line="360" w:lineRule="auto"/>
        <w:jc w:val="left"/>
        <w:textAlignment w:val="center"/>
        <w:rPr>
          <w:color w:val="000000"/>
        </w:rPr>
      </w:pPr>
      <w:r>
        <w:rPr>
          <w:color w:val="000000"/>
        </w:rPr>
        <w:t>（3）[3]渔民叉鱼时，看到的水中的鱼是由于水中鱼反射出的光，在水面处发生了折射，折射光线向远离法线的方向偏折，因此我们看到的是变浅的鱼的虚像。</w:t>
      </w:r>
    </w:p>
    <w:p w14:paraId="3E83EDD3">
      <w:pPr>
        <w:spacing w:line="360" w:lineRule="auto"/>
        <w:jc w:val="left"/>
        <w:textAlignment w:val="center"/>
        <w:rPr>
          <w:color w:val="000000"/>
        </w:rPr>
      </w:pPr>
      <w:r>
        <w:rPr>
          <w:color w:val="000000"/>
        </w:rPr>
        <w:t>（4）[4]一阵风吹来，游船随风微动，风给船一个力的作用，使得船由静止状态变为运动状态，说明力可以改变物体的运动状态。</w:t>
      </w:r>
    </w:p>
    <w:p w14:paraId="03D963CA">
      <w:pPr>
        <w:spacing w:line="360" w:lineRule="auto"/>
        <w:jc w:val="left"/>
        <w:textAlignment w:val="center"/>
        <w:rPr>
          <w:color w:val="000000"/>
        </w:rPr>
      </w:pPr>
      <w:r>
        <w:rPr>
          <w:color w:val="000000"/>
        </w:rPr>
        <w:t>[5]游客感到凉爽是因为汗液蒸发时吸收身体的热量，从而感到凉爽。</w:t>
      </w:r>
    </w:p>
    <w:p w14:paraId="51D87886">
      <w:pPr>
        <w:spacing w:line="360" w:lineRule="auto"/>
        <w:jc w:val="left"/>
        <w:textAlignment w:val="center"/>
        <w:rPr>
          <w:color w:val="000000"/>
        </w:rPr>
      </w:pPr>
      <w:r>
        <w:rPr>
          <w:color w:val="000000"/>
        </w:rPr>
        <w:t>（5）[6]红光照在黄色衣服上，黄色衣服不能反射红光，只能反射黄光，没有光线进入观众的眼忠，观众看到演员的衣服就是黑色的。</w:t>
      </w:r>
    </w:p>
    <w:p w14:paraId="550B6991">
      <w:pPr>
        <w:spacing w:line="360" w:lineRule="auto"/>
        <w:jc w:val="left"/>
        <w:textAlignment w:val="center"/>
        <w:rPr>
          <w:color w:val="000000"/>
        </w:rPr>
      </w:pPr>
      <w:r>
        <w:rPr>
          <w:color w:val="000000"/>
        </w:rPr>
        <w:t>（6）[7]关闭了发动机的游船依然能向前运动一段距离，这是因为游船具有惯性，保持原来向前运动的状态。　　　　　　　　　　</w:t>
      </w:r>
    </w:p>
    <w:p w14:paraId="3FD0DFA7">
      <w:pPr>
        <w:spacing w:line="360" w:lineRule="auto"/>
        <w:jc w:val="left"/>
        <w:textAlignment w:val="center"/>
        <w:rPr>
          <w:color w:val="000000"/>
        </w:rPr>
      </w:pPr>
      <w:r>
        <w:rPr>
          <w:color w:val="000000"/>
        </w:rPr>
        <w:t>[8]游客逐渐离船上岸的过程中，游船上的总质量减小，所以排开的水的质量就减小。</w:t>
      </w:r>
    </w:p>
    <w:p w14:paraId="11F5972C">
      <w:pPr>
        <w:spacing w:line="360" w:lineRule="auto"/>
        <w:jc w:val="left"/>
        <w:textAlignment w:val="center"/>
        <w:rPr>
          <w:color w:val="000000"/>
        </w:rPr>
      </w:pPr>
      <w:r>
        <w:rPr>
          <w:color w:val="000000"/>
        </w:rPr>
        <w:t>[9]水面下0.5m深处的船舷受到的水的压强为</w:t>
      </w:r>
    </w:p>
    <w:p w14:paraId="2E1ED4F1">
      <w:pPr>
        <w:spacing w:line="360" w:lineRule="auto"/>
        <w:jc w:val="center"/>
        <w:textAlignment w:val="center"/>
        <w:rPr>
          <w:color w:val="000000"/>
        </w:rPr>
      </w:pPr>
      <w:r>
        <w:rPr>
          <w:i/>
          <w:color w:val="000000"/>
        </w:rPr>
        <w:t>p</w:t>
      </w:r>
      <w:r>
        <w:rPr>
          <w:color w:val="000000"/>
        </w:rPr>
        <w:t>=</w:t>
      </w:r>
      <w:r>
        <w:rPr>
          <w:i/>
          <w:color w:val="000000"/>
        </w:rPr>
        <w:t>ρ</w:t>
      </w:r>
      <w:r>
        <w:rPr>
          <w:color w:val="000000"/>
          <w:vertAlign w:val="subscript"/>
        </w:rPr>
        <w:t>水</w:t>
      </w:r>
      <w:r>
        <w:rPr>
          <w:color w:val="000000"/>
        </w:rPr>
        <w:t>gh=1.0×10</w:t>
      </w:r>
      <w:r>
        <w:rPr>
          <w:color w:val="000000"/>
          <w:vertAlign w:val="superscript"/>
        </w:rPr>
        <w:t>3</w:t>
      </w:r>
      <w:r>
        <w:rPr>
          <w:color w:val="000000"/>
        </w:rPr>
        <w:t>kg/m</w:t>
      </w:r>
      <w:r>
        <w:rPr>
          <w:color w:val="000000"/>
          <w:vertAlign w:val="superscript"/>
        </w:rPr>
        <w:t>3</w:t>
      </w:r>
      <w:r>
        <w:rPr>
          <w:color w:val="000000"/>
        </w:rPr>
        <w:t xml:space="preserve"> ×10N/kg×0.5m=5×10</w:t>
      </w:r>
      <w:r>
        <w:rPr>
          <w:color w:val="000000"/>
          <w:vertAlign w:val="superscript"/>
        </w:rPr>
        <w:t>3</w:t>
      </w:r>
      <w:r>
        <w:rPr>
          <w:color w:val="000000"/>
        </w:rPr>
        <w:t>Pa</w:t>
      </w:r>
    </w:p>
    <w:p w14:paraId="7C577092">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2023</w:t>
      </w:r>
      <w:r>
        <w:rPr>
          <w:rFonts w:ascii="宋体" w:hAnsi="宋体" w:eastAsia="宋体" w:cs="宋体"/>
          <w:color w:val="000000"/>
        </w:rPr>
        <w:t>年，淄博烧烤火出了圈，人们纷纷赴淄“赶烤”，满足味蕾的同时也感受到了淄博人民的热情好客。</w:t>
      </w:r>
    </w:p>
    <w:p w14:paraId="08353F10">
      <w:pPr>
        <w:spacing w:line="360" w:lineRule="auto"/>
        <w:jc w:val="left"/>
        <w:textAlignment w:val="center"/>
        <w:rPr>
          <w:color w:val="000000"/>
        </w:rPr>
      </w:pPr>
      <w:r>
        <w:rPr>
          <w:color w:val="000000"/>
        </w:rPr>
        <w:drawing>
          <wp:inline distT="0" distB="0" distL="114300" distR="114300">
            <wp:extent cx="2247900" cy="122872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2247900" cy="1228725"/>
                    </a:xfrm>
                    <a:prstGeom prst="rect">
                      <a:avLst/>
                    </a:prstGeom>
                  </pic:spPr>
                </pic:pic>
              </a:graphicData>
            </a:graphic>
          </wp:inline>
        </w:drawing>
      </w:r>
      <w:r>
        <w:rPr>
          <w:color w:val="000000"/>
        </w:rPr>
        <w:t xml:space="preserve">  </w:t>
      </w:r>
    </w:p>
    <w:p w14:paraId="3F99F1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）串羊肉串的钢签前端尖细，可以减小受力面积，</w:t>
      </w:r>
      <w:r>
        <w:rPr>
          <w:color w:val="000000"/>
        </w:rPr>
        <w:t>__________</w:t>
      </w:r>
      <w:r>
        <w:rPr>
          <w:rFonts w:ascii="宋体" w:hAnsi="宋体" w:eastAsia="宋体" w:cs="宋体"/>
          <w:color w:val="000000"/>
        </w:rPr>
        <w:t>（选填“增大”或“减小”）钢签对肉的压强，便于串肉；</w:t>
      </w:r>
    </w:p>
    <w:p w14:paraId="6283ED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）烤肉串的过程中，通过</w:t>
      </w:r>
      <w:r>
        <w:rPr>
          <w:color w:val="000000"/>
        </w:rPr>
        <w:t>__________</w:t>
      </w:r>
      <w:r>
        <w:rPr>
          <w:rFonts w:ascii="宋体" w:hAnsi="宋体" w:eastAsia="宋体" w:cs="宋体"/>
          <w:color w:val="000000"/>
        </w:rPr>
        <w:t>的方式增加了肉的内能；肉串散发出香味表明分子</w:t>
      </w:r>
      <w:r>
        <w:rPr>
          <w:color w:val="000000"/>
        </w:rPr>
        <w:t>__________</w:t>
      </w:r>
      <w:r>
        <w:rPr>
          <w:rFonts w:ascii="宋体" w:hAnsi="宋体" w:eastAsia="宋体" w:cs="宋体"/>
          <w:color w:val="000000"/>
        </w:rPr>
        <w:t>；</w:t>
      </w:r>
    </w:p>
    <w:p w14:paraId="2F62A7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）烧烤现场“人声鼎沸”指声音的</w:t>
      </w:r>
      <w:r>
        <w:rPr>
          <w:color w:val="000000"/>
        </w:rPr>
        <w:t>__________</w:t>
      </w:r>
      <w:r>
        <w:rPr>
          <w:rFonts w:ascii="宋体" w:hAnsi="宋体" w:eastAsia="宋体" w:cs="宋体"/>
          <w:color w:val="000000"/>
        </w:rPr>
        <w:t>（选填“音调高”或“响度大”）；相对于正在一路小跑上菜的服务员，坐在烧烤炉旁的顾客是</w:t>
      </w:r>
      <w:r>
        <w:rPr>
          <w:color w:val="000000"/>
        </w:rPr>
        <w:t>__________</w:t>
      </w:r>
      <w:r>
        <w:rPr>
          <w:rFonts w:ascii="宋体" w:hAnsi="宋体" w:eastAsia="宋体" w:cs="宋体"/>
          <w:color w:val="000000"/>
        </w:rPr>
        <w:t>（选填“运动”或“静止”）的；</w:t>
      </w:r>
    </w:p>
    <w:p w14:paraId="19FFF0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）为让肉串受热均匀，味道更好，部分店家使用了一种新型电烧烤炉，这种烧烤炉可在电热丝烤肉串的同时，由电动机带动肉串缓慢转动，简化电路如图所示、其中电热丝</w:t>
      </w:r>
      <w:r>
        <w:rPr>
          <w:rFonts w:ascii="Times New Roman" w:hAnsi="Times New Roman" w:eastAsia="Times New Roman" w:cs="Times New Roman"/>
          <w:i/>
          <w:color w:val="000000"/>
        </w:rPr>
        <w:t>R</w:t>
      </w:r>
      <w:r>
        <w:rPr>
          <w:rFonts w:ascii="宋体" w:hAnsi="宋体" w:eastAsia="宋体" w:cs="宋体"/>
          <w:color w:val="000000"/>
        </w:rPr>
        <w:t>的阻值为</w:t>
      </w:r>
      <w:r>
        <w:rPr>
          <w:rFonts w:ascii="Times New Roman" w:hAnsi="Times New Roman" w:eastAsia="Times New Roman" w:cs="Times New Roman"/>
          <w:color w:val="000000"/>
        </w:rPr>
        <w:t>55Ω</w:t>
      </w:r>
      <w:r>
        <w:rPr>
          <w:rFonts w:ascii="宋体" w:hAnsi="宋体" w:eastAsia="宋体" w:cs="宋体"/>
          <w:color w:val="000000"/>
        </w:rPr>
        <w:t>，电动机的额定功率为</w:t>
      </w:r>
      <w:r>
        <w:rPr>
          <w:rFonts w:ascii="Times New Roman" w:hAnsi="Times New Roman" w:eastAsia="Times New Roman" w:cs="Times New Roman"/>
          <w:color w:val="000000"/>
        </w:rPr>
        <w:t>22W</w:t>
      </w:r>
      <w:r>
        <w:rPr>
          <w:rFonts w:ascii="宋体" w:hAnsi="宋体" w:eastAsia="宋体" w:cs="宋体"/>
          <w:color w:val="000000"/>
        </w:rPr>
        <w:t>。该烧烤炉正常工作时，通过电热丝</w:t>
      </w:r>
      <w:r>
        <w:rPr>
          <w:rFonts w:ascii="Times New Roman" w:hAnsi="Times New Roman" w:eastAsia="Times New Roman" w:cs="Times New Roman"/>
          <w:i/>
          <w:color w:val="000000"/>
        </w:rPr>
        <w:t>R</w:t>
      </w:r>
      <w:r>
        <w:rPr>
          <w:rFonts w:ascii="宋体" w:hAnsi="宋体" w:eastAsia="宋体" w:cs="宋体"/>
          <w:color w:val="000000"/>
        </w:rPr>
        <w:t>的电流为</w:t>
      </w:r>
      <w:r>
        <w:rPr>
          <w:color w:val="000000"/>
        </w:rPr>
        <w:t>__________</w:t>
      </w:r>
      <w:r>
        <w:rPr>
          <w:rFonts w:ascii="Times New Roman" w:hAnsi="Times New Roman" w:eastAsia="Times New Roman" w:cs="Times New Roman"/>
          <w:color w:val="000000"/>
        </w:rPr>
        <w:t>A</w:t>
      </w:r>
      <w:r>
        <w:rPr>
          <w:rFonts w:ascii="宋体" w:hAnsi="宋体" w:eastAsia="宋体" w:cs="宋体"/>
          <w:color w:val="000000"/>
        </w:rPr>
        <w:t>；电动机</w:t>
      </w:r>
      <w:r>
        <w:rPr>
          <w:rFonts w:ascii="Times New Roman" w:hAnsi="Times New Roman" w:eastAsia="Times New Roman" w:cs="Times New Roman"/>
          <w:color w:val="000000"/>
        </w:rPr>
        <w:t>10min</w:t>
      </w:r>
      <w:r>
        <w:rPr>
          <w:rFonts w:ascii="宋体" w:hAnsi="宋体" w:eastAsia="宋体" w:cs="宋体"/>
          <w:color w:val="000000"/>
        </w:rPr>
        <w:t>消耗的电能为</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w:t>
      </w:r>
    </w:p>
    <w:p w14:paraId="07D0464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增大</w:t>
      </w:r>
      <w:r>
        <w:rPr>
          <w:color w:val="000000"/>
        </w:rPr>
        <w:t xml:space="preserve">    ②. </w:t>
      </w:r>
      <w:r>
        <w:rPr>
          <w:rFonts w:ascii="宋体" w:hAnsi="宋体" w:eastAsia="宋体" w:cs="宋体"/>
          <w:color w:val="000000"/>
        </w:rPr>
        <w:t>热传递</w:t>
      </w:r>
      <w:r>
        <w:rPr>
          <w:color w:val="000000"/>
        </w:rPr>
        <w:t xml:space="preserve">    ③. </w:t>
      </w:r>
      <w:r>
        <w:rPr>
          <w:rFonts w:ascii="宋体" w:hAnsi="宋体" w:eastAsia="宋体" w:cs="宋体"/>
          <w:color w:val="000000"/>
        </w:rPr>
        <w:t>在不停地做无规则运动</w:t>
      </w:r>
      <w:r>
        <w:rPr>
          <w:color w:val="000000"/>
        </w:rPr>
        <w:t xml:space="preserve">    ④. </w:t>
      </w:r>
      <w:r>
        <w:rPr>
          <w:rFonts w:ascii="宋体" w:hAnsi="宋体" w:eastAsia="宋体" w:cs="宋体"/>
          <w:color w:val="000000"/>
        </w:rPr>
        <w:t>响度大</w:t>
      </w:r>
      <w:r>
        <w:rPr>
          <w:color w:val="000000"/>
        </w:rPr>
        <w:t xml:space="preserve">    ⑤. </w:t>
      </w:r>
      <w:r>
        <w:rPr>
          <w:rFonts w:ascii="宋体" w:hAnsi="宋体" w:eastAsia="宋体" w:cs="宋体"/>
          <w:color w:val="000000"/>
        </w:rPr>
        <w:t>运动</w:t>
      </w:r>
      <w:r>
        <w:rPr>
          <w:color w:val="000000"/>
        </w:rPr>
        <w:t xml:space="preserve">    ⑥. </w:t>
      </w:r>
      <w:r>
        <w:rPr>
          <w:rFonts w:ascii="Times New Roman" w:hAnsi="Times New Roman" w:eastAsia="Times New Roman" w:cs="Times New Roman"/>
          <w:color w:val="000000"/>
        </w:rPr>
        <w:t>4</w:t>
      </w:r>
      <w:r>
        <w:rPr>
          <w:color w:val="000000"/>
        </w:rPr>
        <w:t xml:space="preserve">    ⑦. </w:t>
      </w:r>
      <w:r>
        <w:object>
          <v:shape id="_x0000_i1054"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99" o:title="eqId15c69ff09c991ad10143a1c844265078"/>
            <o:lock v:ext="edit" aspectratio="t"/>
            <w10:wrap type="none"/>
            <w10:anchorlock/>
          </v:shape>
          <o:OLEObject Type="Embed" ProgID="Equation.DSMT4" ShapeID="_x0000_i1054" DrawAspect="Content" ObjectID="_1468075754" r:id="rId98">
            <o:LockedField>false</o:LockedField>
          </o:OLEObject>
        </w:object>
      </w:r>
    </w:p>
    <w:p w14:paraId="74E9C10C">
      <w:pPr>
        <w:spacing w:line="360" w:lineRule="auto"/>
        <w:textAlignment w:val="center"/>
        <w:rPr>
          <w:color w:val="000000"/>
        </w:rPr>
      </w:pPr>
      <w:r>
        <w:rPr>
          <w:color w:val="2E75B6"/>
        </w:rPr>
        <w:t>【解析】</w:t>
      </w:r>
    </w:p>
    <w:p w14:paraId="12952D3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串羊肉串的钢签前端尖细，是在压力一定时，减小受力面积，从而增大压强。</w:t>
      </w:r>
    </w:p>
    <w:p w14:paraId="113A2F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烤肉串是通过高温物体给低温物体加热，是通过热传递的方式增加肉的内能；肉串散发出香味属于扩散现象，表明分子在不停地做无规则运动。</w:t>
      </w:r>
    </w:p>
    <w:p w14:paraId="712C4D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人声鼎沸指声音大，表明发出声音的响度大。</w:t>
      </w:r>
    </w:p>
    <w:p w14:paraId="33EEB484">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坐在烧烤炉旁的顾客与正在一路小跑上菜的服务员之间的相对位置在变化，所以以上菜的服务员为参照物，坐在烧烤炉旁的顾客是运动的。</w:t>
      </w:r>
    </w:p>
    <w:p w14:paraId="2FC792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由图可知，</w:t>
      </w:r>
      <w:r>
        <w:rPr>
          <w:rFonts w:ascii="Times New Roman" w:hAnsi="Times New Roman" w:eastAsia="Times New Roman" w:cs="Times New Roman"/>
          <w:i/>
          <w:color w:val="000000"/>
        </w:rPr>
        <w:t>R</w:t>
      </w:r>
      <w:r>
        <w:rPr>
          <w:rFonts w:ascii="宋体" w:hAnsi="宋体" w:eastAsia="宋体" w:cs="宋体"/>
          <w:color w:val="000000"/>
        </w:rPr>
        <w:t>与电动机并联，该烧烤炉正常工作时，通过电热丝</w:t>
      </w:r>
      <w:r>
        <w:rPr>
          <w:rFonts w:ascii="Times New Roman" w:hAnsi="Times New Roman" w:eastAsia="Times New Roman" w:cs="Times New Roman"/>
          <w:i/>
          <w:color w:val="000000"/>
        </w:rPr>
        <w:t>R</w:t>
      </w:r>
      <w:r>
        <w:rPr>
          <w:rFonts w:ascii="宋体" w:hAnsi="宋体" w:eastAsia="宋体" w:cs="宋体"/>
          <w:color w:val="000000"/>
        </w:rPr>
        <w:t>的电流为</w:t>
      </w:r>
    </w:p>
    <w:p w14:paraId="3E3492D0">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0.9pt;width:96.75pt;" o:ole="t" filled="f" o:preferrelative="t" stroked="f" coordsize="21600,21600">
            <v:path/>
            <v:fill on="f" focussize="0,0"/>
            <v:stroke on="f" joinstyle="miter"/>
            <v:imagedata r:id="rId101" o:title="eqId04f9568565592162d1e1950d49cec68f"/>
            <o:lock v:ext="edit" aspectratio="t"/>
            <w10:wrap type="none"/>
            <w10:anchorlock/>
          </v:shape>
          <o:OLEObject Type="Embed" ProgID="Equation.DSMT4" ShapeID="_x0000_i1055" DrawAspect="Content" ObjectID="_1468075755" r:id="rId100">
            <o:LockedField>false</o:LockedField>
          </o:OLEObject>
        </w:object>
      </w:r>
    </w:p>
    <w:p w14:paraId="43765907">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由</w:t>
      </w:r>
      <w:r>
        <w:object>
          <v:shape id="_x0000_i1056"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03" o:title="eqIdfc9fbe40a07e5ad18cff1ebe4e6f6df1"/>
            <o:lock v:ext="edit" aspectratio="t"/>
            <w10:wrap type="none"/>
            <w10:anchorlock/>
          </v:shape>
          <o:OLEObject Type="Embed" ProgID="Equation.DSMT4" ShapeID="_x0000_i1056" DrawAspect="Content" ObjectID="_1468075756" r:id="rId102">
            <o:LockedField>false</o:LockedField>
          </o:OLEObject>
        </w:object>
      </w:r>
      <w:r>
        <w:rPr>
          <w:rFonts w:ascii="宋体" w:hAnsi="宋体" w:eastAsia="宋体" w:cs="宋体"/>
          <w:color w:val="000000"/>
        </w:rPr>
        <w:t>可知，电动机</w:t>
      </w:r>
      <w:r>
        <w:rPr>
          <w:rFonts w:ascii="Times New Roman" w:hAnsi="Times New Roman" w:eastAsia="Times New Roman" w:cs="Times New Roman"/>
          <w:color w:val="000000"/>
        </w:rPr>
        <w:t>10min</w:t>
      </w:r>
      <w:r>
        <w:rPr>
          <w:rFonts w:ascii="宋体" w:hAnsi="宋体" w:eastAsia="宋体" w:cs="宋体"/>
          <w:color w:val="000000"/>
        </w:rPr>
        <w:t>消耗的电能为</w:t>
      </w:r>
    </w:p>
    <w:p w14:paraId="58C56EE5">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6.05pt;width:177.15pt;" o:ole="t" filled="f" o:preferrelative="t" stroked="f" coordsize="21600,21600">
            <v:path/>
            <v:fill on="f" focussize="0,0"/>
            <v:stroke on="f" joinstyle="miter"/>
            <v:imagedata r:id="rId105" o:title="eqId44a1c87b8206571e0e2894331b7e894b"/>
            <o:lock v:ext="edit" aspectratio="t"/>
            <w10:wrap type="none"/>
            <w10:anchorlock/>
          </v:shape>
          <o:OLEObject Type="Embed" ProgID="Equation.DSMT4" ShapeID="_x0000_i1057" DrawAspect="Content" ObjectID="_1468075757" r:id="rId104">
            <o:LockedField>false</o:LockedField>
          </o:OLEObject>
        </w:object>
      </w:r>
    </w:p>
    <w:p w14:paraId="1D3D4B5B">
      <w:pPr>
        <w:spacing w:line="360" w:lineRule="auto"/>
        <w:jc w:val="left"/>
        <w:textAlignment w:val="center"/>
        <w:rPr>
          <w:color w:val="000000"/>
        </w:rPr>
      </w:pPr>
      <w:r>
        <w:rPr>
          <w:color w:val="000000"/>
        </w:rPr>
        <w:t xml:space="preserve">23. </w:t>
      </w:r>
      <w:r>
        <w:rPr>
          <w:rFonts w:ascii="宋体" w:hAnsi="宋体" w:eastAsia="宋体" w:cs="宋体"/>
          <w:color w:val="000000"/>
        </w:rPr>
        <w:t>图甲所示电路的电源电压为</w:t>
      </w:r>
      <w:r>
        <w:rPr>
          <w:rFonts w:ascii="Times New Roman" w:hAnsi="Times New Roman" w:eastAsia="Times New Roman" w:cs="Times New Roman"/>
          <w:color w:val="000000"/>
        </w:rPr>
        <w:t>3V</w:t>
      </w:r>
      <w:r>
        <w:rPr>
          <w:rFonts w:ascii="宋体" w:hAnsi="宋体" w:eastAsia="宋体" w:cs="宋体"/>
          <w:color w:val="000000"/>
        </w:rPr>
        <w:t>，闭合开关后，两电流表的指针偏转均如图乙所示，则电路的总电阻为</w:t>
      </w:r>
      <w:r>
        <w:rPr>
          <w:color w:val="000000"/>
        </w:rPr>
        <w:t>_________</w:t>
      </w:r>
      <w:r>
        <w:rPr>
          <w:rFonts w:ascii="Times New Roman" w:hAnsi="Times New Roman" w:eastAsia="Times New Roman" w:cs="Times New Roman"/>
          <w:color w:val="000000"/>
        </w:rPr>
        <w:t xml:space="preserve"> </w:t>
      </w:r>
      <w:r>
        <w:object>
          <v:shape id="_x0000_i1058"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07" o:title="eqIdcffa35373ec4e4684107b42adb7a5161"/>
            <o:lock v:ext="edit" aspectratio="t"/>
            <w10:wrap type="none"/>
            <w10:anchorlock/>
          </v:shape>
          <o:OLEObject Type="Embed" ProgID="Equation.DSMT4" ShapeID="_x0000_i1058" DrawAspect="Content" ObjectID="_1468075758" r:id="rId106">
            <o:LockedField>false</o:LockedField>
          </o:OLEObject>
        </w:object>
      </w:r>
      <w:r>
        <w:rPr>
          <w:rFonts w:ascii="宋体" w:hAnsi="宋体" w:eastAsia="宋体" w:cs="宋体"/>
          <w:color w:val="000000"/>
        </w:rPr>
        <w:t>；断开开关后，电阻</w:t>
      </w:r>
      <w:r>
        <w:object>
          <v:shape id="_x0000_i105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09" o:title="eqId19f20f21a9d50b61dac519a3ddab539d"/>
            <o:lock v:ext="edit" aspectratio="t"/>
            <w10:wrap type="none"/>
            <w10:anchorlock/>
          </v:shape>
          <o:OLEObject Type="Embed" ProgID="Equation.DSMT4" ShapeID="_x0000_i1059" DrawAspect="Content" ObjectID="_1468075759" r:id="rId108">
            <o:LockedField>false</o:LockedField>
          </o:OLEObject>
        </w:object>
      </w:r>
      <w:r>
        <w:rPr>
          <w:rFonts w:ascii="宋体" w:hAnsi="宋体" w:eastAsia="宋体" w:cs="宋体"/>
          <w:color w:val="000000"/>
        </w:rPr>
        <w:t>的阻值为</w:t>
      </w:r>
      <w:r>
        <w:rPr>
          <w:color w:val="000000"/>
        </w:rPr>
        <w:t>__________</w:t>
      </w:r>
      <w:r>
        <w:rPr>
          <w:rFonts w:ascii="Times New Roman" w:hAnsi="Times New Roman" w:eastAsia="Times New Roman" w:cs="Times New Roman"/>
          <w:color w:val="000000"/>
        </w:rPr>
        <w:t xml:space="preserve"> </w:t>
      </w:r>
      <w:r>
        <w:object>
          <v:shape id="_x0000_i1060"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07" o:title="eqIdcffa35373ec4e4684107b42adb7a5161"/>
            <o:lock v:ext="edit" aspectratio="t"/>
            <w10:wrap type="none"/>
            <w10:anchorlock/>
          </v:shape>
          <o:OLEObject Type="Embed" ProgID="Equation.DSMT4" ShapeID="_x0000_i1060" DrawAspect="Content" ObjectID="_1468075760" r:id="rId110">
            <o:LockedField>false</o:LockedField>
          </o:OLEObject>
        </w:object>
      </w:r>
      <w:r>
        <w:rPr>
          <w:rFonts w:ascii="宋体" w:hAnsi="宋体" w:eastAsia="宋体" w:cs="宋体"/>
          <w:color w:val="000000"/>
        </w:rPr>
        <w:t>。</w:t>
      </w:r>
    </w:p>
    <w:p w14:paraId="1276FA5B">
      <w:pPr>
        <w:spacing w:line="360" w:lineRule="auto"/>
        <w:jc w:val="left"/>
        <w:textAlignment w:val="center"/>
        <w:rPr>
          <w:color w:val="000000"/>
        </w:rPr>
      </w:pPr>
      <w:r>
        <w:rPr>
          <w:color w:val="000000"/>
        </w:rPr>
        <w:drawing>
          <wp:inline distT="0" distB="0" distL="114300" distR="114300">
            <wp:extent cx="2219325" cy="1209675"/>
            <wp:effectExtent l="0" t="0" r="9525"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2219325" cy="1209675"/>
                    </a:xfrm>
                    <a:prstGeom prst="rect">
                      <a:avLst/>
                    </a:prstGeom>
                  </pic:spPr>
                </pic:pic>
              </a:graphicData>
            </a:graphic>
          </wp:inline>
        </w:drawing>
      </w:r>
      <w:r>
        <w:rPr>
          <w:color w:val="000000"/>
        </w:rPr>
        <w:t xml:space="preserve">  </w:t>
      </w:r>
    </w:p>
    <w:p w14:paraId="73C07E3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w:t>
      </w:r>
      <w:r>
        <w:rPr>
          <w:rFonts w:ascii="Times New Roman" w:hAnsi="Times New Roman" w:eastAsia="Times New Roman" w:cs="Times New Roman"/>
          <w:color w:val="000000"/>
        </w:rPr>
        <w:t>2.5</w:t>
      </w:r>
    </w:p>
    <w:p w14:paraId="64C27D44">
      <w:pPr>
        <w:spacing w:line="360" w:lineRule="auto"/>
        <w:textAlignment w:val="center"/>
        <w:rPr>
          <w:color w:val="000000"/>
        </w:rPr>
      </w:pPr>
      <w:r>
        <w:rPr>
          <w:color w:val="2E75B6"/>
        </w:rPr>
        <w:t>【解析】</w:t>
      </w:r>
    </w:p>
    <w:p w14:paraId="72E7448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根据电路可知，</w:t>
      </w:r>
      <w:r>
        <w:object>
          <v:shape id="_x0000_i106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13" o:title="eqId9efc18a5bb2e53586331b2a58538a48b"/>
            <o:lock v:ext="edit" aspectratio="t"/>
            <w10:wrap type="none"/>
            <w10:anchorlock/>
          </v:shape>
          <o:OLEObject Type="Embed" ProgID="Equation.DSMT4" ShapeID="_x0000_i1061" DrawAspect="Content" ObjectID="_1468075761" r:id="rId112">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09" o:title="eqId19f20f21a9d50b61dac519a3ddab539d"/>
            <o:lock v:ext="edit" aspectratio="t"/>
            <w10:wrap type="none"/>
            <w10:anchorlock/>
          </v:shape>
          <o:OLEObject Type="Embed" ProgID="Equation.DSMT4" ShapeID="_x0000_i1062" DrawAspect="Content" ObjectID="_1468075762" r:id="rId114">
            <o:LockedField>false</o:LockedField>
          </o:OLEObject>
        </w:object>
      </w:r>
      <w:r>
        <w:rPr>
          <w:rFonts w:ascii="宋体" w:hAnsi="宋体" w:eastAsia="宋体" w:cs="宋体"/>
          <w:color w:val="000000"/>
        </w:rPr>
        <w:t>并联，电流表</w:t>
      </w:r>
      <w:r>
        <w:object>
          <v:shape id="_x0000_i1063"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16" o:title="eqId024e2379c58191758f8bd7602a6bcb9f"/>
            <o:lock v:ext="edit" aspectratio="t"/>
            <w10:wrap type="none"/>
            <w10:anchorlock/>
          </v:shape>
          <o:OLEObject Type="Embed" ProgID="Equation.DSMT4" ShapeID="_x0000_i1063" DrawAspect="Content" ObjectID="_1468075763" r:id="rId115">
            <o:LockedField>false</o:LockedField>
          </o:OLEObject>
        </w:object>
      </w:r>
      <w:r>
        <w:rPr>
          <w:rFonts w:ascii="宋体" w:hAnsi="宋体" w:eastAsia="宋体" w:cs="宋体"/>
          <w:color w:val="000000"/>
        </w:rPr>
        <w:t>测</w:t>
      </w:r>
      <w:r>
        <w:object>
          <v:shape id="_x0000_i106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13" o:title="eqId9efc18a5bb2e53586331b2a58538a48b"/>
            <o:lock v:ext="edit" aspectratio="t"/>
            <w10:wrap type="none"/>
            <w10:anchorlock/>
          </v:shape>
          <o:OLEObject Type="Embed" ProgID="Equation.DSMT4" ShapeID="_x0000_i1064" DrawAspect="Content" ObjectID="_1468075764" r:id="rId117">
            <o:LockedField>false</o:LockedField>
          </o:OLEObject>
        </w:object>
      </w:r>
      <w:r>
        <w:rPr>
          <w:rFonts w:ascii="宋体" w:hAnsi="宋体" w:eastAsia="宋体" w:cs="宋体"/>
          <w:color w:val="000000"/>
        </w:rPr>
        <w:t>支路电流，</w:t>
      </w:r>
      <w:r>
        <w:object>
          <v:shape id="_x0000_i1065"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119" o:title="eqIdb34a75c2a392f235c5f07b91d9fb58d5"/>
            <o:lock v:ext="edit" aspectratio="t"/>
            <w10:wrap type="none"/>
            <w10:anchorlock/>
          </v:shape>
          <o:OLEObject Type="Embed" ProgID="Equation.DSMT4" ShapeID="_x0000_i1065" DrawAspect="Content" ObjectID="_1468075765" r:id="rId118">
            <o:LockedField>false</o:LockedField>
          </o:OLEObject>
        </w:object>
      </w:r>
      <w:r>
        <w:rPr>
          <w:rFonts w:ascii="宋体" w:hAnsi="宋体" w:eastAsia="宋体" w:cs="宋体"/>
          <w:color w:val="000000"/>
        </w:rPr>
        <w:t>测干路电流，因为偏转程度相同，则</w:t>
      </w:r>
      <w:r>
        <w:object>
          <v:shape id="_x0000_i1066"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119" o:title="eqIdb34a75c2a392f235c5f07b91d9fb58d5"/>
            <o:lock v:ext="edit" aspectratio="t"/>
            <w10:wrap type="none"/>
            <w10:anchorlock/>
          </v:shape>
          <o:OLEObject Type="Embed" ProgID="Equation.DSMT4" ShapeID="_x0000_i1066" DrawAspect="Content" ObjectID="_1468075766" r:id="rId120">
            <o:LockedField>false</o:LockedField>
          </o:OLEObject>
        </w:object>
      </w:r>
      <w:r>
        <w:rPr>
          <w:rFonts w:ascii="宋体" w:hAnsi="宋体" w:eastAsia="宋体" w:cs="宋体"/>
          <w:color w:val="000000"/>
        </w:rPr>
        <w:t>使用大量程，读数为</w:t>
      </w:r>
      <w:r>
        <w:rPr>
          <w:rFonts w:ascii="Times New Roman" w:hAnsi="Times New Roman" w:eastAsia="Times New Roman" w:cs="Times New Roman"/>
          <w:color w:val="000000"/>
        </w:rPr>
        <w:t>1.5A</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16" o:title="eqId024e2379c58191758f8bd7602a6bcb9f"/>
            <o:lock v:ext="edit" aspectratio="t"/>
            <w10:wrap type="none"/>
            <w10:anchorlock/>
          </v:shape>
          <o:OLEObject Type="Embed" ProgID="Equation.DSMT4" ShapeID="_x0000_i1067" DrawAspect="Content" ObjectID="_1468075767" r:id="rId121">
            <o:LockedField>false</o:LockedField>
          </o:OLEObject>
        </w:object>
      </w:r>
      <w:r>
        <w:rPr>
          <w:rFonts w:ascii="宋体" w:hAnsi="宋体" w:eastAsia="宋体" w:cs="宋体"/>
          <w:color w:val="000000"/>
        </w:rPr>
        <w:t>使用小量程，读数为</w:t>
      </w:r>
      <w:r>
        <w:rPr>
          <w:rFonts w:ascii="Times New Roman" w:hAnsi="Times New Roman" w:eastAsia="Times New Roman" w:cs="Times New Roman"/>
          <w:color w:val="000000"/>
        </w:rPr>
        <w:t>0.3A</w:t>
      </w:r>
      <w:r>
        <w:rPr>
          <w:rFonts w:ascii="宋体" w:hAnsi="宋体" w:eastAsia="宋体" w:cs="宋体"/>
          <w:color w:val="000000"/>
        </w:rPr>
        <w:t>，则电路中的总电阻为</w:t>
      </w:r>
    </w:p>
    <w:p w14:paraId="17ECFF2D">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123" o:title="eqId40283aea52144b8f5f303fc90501701f"/>
            <o:lock v:ext="edit" aspectratio="t"/>
            <w10:wrap type="none"/>
            <w10:anchorlock/>
          </v:shape>
          <o:OLEObject Type="Embed" ProgID="Equation.DSMT4" ShapeID="_x0000_i1068" DrawAspect="Content" ObjectID="_1468075768" r:id="rId122">
            <o:LockedField>false</o:LockedField>
          </o:OLEObject>
        </w:object>
      </w:r>
    </w:p>
    <w:p w14:paraId="0D81B37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根据并联电路中电流规律，可求</w:t>
      </w:r>
      <w:r>
        <w:object>
          <v:shape id="_x0000_i106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09" o:title="eqId19f20f21a9d50b61dac519a3ddab539d"/>
            <o:lock v:ext="edit" aspectratio="t"/>
            <w10:wrap type="none"/>
            <w10:anchorlock/>
          </v:shape>
          <o:OLEObject Type="Embed" ProgID="Equation.DSMT4" ShapeID="_x0000_i1069" DrawAspect="Content" ObjectID="_1468075769" r:id="rId124">
            <o:LockedField>false</o:LockedField>
          </o:OLEObject>
        </w:object>
      </w:r>
      <w:r>
        <w:rPr>
          <w:rFonts w:ascii="宋体" w:hAnsi="宋体" w:eastAsia="宋体" w:cs="宋体"/>
          <w:color w:val="000000"/>
        </w:rPr>
        <w:t>的电流为</w:t>
      </w:r>
    </w:p>
    <w:p w14:paraId="1C611ABD">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126" o:title="eqId3d9895fb897fb9b733e66edb59deae60"/>
            <o:lock v:ext="edit" aspectratio="t"/>
            <w10:wrap type="none"/>
            <w10:anchorlock/>
          </v:shape>
          <o:OLEObject Type="Embed" ProgID="Equation.DSMT4" ShapeID="_x0000_i1070" DrawAspect="Content" ObjectID="_1468075770" r:id="rId125">
            <o:LockedField>false</o:LockedField>
          </o:OLEObject>
        </w:object>
      </w:r>
    </w:p>
    <w:p w14:paraId="2FCD8172">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09" o:title="eqId19f20f21a9d50b61dac519a3ddab539d"/>
            <o:lock v:ext="edit" aspectratio="t"/>
            <w10:wrap type="none"/>
            <w10:anchorlock/>
          </v:shape>
          <o:OLEObject Type="Embed" ProgID="Equation.DSMT4" ShapeID="_x0000_i1071" DrawAspect="Content" ObjectID="_1468075771" r:id="rId127">
            <o:LockedField>false</o:LockedField>
          </o:OLEObject>
        </w:object>
      </w:r>
      <w:r>
        <w:rPr>
          <w:rFonts w:ascii="宋体" w:hAnsi="宋体" w:eastAsia="宋体" w:cs="宋体"/>
          <w:color w:val="000000"/>
        </w:rPr>
        <w:t>的电阻为</w:t>
      </w:r>
    </w:p>
    <w:p w14:paraId="080C0E45">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129" o:title="eqIdc3a01123e00ccaee7134e18babb6867f"/>
            <o:lock v:ext="edit" aspectratio="t"/>
            <w10:wrap type="none"/>
            <w10:anchorlock/>
          </v:shape>
          <o:OLEObject Type="Embed" ProgID="Equation.DSMT4" ShapeID="_x0000_i1072" DrawAspect="Content" ObjectID="_1468075772" r:id="rId128">
            <o:LockedField>false</o:LockedField>
          </o:OLEObject>
        </w:object>
      </w:r>
    </w:p>
    <w:p w14:paraId="45BA9160">
      <w:pPr>
        <w:spacing w:line="360" w:lineRule="auto"/>
        <w:jc w:val="left"/>
        <w:textAlignment w:val="center"/>
        <w:rPr>
          <w:color w:val="000000"/>
        </w:rPr>
      </w:pPr>
      <w:r>
        <w:rPr>
          <w:rFonts w:ascii="宋体" w:hAnsi="宋体" w:eastAsia="宋体" w:cs="宋体"/>
          <w:color w:val="000000"/>
        </w:rPr>
        <w:t>因为电阻是导体的属性，当断开开关后，阻值不变仍为</w:t>
      </w:r>
      <w:r>
        <w:object>
          <v:shape id="_x0000_i107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1" o:title="eqId93a5eedcc0ef5396d7df3723780856dc"/>
            <o:lock v:ext="edit" aspectratio="t"/>
            <w10:wrap type="none"/>
            <w10:anchorlock/>
          </v:shape>
          <o:OLEObject Type="Embed" ProgID="Equation.DSMT4" ShapeID="_x0000_i1073" DrawAspect="Content" ObjectID="_1468075773" r:id="rId130">
            <o:LockedField>false</o:LockedField>
          </o:OLEObject>
        </w:object>
      </w:r>
      <w:r>
        <w:rPr>
          <w:rFonts w:ascii="宋体" w:hAnsi="宋体" w:eastAsia="宋体" w:cs="宋体"/>
          <w:color w:val="000000"/>
        </w:rPr>
        <w:t>。</w:t>
      </w:r>
    </w:p>
    <w:p w14:paraId="517D26C2">
      <w:pPr>
        <w:spacing w:line="360" w:lineRule="auto"/>
        <w:jc w:val="left"/>
        <w:textAlignment w:val="center"/>
        <w:rPr>
          <w:color w:val="000000"/>
        </w:rPr>
      </w:pPr>
      <w:r>
        <w:rPr>
          <w:rFonts w:ascii="宋体" w:hAnsi="宋体" w:eastAsia="宋体" w:cs="宋体"/>
          <w:b/>
          <w:color w:val="000000"/>
          <w:sz w:val="24"/>
        </w:rPr>
        <w:t>三、作图与实验题（第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92C1276">
      <w:pPr>
        <w:spacing w:line="360" w:lineRule="auto"/>
        <w:jc w:val="left"/>
        <w:textAlignment w:val="center"/>
        <w:rPr>
          <w:color w:val="000000"/>
        </w:rPr>
      </w:pPr>
      <w:r>
        <w:rPr>
          <w:color w:val="000000"/>
        </w:rPr>
        <w:t xml:space="preserve">24. </w:t>
      </w:r>
      <w:r>
        <w:rPr>
          <w:rFonts w:ascii="宋体" w:hAnsi="宋体" w:eastAsia="宋体" w:cs="宋体"/>
          <w:color w:val="000000"/>
        </w:rPr>
        <w:t>作出图中漂浮在水面上的小球所受力的示意图（</w:t>
      </w:r>
      <w:r>
        <w:rPr>
          <w:rFonts w:ascii="Times New Roman" w:hAnsi="Times New Roman" w:eastAsia="Times New Roman" w:cs="Times New Roman"/>
          <w:i/>
          <w:color w:val="000000"/>
        </w:rPr>
        <w:t>O</w:t>
      </w:r>
      <w:r>
        <w:rPr>
          <w:rFonts w:ascii="宋体" w:hAnsi="宋体" w:eastAsia="宋体" w:cs="宋体"/>
          <w:color w:val="000000"/>
        </w:rPr>
        <w:t>为小球的重心）。</w:t>
      </w:r>
    </w:p>
    <w:p w14:paraId="08BBD67B">
      <w:pPr>
        <w:spacing w:line="360" w:lineRule="auto"/>
        <w:jc w:val="left"/>
        <w:textAlignment w:val="center"/>
        <w:rPr>
          <w:color w:val="000000"/>
        </w:rPr>
      </w:pPr>
      <w:r>
        <w:rPr>
          <w:color w:val="000000"/>
        </w:rPr>
        <w:drawing>
          <wp:inline distT="0" distB="0" distL="114300" distR="114300">
            <wp:extent cx="1019175" cy="800100"/>
            <wp:effectExtent l="0" t="0" r="9525"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019175" cy="800100"/>
                    </a:xfrm>
                    <a:prstGeom prst="rect">
                      <a:avLst/>
                    </a:prstGeom>
                  </pic:spPr>
                </pic:pic>
              </a:graphicData>
            </a:graphic>
          </wp:inline>
        </w:drawing>
      </w:r>
      <w:r>
        <w:rPr>
          <w:color w:val="000000"/>
        </w:rPr>
        <w:t xml:space="preserve">  </w:t>
      </w:r>
    </w:p>
    <w:p w14:paraId="55A5C29C">
      <w:pPr>
        <w:spacing w:line="360" w:lineRule="auto"/>
        <w:textAlignment w:val="center"/>
        <w:rPr>
          <w:color w:val="000000"/>
        </w:rPr>
      </w:pPr>
      <w:r>
        <w:rPr>
          <w:color w:val="2E75B6"/>
        </w:rPr>
        <w:t>【答案】</w:t>
      </w:r>
      <w:r>
        <w:rPr>
          <w:color w:val="000000"/>
        </w:rPr>
        <w:drawing>
          <wp:inline distT="0" distB="0" distL="114300" distR="114300">
            <wp:extent cx="990600" cy="11811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990600" cy="1181100"/>
                    </a:xfrm>
                    <a:prstGeom prst="rect">
                      <a:avLst/>
                    </a:prstGeom>
                  </pic:spPr>
                </pic:pic>
              </a:graphicData>
            </a:graphic>
          </wp:inline>
        </w:drawing>
      </w:r>
      <w:r>
        <w:rPr>
          <w:color w:val="000000"/>
        </w:rPr>
        <w:t xml:space="preserve">  </w:t>
      </w:r>
    </w:p>
    <w:p w14:paraId="6F947AC5">
      <w:pPr>
        <w:spacing w:line="360" w:lineRule="auto"/>
        <w:textAlignment w:val="center"/>
        <w:rPr>
          <w:color w:val="000000"/>
        </w:rPr>
      </w:pPr>
      <w:r>
        <w:rPr>
          <w:color w:val="2E75B6"/>
        </w:rPr>
        <w:t>【解析】</w:t>
      </w:r>
    </w:p>
    <w:p w14:paraId="173393D8">
      <w:pPr>
        <w:spacing w:line="360" w:lineRule="auto"/>
        <w:jc w:val="left"/>
        <w:textAlignment w:val="center"/>
        <w:rPr>
          <w:color w:val="000000"/>
        </w:rPr>
      </w:pPr>
      <w:r>
        <w:rPr>
          <w:color w:val="000000"/>
        </w:rPr>
        <w:t>【详解】</w:t>
      </w:r>
      <w:r>
        <w:rPr>
          <w:rFonts w:ascii="宋体" w:hAnsi="宋体" w:eastAsia="宋体" w:cs="宋体"/>
          <w:color w:val="000000"/>
        </w:rPr>
        <w:t>漂浮在水面上的小球处于平衡状态，因此受到竖直向下的重力等于竖直向上的浮力，如图所示：</w:t>
      </w:r>
    </w:p>
    <w:p w14:paraId="4EC75D64">
      <w:pPr>
        <w:spacing w:line="360" w:lineRule="auto"/>
        <w:jc w:val="left"/>
        <w:textAlignment w:val="center"/>
        <w:rPr>
          <w:color w:val="000000"/>
        </w:rPr>
      </w:pPr>
      <w:r>
        <w:rPr>
          <w:color w:val="000000"/>
        </w:rPr>
        <w:drawing>
          <wp:inline distT="0" distB="0" distL="114300" distR="114300">
            <wp:extent cx="1066800" cy="12763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066800" cy="1276350"/>
                    </a:xfrm>
                    <a:prstGeom prst="rect">
                      <a:avLst/>
                    </a:prstGeom>
                  </pic:spPr>
                </pic:pic>
              </a:graphicData>
            </a:graphic>
          </wp:inline>
        </w:drawing>
      </w:r>
      <w:r>
        <w:rPr>
          <w:color w:val="000000"/>
        </w:rPr>
        <w:t xml:space="preserve">  </w:t>
      </w:r>
    </w:p>
    <w:p w14:paraId="3503F35C">
      <w:pPr>
        <w:spacing w:line="360" w:lineRule="auto"/>
        <w:jc w:val="left"/>
        <w:textAlignment w:val="center"/>
        <w:rPr>
          <w:color w:val="000000"/>
        </w:rPr>
      </w:pPr>
      <w:r>
        <w:rPr>
          <w:color w:val="000000"/>
        </w:rPr>
        <w:t xml:space="preserve">25. </w:t>
      </w:r>
      <w:r>
        <w:rPr>
          <w:rFonts w:ascii="宋体" w:hAnsi="宋体" w:eastAsia="宋体" w:cs="宋体"/>
          <w:color w:val="000000"/>
        </w:rPr>
        <w:t>敬老爱亲的小明跟奶奶拉呱时，发现奶奶一直认为“人离平面镜越近，人在镜中的像越大”，为了纠正奶奶的错误认知，小明做了如下实验。</w:t>
      </w:r>
    </w:p>
    <w:p w14:paraId="0C7EFC97">
      <w:pPr>
        <w:spacing w:line="360" w:lineRule="auto"/>
        <w:jc w:val="left"/>
        <w:textAlignment w:val="center"/>
        <w:rPr>
          <w:color w:val="000000"/>
        </w:rPr>
      </w:pPr>
      <w:r>
        <w:rPr>
          <w:color w:val="000000"/>
        </w:rPr>
        <w:drawing>
          <wp:inline distT="0" distB="0" distL="114300" distR="114300">
            <wp:extent cx="1209675" cy="847725"/>
            <wp:effectExtent l="0" t="0" r="9525"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209675" cy="847725"/>
                    </a:xfrm>
                    <a:prstGeom prst="rect">
                      <a:avLst/>
                    </a:prstGeom>
                  </pic:spPr>
                </pic:pic>
              </a:graphicData>
            </a:graphic>
          </wp:inline>
        </w:drawing>
      </w:r>
      <w:r>
        <w:rPr>
          <w:color w:val="000000"/>
        </w:rPr>
        <w:t xml:space="preserve">  </w:t>
      </w:r>
    </w:p>
    <w:p w14:paraId="71D10B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）如图所示，将白纸平铺在水平桌面上，用支架把玻璃板架在白纸上，并让玻璃板与纸面</w:t>
      </w:r>
      <w:r>
        <w:rPr>
          <w:color w:val="000000"/>
        </w:rPr>
        <w:t>__________</w:t>
      </w:r>
      <w:r>
        <w:rPr>
          <w:rFonts w:ascii="宋体" w:hAnsi="宋体" w:eastAsia="宋体" w:cs="宋体"/>
          <w:color w:val="000000"/>
        </w:rPr>
        <w:t>；</w:t>
      </w:r>
    </w:p>
    <w:p w14:paraId="332085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）将两支相同的蜡烛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分别竖放在玻璃板前后，点燃蜡烛</w:t>
      </w:r>
      <w:r>
        <w:rPr>
          <w:color w:val="000000"/>
        </w:rPr>
        <w:t>__________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”），并移动蜡烛</w:t>
      </w:r>
      <w:r>
        <w:rPr>
          <w:rFonts w:ascii="Times New Roman" w:hAnsi="Times New Roman" w:eastAsia="Times New Roman" w:cs="Times New Roman"/>
          <w:color w:val="000000"/>
        </w:rPr>
        <w:t>B</w:t>
      </w:r>
      <w:r>
        <w:rPr>
          <w:rFonts w:ascii="宋体" w:hAnsi="宋体" w:eastAsia="宋体" w:cs="宋体"/>
          <w:color w:val="000000"/>
        </w:rPr>
        <w:t>，直至与蜡烛</w:t>
      </w:r>
      <w:r>
        <w:rPr>
          <w:rFonts w:ascii="Times New Roman" w:hAnsi="Times New Roman" w:eastAsia="Times New Roman" w:cs="Times New Roman"/>
          <w:color w:val="000000"/>
        </w:rPr>
        <w:t>A</w:t>
      </w:r>
      <w:r>
        <w:rPr>
          <w:rFonts w:ascii="宋体" w:hAnsi="宋体" w:eastAsia="宋体" w:cs="宋体"/>
          <w:color w:val="000000"/>
        </w:rPr>
        <w:t>的像重合；</w:t>
      </w:r>
    </w:p>
    <w:p w14:paraId="2841D2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）为了纠正奶奶的错误认知，小明多次改变蜡烛</w:t>
      </w:r>
      <w:r>
        <w:rPr>
          <w:rFonts w:ascii="Times New Roman" w:hAnsi="Times New Roman" w:eastAsia="Times New Roman" w:cs="Times New Roman"/>
          <w:color w:val="000000"/>
        </w:rPr>
        <w:t>A</w:t>
      </w:r>
      <w:r>
        <w:rPr>
          <w:rFonts w:ascii="宋体" w:hAnsi="宋体" w:eastAsia="宋体" w:cs="宋体"/>
          <w:color w:val="000000"/>
        </w:rPr>
        <w:t>的位置时，需确保</w:t>
      </w:r>
      <w:r>
        <w:rPr>
          <w:color w:val="000000"/>
        </w:rPr>
        <w:t>__________</w:t>
      </w:r>
      <w:r>
        <w:rPr>
          <w:rFonts w:ascii="宋体" w:hAnsi="宋体" w:eastAsia="宋体" w:cs="宋体"/>
          <w:color w:val="000000"/>
        </w:rPr>
        <w:t>（选填“左右”或“前后”）位置不同；</w:t>
      </w:r>
    </w:p>
    <w:p w14:paraId="4C1104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）小明给奶奶变了个戏法：将与蜡烛</w:t>
      </w:r>
      <w:r>
        <w:rPr>
          <w:rFonts w:ascii="Times New Roman" w:hAnsi="Times New Roman" w:eastAsia="Times New Roman" w:cs="Times New Roman"/>
          <w:color w:val="000000"/>
        </w:rPr>
        <w:t>A</w:t>
      </w:r>
      <w:r>
        <w:rPr>
          <w:rFonts w:ascii="宋体" w:hAnsi="宋体" w:eastAsia="宋体" w:cs="宋体"/>
          <w:color w:val="000000"/>
        </w:rPr>
        <w:t>的像重合的蜡烛</w:t>
      </w:r>
      <w:r>
        <w:rPr>
          <w:rFonts w:ascii="Times New Roman" w:hAnsi="Times New Roman" w:eastAsia="Times New Roman" w:cs="Times New Roman"/>
          <w:color w:val="000000"/>
        </w:rPr>
        <w:t>B</w:t>
      </w:r>
      <w:r>
        <w:rPr>
          <w:rFonts w:ascii="宋体" w:hAnsi="宋体" w:eastAsia="宋体" w:cs="宋体"/>
          <w:color w:val="000000"/>
        </w:rPr>
        <w:t>拿走，并在它的位置处竖放一个光屏。让奶奶透过玻璃板看光屏，光屏上有“蜡烛</w:t>
      </w:r>
      <w:r>
        <w:rPr>
          <w:rFonts w:ascii="Times New Roman" w:hAnsi="Times New Roman" w:eastAsia="Times New Roman" w:cs="Times New Roman"/>
          <w:color w:val="000000"/>
        </w:rPr>
        <w:t>B</w:t>
      </w:r>
      <w:r>
        <w:rPr>
          <w:rFonts w:ascii="宋体" w:hAnsi="宋体" w:eastAsia="宋体" w:cs="宋体"/>
          <w:color w:val="000000"/>
        </w:rPr>
        <w:t>”；不透过玻璃板直接看光屏，光屏上的“蜡烛</w:t>
      </w:r>
      <w:r>
        <w:rPr>
          <w:rFonts w:ascii="Times New Roman" w:hAnsi="Times New Roman" w:eastAsia="Times New Roman" w:cs="Times New Roman"/>
          <w:color w:val="000000"/>
        </w:rPr>
        <w:t>B</w:t>
      </w:r>
      <w:r>
        <w:rPr>
          <w:rFonts w:ascii="宋体" w:hAnsi="宋体" w:eastAsia="宋体" w:cs="宋体"/>
          <w:color w:val="000000"/>
        </w:rPr>
        <w:t>”却消失了。这个小戏法逗得奶奶开怀大笑，同时小明也给奶奶解释了玻璃板成</w:t>
      </w:r>
      <w:r>
        <w:rPr>
          <w:color w:val="000000"/>
        </w:rPr>
        <w:t>__________</w:t>
      </w:r>
      <w:r>
        <w:rPr>
          <w:rFonts w:ascii="宋体" w:hAnsi="宋体" w:eastAsia="宋体" w:cs="宋体"/>
          <w:color w:val="000000"/>
        </w:rPr>
        <w:t>（选填“虚”或“实”）像的道理。</w:t>
      </w:r>
    </w:p>
    <w:p w14:paraId="193C297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垂直</w:t>
      </w:r>
      <w:r>
        <w:rPr>
          <w:color w:val="000000"/>
        </w:rPr>
        <w:t xml:space="preserve">    ②. </w:t>
      </w:r>
      <w:r>
        <w:rPr>
          <w:rFonts w:ascii="Times New Roman" w:hAnsi="Times New Roman" w:eastAsia="Times New Roman" w:cs="Times New Roman"/>
          <w:color w:val="000000"/>
        </w:rPr>
        <w:t>A</w:t>
      </w:r>
      <w:r>
        <w:rPr>
          <w:color w:val="000000"/>
        </w:rPr>
        <w:t xml:space="preserve">    ③. </w:t>
      </w:r>
      <w:r>
        <w:rPr>
          <w:rFonts w:ascii="宋体" w:hAnsi="宋体" w:eastAsia="宋体" w:cs="宋体"/>
          <w:color w:val="000000"/>
        </w:rPr>
        <w:t>前后</w:t>
      </w:r>
      <w:r>
        <w:rPr>
          <w:color w:val="000000"/>
        </w:rPr>
        <w:t xml:space="preserve">    ④. </w:t>
      </w:r>
      <w:r>
        <w:rPr>
          <w:rFonts w:ascii="宋体" w:hAnsi="宋体" w:eastAsia="宋体" w:cs="宋体"/>
          <w:color w:val="000000"/>
        </w:rPr>
        <w:t>虚</w:t>
      </w:r>
    </w:p>
    <w:p w14:paraId="6A5980A8">
      <w:pPr>
        <w:spacing w:line="360" w:lineRule="auto"/>
        <w:textAlignment w:val="center"/>
        <w:rPr>
          <w:color w:val="000000"/>
        </w:rPr>
      </w:pPr>
      <w:r>
        <w:rPr>
          <w:color w:val="2E75B6"/>
        </w:rPr>
        <w:t>【解析】</w:t>
      </w:r>
    </w:p>
    <w:p w14:paraId="2294038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实验中，眼睛应该与点燃蜡烛的一侧观察，为使</w:t>
      </w:r>
      <w:r>
        <w:rPr>
          <w:rFonts w:ascii="Times New Roman" w:hAnsi="Times New Roman" w:eastAsia="Times New Roman" w:cs="Times New Roman"/>
          <w:color w:val="000000"/>
        </w:rPr>
        <w:t>B</w:t>
      </w:r>
      <w:r>
        <w:rPr>
          <w:rFonts w:ascii="宋体" w:hAnsi="宋体" w:eastAsia="宋体" w:cs="宋体"/>
          <w:color w:val="000000"/>
        </w:rPr>
        <w:t>与</w:t>
      </w:r>
      <w:r>
        <w:rPr>
          <w:rFonts w:ascii="Times New Roman" w:hAnsi="Times New Roman" w:eastAsia="Times New Roman" w:cs="Times New Roman"/>
          <w:color w:val="000000"/>
        </w:rPr>
        <w:t>A</w:t>
      </w:r>
      <w:r>
        <w:rPr>
          <w:rFonts w:ascii="宋体" w:hAnsi="宋体" w:eastAsia="宋体" w:cs="宋体"/>
          <w:color w:val="000000"/>
        </w:rPr>
        <w:t>的像重合，玻璃板必须与白纸垂直。</w:t>
      </w:r>
    </w:p>
    <w:p w14:paraId="611651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实验中为了观察像与实物大小关系，应该点燃蜡烛</w:t>
      </w:r>
      <w:r>
        <w:rPr>
          <w:rFonts w:ascii="Times New Roman" w:hAnsi="Times New Roman" w:eastAsia="Times New Roman" w:cs="Times New Roman"/>
          <w:color w:val="000000"/>
        </w:rPr>
        <w:t>A</w:t>
      </w:r>
      <w:r>
        <w:rPr>
          <w:rFonts w:ascii="宋体" w:hAnsi="宋体" w:eastAsia="宋体" w:cs="宋体"/>
          <w:color w:val="000000"/>
        </w:rPr>
        <w:t>，在点燃的一侧观察，并移动蜡烛</w:t>
      </w:r>
      <w:r>
        <w:rPr>
          <w:rFonts w:ascii="Times New Roman" w:hAnsi="Times New Roman" w:eastAsia="Times New Roman" w:cs="Times New Roman"/>
          <w:color w:val="000000"/>
        </w:rPr>
        <w:t>B</w:t>
      </w:r>
      <w:r>
        <w:rPr>
          <w:rFonts w:ascii="宋体" w:hAnsi="宋体" w:eastAsia="宋体" w:cs="宋体"/>
          <w:color w:val="000000"/>
        </w:rPr>
        <w:t>，直至与蜡烛</w:t>
      </w:r>
      <w:r>
        <w:rPr>
          <w:rFonts w:ascii="Times New Roman" w:hAnsi="Times New Roman" w:eastAsia="Times New Roman" w:cs="Times New Roman"/>
          <w:color w:val="000000"/>
        </w:rPr>
        <w:t>A</w:t>
      </w:r>
      <w:r>
        <w:rPr>
          <w:rFonts w:ascii="宋体" w:hAnsi="宋体" w:eastAsia="宋体" w:cs="宋体"/>
          <w:color w:val="000000"/>
        </w:rPr>
        <w:t>的像重合。</w:t>
      </w:r>
    </w:p>
    <w:p w14:paraId="2B6789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实验中为了证明像的大小与实物离平面镜的距离无关，小明应多次改变蜡烛</w:t>
      </w:r>
      <w:r>
        <w:rPr>
          <w:rFonts w:ascii="Times New Roman" w:hAnsi="Times New Roman" w:eastAsia="Times New Roman" w:cs="Times New Roman"/>
          <w:color w:val="000000"/>
        </w:rPr>
        <w:t>A</w:t>
      </w:r>
      <w:r>
        <w:rPr>
          <w:rFonts w:ascii="宋体" w:hAnsi="宋体" w:eastAsia="宋体" w:cs="宋体"/>
          <w:color w:val="000000"/>
        </w:rPr>
        <w:t>的位置时，使蜡烛</w:t>
      </w:r>
      <w:r>
        <w:rPr>
          <w:rFonts w:ascii="Times New Roman" w:hAnsi="Times New Roman" w:eastAsia="Times New Roman" w:cs="Times New Roman"/>
          <w:color w:val="000000"/>
        </w:rPr>
        <w:t>A</w:t>
      </w:r>
      <w:r>
        <w:rPr>
          <w:rFonts w:ascii="宋体" w:hAnsi="宋体" w:eastAsia="宋体" w:cs="宋体"/>
          <w:color w:val="000000"/>
        </w:rPr>
        <w:t>到镜面的前后距离不同。</w:t>
      </w:r>
    </w:p>
    <w:p w14:paraId="0E1EA7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平面镜成虚像，虚像不能用光屏承接，所以不透过玻璃板直接看光屏，看不到像。</w:t>
      </w:r>
    </w:p>
    <w:p w14:paraId="19189D81">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两个实验小组用相同的酒精灯探究水沸腾前后温度变化的特点，所用实验装置如图甲所示，根据实验数据绘制的图像如图乙所示。</w:t>
      </w:r>
    </w:p>
    <w:p w14:paraId="705DB78E">
      <w:pPr>
        <w:spacing w:line="360" w:lineRule="auto"/>
        <w:jc w:val="left"/>
        <w:textAlignment w:val="center"/>
        <w:rPr>
          <w:color w:val="000000"/>
        </w:rPr>
      </w:pPr>
      <w:r>
        <w:rPr>
          <w:color w:val="000000"/>
        </w:rPr>
        <w:drawing>
          <wp:inline distT="0" distB="0" distL="114300" distR="114300">
            <wp:extent cx="2895600" cy="1495425"/>
            <wp:effectExtent l="0" t="0" r="0" b="9525"/>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2895600" cy="1495425"/>
                    </a:xfrm>
                    <a:prstGeom prst="rect">
                      <a:avLst/>
                    </a:prstGeom>
                  </pic:spPr>
                </pic:pic>
              </a:graphicData>
            </a:graphic>
          </wp:inline>
        </w:drawing>
      </w:r>
      <w:r>
        <w:rPr>
          <w:color w:val="000000"/>
        </w:rPr>
        <w:t xml:space="preserve">    </w:t>
      </w:r>
    </w:p>
    <w:p w14:paraId="11CDCE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）实验过程中，烧杯口出现的“白气”是</w:t>
      </w:r>
      <w:r>
        <w:rPr>
          <w:color w:val="000000"/>
        </w:rPr>
        <w:t>__________</w:t>
      </w:r>
      <w:r>
        <w:rPr>
          <w:rFonts w:ascii="宋体" w:hAnsi="宋体" w:eastAsia="宋体" w:cs="宋体"/>
          <w:color w:val="000000"/>
        </w:rPr>
        <w:t>（填物态变化名称）的结果；</w:t>
      </w:r>
    </w:p>
    <w:p w14:paraId="3734CC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）由图像可知，水沸腾前温度不断升高，沸腾后温度</w:t>
      </w:r>
      <w:r>
        <w:rPr>
          <w:color w:val="000000"/>
        </w:rPr>
        <w:t>__________</w:t>
      </w:r>
      <w:r>
        <w:rPr>
          <w:rFonts w:ascii="宋体" w:hAnsi="宋体" w:eastAsia="宋体" w:cs="宋体"/>
          <w:color w:val="000000"/>
        </w:rPr>
        <w:t>；</w:t>
      </w:r>
    </w:p>
    <w:p w14:paraId="1E8BA3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）进一步分析可知，</w:t>
      </w:r>
      <w:r>
        <w:rPr>
          <w:color w:val="000000"/>
        </w:rPr>
        <w:t>__________</w:t>
      </w:r>
      <w:r>
        <w:rPr>
          <w:rFonts w:ascii="宋体" w:hAnsi="宋体" w:eastAsia="宋体" w:cs="宋体"/>
          <w:color w:val="000000"/>
        </w:rPr>
        <w:t>组所用水</w:t>
      </w:r>
      <w:r>
        <w:rPr>
          <w:rFonts w:ascii="宋体" w:hAnsi="宋体" w:eastAsia="宋体" w:cs="宋体"/>
          <w:color w:val="000000"/>
          <w:position w:val="0"/>
        </w:rPr>
        <w:drawing>
          <wp:inline distT="0" distB="0" distL="114300" distR="114300">
            <wp:extent cx="133350" cy="177800"/>
            <wp:effectExtent l="0" t="0" r="0" b="13335"/>
            <wp:docPr id="1143397948" name="图片 1143397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397948" name="图片 1143397948"/>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质量较小；</w:t>
      </w:r>
    </w:p>
    <w:p w14:paraId="441111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两组所测水的沸点均不是</w:t>
      </w:r>
      <w:r>
        <w:rPr>
          <w:rFonts w:ascii="Times New Roman" w:hAnsi="Times New Roman" w:eastAsia="Times New Roman" w:cs="Times New Roman"/>
          <w:color w:val="000000"/>
        </w:rPr>
        <w:t>100</w:t>
      </w:r>
      <w:r>
        <w:rPr>
          <w:rFonts w:ascii="宋体" w:hAnsi="宋体" w:eastAsia="宋体" w:cs="宋体"/>
          <w:color w:val="000000"/>
        </w:rPr>
        <w:t>℃，这是由于</w:t>
      </w:r>
      <w:r>
        <w:rPr>
          <w:color w:val="000000"/>
        </w:rPr>
        <w:t>__________</w:t>
      </w:r>
      <w:r>
        <w:rPr>
          <w:rFonts w:ascii="宋体" w:hAnsi="宋体" w:eastAsia="宋体" w:cs="宋体"/>
          <w:color w:val="000000"/>
        </w:rPr>
        <w:t>（选填“实验误差”或“当地气压”）引起的；</w:t>
      </w:r>
    </w:p>
    <w:p w14:paraId="4908ED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）对实验进行评估可知，</w:t>
      </w:r>
      <w:r>
        <w:rPr>
          <w:rFonts w:ascii="Times New Roman" w:hAnsi="Times New Roman" w:eastAsia="Times New Roman" w:cs="Times New Roman"/>
          <w:color w:val="000000"/>
        </w:rPr>
        <w:t>b</w:t>
      </w:r>
      <w:r>
        <w:rPr>
          <w:rFonts w:ascii="宋体" w:hAnsi="宋体" w:eastAsia="宋体" w:cs="宋体"/>
          <w:color w:val="000000"/>
        </w:rPr>
        <w:t>组将水加热至沸腾的时间过长，你给他们的合理化建议是：</w:t>
      </w:r>
      <w:r>
        <w:rPr>
          <w:color w:val="000000"/>
        </w:rPr>
        <w:t>__________</w:t>
      </w:r>
      <w:r>
        <w:rPr>
          <w:rFonts w:ascii="宋体" w:hAnsi="宋体" w:eastAsia="宋体" w:cs="宋体"/>
          <w:color w:val="000000"/>
        </w:rPr>
        <w:t>（填写一条即可）。</w:t>
      </w:r>
    </w:p>
    <w:p w14:paraId="25D9E86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液化</w:t>
      </w:r>
      <w:r>
        <w:rPr>
          <w:color w:val="000000"/>
        </w:rPr>
        <w:t xml:space="preserve">    ②. </w:t>
      </w:r>
      <w:r>
        <w:rPr>
          <w:rFonts w:ascii="宋体" w:hAnsi="宋体" w:eastAsia="宋体" w:cs="宋体"/>
          <w:color w:val="000000"/>
        </w:rPr>
        <w:t>不变</w:t>
      </w:r>
      <w:r>
        <w:rPr>
          <w:color w:val="000000"/>
        </w:rPr>
        <w:t xml:space="preserve">    ③. </w:t>
      </w:r>
      <w:r>
        <w:rPr>
          <w:rFonts w:ascii="Times New Roman" w:hAnsi="Times New Roman" w:eastAsia="Times New Roman" w:cs="Times New Roman"/>
          <w:color w:val="000000"/>
        </w:rPr>
        <w:t>a</w:t>
      </w:r>
      <w:r>
        <w:rPr>
          <w:color w:val="000000"/>
        </w:rPr>
        <w:t xml:space="preserve">    ④. </w:t>
      </w:r>
      <w:r>
        <w:rPr>
          <w:rFonts w:ascii="宋体" w:hAnsi="宋体" w:eastAsia="宋体" w:cs="宋体"/>
          <w:color w:val="000000"/>
        </w:rPr>
        <w:t>当地气压</w:t>
      </w:r>
      <w:r>
        <w:rPr>
          <w:color w:val="000000"/>
        </w:rPr>
        <w:t xml:space="preserve">    ⑤. </w:t>
      </w:r>
      <w:r>
        <w:rPr>
          <w:rFonts w:ascii="宋体" w:hAnsi="宋体" w:eastAsia="宋体" w:cs="宋体"/>
          <w:color w:val="000000"/>
        </w:rPr>
        <w:t>提高水的初温或给烧杯加上盖子</w:t>
      </w:r>
    </w:p>
    <w:p w14:paraId="6BDBCC7A">
      <w:pPr>
        <w:spacing w:line="360" w:lineRule="auto"/>
        <w:textAlignment w:val="center"/>
        <w:rPr>
          <w:color w:val="000000"/>
        </w:rPr>
      </w:pPr>
      <w:r>
        <w:rPr>
          <w:color w:val="2E75B6"/>
        </w:rPr>
        <w:t>【解析】</w:t>
      </w:r>
    </w:p>
    <w:p w14:paraId="4079482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“白气”是空气中的水蒸气液化放热形成的小水珠。</w:t>
      </w:r>
    </w:p>
    <w:p w14:paraId="301909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由图像可知，水沸腾后，持续吸热，温度不变。</w:t>
      </w:r>
    </w:p>
    <w:p w14:paraId="120300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w:t>
      </w:r>
      <w:r>
        <w:rPr>
          <w:rFonts w:ascii="Times New Roman" w:hAnsi="Times New Roman" w:eastAsia="Times New Roman" w:cs="Times New Roman"/>
          <w:color w:val="000000"/>
        </w:rPr>
        <w:t>a</w:t>
      </w:r>
      <w:r>
        <w:rPr>
          <w:rFonts w:ascii="宋体" w:hAnsi="宋体" w:eastAsia="宋体" w:cs="宋体"/>
          <w:color w:val="000000"/>
        </w:rPr>
        <w:t>组的水升温快，</w:t>
      </w:r>
      <w:r>
        <w:rPr>
          <w:rFonts w:ascii="Times New Roman" w:hAnsi="Times New Roman" w:eastAsia="Times New Roman" w:cs="Times New Roman"/>
          <w:color w:val="000000"/>
        </w:rPr>
        <w:t>b</w:t>
      </w:r>
      <w:r>
        <w:rPr>
          <w:rFonts w:ascii="宋体" w:hAnsi="宋体" w:eastAsia="宋体" w:cs="宋体"/>
          <w:color w:val="000000"/>
        </w:rPr>
        <w:t>组的水升温慢，所以</w:t>
      </w:r>
      <w:r>
        <w:rPr>
          <w:rFonts w:ascii="Times New Roman" w:hAnsi="Times New Roman" w:eastAsia="Times New Roman" w:cs="Times New Roman"/>
          <w:color w:val="000000"/>
        </w:rPr>
        <w:t>a</w:t>
      </w:r>
      <w:r>
        <w:rPr>
          <w:rFonts w:ascii="宋体" w:hAnsi="宋体" w:eastAsia="宋体" w:cs="宋体"/>
          <w:color w:val="000000"/>
        </w:rPr>
        <w:t>组所用水的质量较小。</w:t>
      </w:r>
    </w:p>
    <w:p w14:paraId="23BB63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在标准的大气压下，水的沸点是</w:t>
      </w:r>
      <w:r>
        <w:rPr>
          <w:rFonts w:ascii="Times New Roman" w:hAnsi="Times New Roman" w:eastAsia="Times New Roman" w:cs="Times New Roman"/>
          <w:color w:val="000000"/>
        </w:rPr>
        <w:t>100℃</w:t>
      </w:r>
      <w:r>
        <w:rPr>
          <w:rFonts w:ascii="宋体" w:hAnsi="宋体" w:eastAsia="宋体" w:cs="宋体"/>
          <w:color w:val="000000"/>
        </w:rPr>
        <w:t>，如果水的沸点低于</w:t>
      </w:r>
      <w:r>
        <w:rPr>
          <w:rFonts w:ascii="Times New Roman" w:hAnsi="Times New Roman" w:eastAsia="Times New Roman" w:cs="Times New Roman"/>
          <w:color w:val="000000"/>
        </w:rPr>
        <w:t>100℃</w:t>
      </w:r>
      <w:r>
        <w:rPr>
          <w:rFonts w:ascii="宋体" w:hAnsi="宋体" w:eastAsia="宋体" w:cs="宋体"/>
          <w:color w:val="000000"/>
        </w:rPr>
        <w:t>，这是由于当地气压小于标准大气压引起的。</w:t>
      </w:r>
    </w:p>
    <w:p w14:paraId="0468BE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对实验进行评估可知，</w:t>
      </w:r>
      <w:r>
        <w:rPr>
          <w:rFonts w:ascii="Times New Roman" w:hAnsi="Times New Roman" w:eastAsia="Times New Roman" w:cs="Times New Roman"/>
          <w:color w:val="000000"/>
        </w:rPr>
        <w:t>b</w:t>
      </w:r>
      <w:r>
        <w:rPr>
          <w:rFonts w:ascii="宋体" w:hAnsi="宋体" w:eastAsia="宋体" w:cs="宋体"/>
          <w:color w:val="000000"/>
        </w:rPr>
        <w:t>组将水加热至沸腾的时间过长，要缩短加热时间，可以提高水的初温或给烧杯加上盖子，或者适当减少水的质量。</w:t>
      </w:r>
    </w:p>
    <w:p w14:paraId="4024E49A">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日，我省莱州市西岭村金矿新勘查出金金属储量</w:t>
      </w:r>
      <w:r>
        <w:rPr>
          <w:rFonts w:ascii="Times New Roman" w:hAnsi="Times New Roman" w:eastAsia="Times New Roman" w:cs="Times New Roman"/>
          <w:color w:val="000000"/>
        </w:rPr>
        <w:t>200t</w:t>
      </w:r>
      <w:r>
        <w:rPr>
          <w:rFonts w:ascii="宋体" w:hAnsi="宋体" w:eastAsia="宋体" w:cs="宋体"/>
          <w:color w:val="000000"/>
        </w:rPr>
        <w:t>，成为国内最大单体金矿床，为研究西岭金矿矿石，小明利用天平和量筒测量了一小块矿石的密度。</w:t>
      </w:r>
    </w:p>
    <w:p w14:paraId="793A9838">
      <w:pPr>
        <w:spacing w:line="360" w:lineRule="auto"/>
        <w:jc w:val="left"/>
        <w:textAlignment w:val="center"/>
        <w:rPr>
          <w:color w:val="000000"/>
        </w:rPr>
      </w:pPr>
      <w:r>
        <w:rPr>
          <w:color w:val="000000"/>
        </w:rPr>
        <w:drawing>
          <wp:inline distT="0" distB="0" distL="114300" distR="114300">
            <wp:extent cx="2600325" cy="1438275"/>
            <wp:effectExtent l="0" t="0" r="9525" b="9525"/>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2600325" cy="1438275"/>
                    </a:xfrm>
                    <a:prstGeom prst="rect">
                      <a:avLst/>
                    </a:prstGeom>
                  </pic:spPr>
                </pic:pic>
              </a:graphicData>
            </a:graphic>
          </wp:inline>
        </w:drawing>
      </w:r>
      <w:r>
        <w:rPr>
          <w:color w:val="000000"/>
        </w:rPr>
        <w:t xml:space="preserve">  </w:t>
      </w:r>
    </w:p>
    <w:p w14:paraId="022819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）把天平放在水平台上，将游码移至称量标尺左端的零刻度线上，指针的位置如图甲所示，此时应向</w:t>
      </w:r>
      <w:r>
        <w:rPr>
          <w:color w:val="000000"/>
        </w:rPr>
        <w:t>__________</w:t>
      </w:r>
      <w:r>
        <w:rPr>
          <w:rFonts w:ascii="宋体" w:hAnsi="宋体" w:eastAsia="宋体" w:cs="宋体"/>
          <w:color w:val="000000"/>
        </w:rPr>
        <w:t>（选填“左”或“右”）调节平衡螺母，使天平平衡；</w:t>
      </w:r>
    </w:p>
    <w:p w14:paraId="2B0D9A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）将矿石放在天平的左盘中，通过向右盘加减砝码后，指针的位置如图甲所示，此时应</w:t>
      </w:r>
      <w:r>
        <w:rPr>
          <w:color w:val="000000"/>
        </w:rPr>
        <w:t>__________</w:t>
      </w:r>
      <w:r>
        <w:rPr>
          <w:rFonts w:ascii="宋体" w:hAnsi="宋体" w:eastAsia="宋体" w:cs="宋体"/>
          <w:color w:val="000000"/>
        </w:rPr>
        <w:t>，使天平平衡；</w:t>
      </w:r>
    </w:p>
    <w:p w14:paraId="360D4D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）天平平衡后，所用砝码及游码在称量标尺上的位置如图乙所示，则矿石的质量为</w:t>
      </w:r>
      <w:r>
        <w:rPr>
          <w:color w:val="000000"/>
        </w:rPr>
        <w:t>__________</w:t>
      </w:r>
      <w:r>
        <w:rPr>
          <w:rFonts w:ascii="Times New Roman" w:hAnsi="Times New Roman" w:eastAsia="Times New Roman" w:cs="Times New Roman"/>
          <w:color w:val="000000"/>
        </w:rPr>
        <w:t>g</w:t>
      </w:r>
      <w:r>
        <w:rPr>
          <w:rFonts w:ascii="宋体" w:hAnsi="宋体" w:eastAsia="宋体" w:cs="宋体"/>
          <w:color w:val="000000"/>
        </w:rPr>
        <w:t>；</w:t>
      </w:r>
    </w:p>
    <w:p w14:paraId="35FC2B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）向量筒中倒入</w:t>
      </w:r>
      <w:r>
        <w:rPr>
          <w:rFonts w:ascii="Times New Roman" w:hAnsi="Times New Roman" w:eastAsia="Times New Roman" w:cs="Times New Roman"/>
          <w:color w:val="000000"/>
        </w:rPr>
        <w:t>60mL</w:t>
      </w:r>
      <w:r>
        <w:rPr>
          <w:rFonts w:ascii="宋体" w:hAnsi="宋体" w:eastAsia="宋体" w:cs="宋体"/>
          <w:color w:val="000000"/>
        </w:rPr>
        <w:t>的水，用细线拴住矿石并放入量筒中后，量筒中的水面如图丙所示，则矿石的体积为</w:t>
      </w:r>
      <w:r>
        <w:rPr>
          <w:color w:val="000000"/>
        </w:rPr>
        <w:t>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455AC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）实验所测矿石的密度为</w:t>
      </w:r>
      <w:r>
        <w:rPr>
          <w:color w:val="000000"/>
        </w:rPr>
        <w:t>__________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3A788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）因矿石具有吸水性，实验所测矿石的密度值</w:t>
      </w:r>
      <w:r>
        <w:rPr>
          <w:color w:val="000000"/>
        </w:rPr>
        <w:t>__________</w:t>
      </w:r>
      <w:r>
        <w:rPr>
          <w:rFonts w:ascii="宋体" w:hAnsi="宋体" w:eastAsia="宋体" w:cs="宋体"/>
          <w:color w:val="000000"/>
        </w:rPr>
        <w:t>（选填“偏大”或“偏小”）。</w:t>
      </w:r>
    </w:p>
    <w:p w14:paraId="14C8428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宋体" w:hAnsi="宋体" w:eastAsia="宋体" w:cs="宋体"/>
          <w:color w:val="000000"/>
        </w:rPr>
        <w:t>调节游码</w:t>
      </w:r>
      <w:r>
        <w:rPr>
          <w:color w:val="000000"/>
        </w:rPr>
        <w:t xml:space="preserve">    ③. </w:t>
      </w:r>
      <w:r>
        <w:rPr>
          <w:rFonts w:ascii="Times New Roman" w:hAnsi="Times New Roman" w:eastAsia="Times New Roman" w:cs="Times New Roman"/>
          <w:color w:val="000000"/>
        </w:rPr>
        <w:t>48.8</w:t>
      </w:r>
      <w:r>
        <w:rPr>
          <w:color w:val="000000"/>
        </w:rPr>
        <w:t xml:space="preserve">    ④. </w:t>
      </w:r>
      <w:r>
        <w:rPr>
          <w:rFonts w:ascii="Times New Roman" w:hAnsi="Times New Roman" w:eastAsia="Times New Roman" w:cs="Times New Roman"/>
          <w:color w:val="000000"/>
        </w:rPr>
        <w:t>20</w:t>
      </w:r>
      <w:r>
        <w:rPr>
          <w:color w:val="000000"/>
        </w:rPr>
        <w:t xml:space="preserve">    ⑤. </w:t>
      </w:r>
      <w:r>
        <w:rPr>
          <w:rFonts w:ascii="Times New Roman" w:hAnsi="Times New Roman" w:eastAsia="Times New Roman" w:cs="Times New Roman"/>
          <w:color w:val="000000"/>
        </w:rPr>
        <w:t>2.44</w:t>
      </w:r>
      <w:r>
        <w:rPr>
          <w:color w:val="000000"/>
        </w:rPr>
        <w:t xml:space="preserve">    ⑥. </w:t>
      </w:r>
      <w:r>
        <w:rPr>
          <w:rFonts w:ascii="宋体" w:hAnsi="宋体" w:eastAsia="宋体" w:cs="宋体"/>
          <w:color w:val="000000"/>
        </w:rPr>
        <w:t>偏大</w:t>
      </w:r>
    </w:p>
    <w:p w14:paraId="30FEB66B">
      <w:pPr>
        <w:spacing w:line="360" w:lineRule="auto"/>
        <w:textAlignment w:val="center"/>
        <w:rPr>
          <w:color w:val="000000"/>
        </w:rPr>
      </w:pPr>
      <w:r>
        <w:rPr>
          <w:color w:val="2E75B6"/>
        </w:rPr>
        <w:t>【解析】</w:t>
      </w:r>
    </w:p>
    <w:p w14:paraId="66F2913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由图甲可知，指针偏左，说明左边重，右边轻，应将平衡螺母向轻些的右边调节，使天平平衡。</w:t>
      </w:r>
    </w:p>
    <w:p w14:paraId="4E00DE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由图甲可知，指针偏左，说明左边重，右边轻，通过向右盘加减砝码后，指针仍不能平衡，此时应移动游码使天平平衡。</w:t>
      </w:r>
    </w:p>
    <w:p w14:paraId="109CBE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由图乙可知，砝码质量为</w:t>
      </w:r>
      <w:r>
        <w:rPr>
          <w:rFonts w:ascii="Times New Roman" w:hAnsi="Times New Roman" w:eastAsia="Times New Roman" w:cs="Times New Roman"/>
          <w:color w:val="000000"/>
        </w:rPr>
        <w:t>45g</w:t>
      </w:r>
      <w:r>
        <w:rPr>
          <w:rFonts w:ascii="宋体" w:hAnsi="宋体" w:eastAsia="宋体" w:cs="宋体"/>
          <w:color w:val="000000"/>
        </w:rPr>
        <w:t>，标尺分度值为</w:t>
      </w:r>
      <w:r>
        <w:rPr>
          <w:rFonts w:ascii="Times New Roman" w:hAnsi="Times New Roman" w:eastAsia="Times New Roman" w:cs="Times New Roman"/>
          <w:color w:val="000000"/>
        </w:rPr>
        <w:t>0.2g</w:t>
      </w:r>
      <w:r>
        <w:rPr>
          <w:rFonts w:ascii="宋体" w:hAnsi="宋体" w:eastAsia="宋体" w:cs="宋体"/>
          <w:color w:val="000000"/>
        </w:rPr>
        <w:t>，游码所在位置的示数为</w:t>
      </w:r>
      <w:r>
        <w:rPr>
          <w:rFonts w:ascii="Times New Roman" w:hAnsi="Times New Roman" w:eastAsia="Times New Roman" w:cs="Times New Roman"/>
          <w:color w:val="000000"/>
        </w:rPr>
        <w:t>3.8g</w:t>
      </w:r>
      <w:r>
        <w:rPr>
          <w:rFonts w:ascii="宋体" w:hAnsi="宋体" w:eastAsia="宋体" w:cs="宋体"/>
          <w:color w:val="000000"/>
        </w:rPr>
        <w:t>，所以矿石的质量为</w:t>
      </w:r>
    </w:p>
    <w:p w14:paraId="29D8CD5B">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6.05pt;width:104.1pt;" o:ole="t" filled="f" o:preferrelative="t" stroked="f" coordsize="21600,21600">
            <v:path/>
            <v:fill on="f" focussize="0,0"/>
            <v:stroke on="f" joinstyle="miter"/>
            <v:imagedata r:id="rId138" o:title="eqIdf5c70174328e8f05ff890d514daf2101"/>
            <o:lock v:ext="edit" aspectratio="t"/>
            <w10:wrap type="none"/>
            <w10:anchorlock/>
          </v:shape>
          <o:OLEObject Type="Embed" ProgID="Equation.DSMT4" ShapeID="_x0000_i1074" DrawAspect="Content" ObjectID="_1468075774" r:id="rId137">
            <o:LockedField>false</o:LockedField>
          </o:OLEObject>
        </w:object>
      </w:r>
    </w:p>
    <w:p w14:paraId="6887ED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由图丙可知，量筒分度值为</w:t>
      </w:r>
      <w:r>
        <w:rPr>
          <w:rFonts w:ascii="Times New Roman" w:hAnsi="Times New Roman" w:eastAsia="Times New Roman" w:cs="Times New Roman"/>
          <w:color w:val="000000"/>
        </w:rPr>
        <w:t>2mL</w:t>
      </w:r>
      <w:r>
        <w:rPr>
          <w:rFonts w:ascii="宋体" w:hAnsi="宋体" w:eastAsia="宋体" w:cs="宋体"/>
          <w:color w:val="000000"/>
        </w:rPr>
        <w:t>，液柱所在位置</w:t>
      </w:r>
      <w:r>
        <w:rPr>
          <w:rFonts w:ascii="宋体" w:hAnsi="宋体" w:eastAsia="宋体" w:cs="宋体"/>
          <w:color w:val="000000"/>
          <w:position w:val="0"/>
        </w:rPr>
        <w:drawing>
          <wp:inline distT="0" distB="0" distL="114300" distR="114300">
            <wp:extent cx="133350" cy="177800"/>
            <wp:effectExtent l="0" t="0" r="0" b="13335"/>
            <wp:docPr id="1143397942" name="图片 1143397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397942" name="图片 1143397942"/>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示数为</w:t>
      </w:r>
      <w:r>
        <w:rPr>
          <w:rFonts w:ascii="Times New Roman" w:hAnsi="Times New Roman" w:eastAsia="Times New Roman" w:cs="Times New Roman"/>
          <w:color w:val="000000"/>
        </w:rPr>
        <w:t>80mL</w:t>
      </w:r>
      <w:r>
        <w:rPr>
          <w:rFonts w:ascii="宋体" w:hAnsi="宋体" w:eastAsia="宋体" w:cs="宋体"/>
          <w:color w:val="000000"/>
        </w:rPr>
        <w:t>，所以矿石和水的总体积为</w:t>
      </w:r>
      <w:r>
        <w:rPr>
          <w:rFonts w:ascii="Times New Roman" w:hAnsi="Times New Roman" w:eastAsia="Times New Roman" w:cs="Times New Roman"/>
          <w:color w:val="000000"/>
        </w:rPr>
        <w:t>80mL</w:t>
      </w:r>
      <w:r>
        <w:rPr>
          <w:rFonts w:ascii="宋体" w:hAnsi="宋体" w:eastAsia="宋体" w:cs="宋体"/>
          <w:color w:val="000000"/>
        </w:rPr>
        <w:t>，已知水的体积为</w:t>
      </w:r>
      <w:r>
        <w:rPr>
          <w:rFonts w:ascii="Times New Roman" w:hAnsi="Times New Roman" w:eastAsia="Times New Roman" w:cs="Times New Roman"/>
          <w:color w:val="000000"/>
        </w:rPr>
        <w:t>60mL</w:t>
      </w:r>
      <w:r>
        <w:rPr>
          <w:rFonts w:ascii="宋体" w:hAnsi="宋体" w:eastAsia="宋体" w:cs="宋体"/>
          <w:color w:val="000000"/>
        </w:rPr>
        <w:t>，则矿石的体积为</w:t>
      </w:r>
    </w:p>
    <w:p w14:paraId="0AF22633">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6.1pt;width:155.8pt;" o:ole="t" filled="f" o:preferrelative="t" stroked="f" coordsize="21600,21600">
            <v:path/>
            <v:fill on="f" focussize="0,0"/>
            <v:stroke on="f" joinstyle="miter"/>
            <v:imagedata r:id="rId140" o:title="eqId4cf64d7882340b1fb094ab4fd7a31fb6"/>
            <o:lock v:ext="edit" aspectratio="t"/>
            <w10:wrap type="none"/>
            <w10:anchorlock/>
          </v:shape>
          <o:OLEObject Type="Embed" ProgID="Equation.DSMT4" ShapeID="_x0000_i1075" DrawAspect="Content" ObjectID="_1468075775" r:id="rId139">
            <o:LockedField>false</o:LockedField>
          </o:OLEObject>
        </w:object>
      </w:r>
    </w:p>
    <w:p w14:paraId="640404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w:t>
      </w:r>
      <w:r>
        <w:object>
          <v:shape id="_x0000_i107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42" o:title="eqIda3e8b5e08812f92622f79e7b17a5a78d"/>
            <o:lock v:ext="edit" aspectratio="t"/>
            <w10:wrap type="none"/>
            <w10:anchorlock/>
          </v:shape>
          <o:OLEObject Type="Embed" ProgID="Equation.DSMT4" ShapeID="_x0000_i1076" DrawAspect="Content" ObjectID="_1468075776" r:id="rId141">
            <o:LockedField>false</o:LockedField>
          </o:OLEObject>
        </w:object>
      </w:r>
      <w:r>
        <w:rPr>
          <w:rFonts w:ascii="宋体" w:hAnsi="宋体" w:eastAsia="宋体" w:cs="宋体"/>
          <w:color w:val="000000"/>
        </w:rPr>
        <w:t>可知，所测矿石的密度为</w:t>
      </w:r>
    </w:p>
    <w:p w14:paraId="0C1576BB">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1pt;width:136.85pt;" o:ole="t" filled="f" o:preferrelative="t" stroked="f" coordsize="21600,21600">
            <v:path/>
            <v:fill on="f" focussize="0,0"/>
            <v:stroke on="f" joinstyle="miter"/>
            <v:imagedata r:id="rId144" o:title="eqId22682bfc7c5ba76793f37f9ecac52118"/>
            <o:lock v:ext="edit" aspectratio="t"/>
            <w10:wrap type="none"/>
            <w10:anchorlock/>
          </v:shape>
          <o:OLEObject Type="Embed" ProgID="Equation.DSMT4" ShapeID="_x0000_i1077" DrawAspect="Content" ObjectID="_1468075777" r:id="rId143">
            <o:LockedField>false</o:LockedField>
          </o:OLEObject>
        </w:object>
      </w:r>
    </w:p>
    <w:p w14:paraId="355241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因矿石具有吸水性，会导致水和矿石的总体积偏小，从而导致矿石的体积偏小，由</w:t>
      </w:r>
      <w:r>
        <w:object>
          <v:shape id="_x0000_i107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42" o:title="eqIda3e8b5e08812f92622f79e7b17a5a78d"/>
            <o:lock v:ext="edit" aspectratio="t"/>
            <w10:wrap type="none"/>
            <w10:anchorlock/>
          </v:shape>
          <o:OLEObject Type="Embed" ProgID="Equation.DSMT4" ShapeID="_x0000_i1078" DrawAspect="Content" ObjectID="_1468075778" r:id="rId145">
            <o:LockedField>false</o:LockedField>
          </o:OLEObject>
        </w:object>
      </w:r>
      <w:r>
        <w:rPr>
          <w:rFonts w:ascii="宋体" w:hAnsi="宋体" w:eastAsia="宋体" w:cs="宋体"/>
          <w:color w:val="000000"/>
        </w:rPr>
        <w:t>可知，所测矿石的密度值偏大。</w:t>
      </w:r>
    </w:p>
    <w:p w14:paraId="1D1C8D6B">
      <w:pPr>
        <w:spacing w:line="360" w:lineRule="auto"/>
        <w:jc w:val="left"/>
        <w:textAlignment w:val="center"/>
        <w:rPr>
          <w:color w:val="000000"/>
        </w:rPr>
      </w:pPr>
      <w:r>
        <w:rPr>
          <w:color w:val="000000"/>
        </w:rPr>
        <w:t xml:space="preserve">28. </w:t>
      </w:r>
      <w:r>
        <w:rPr>
          <w:rFonts w:ascii="宋体" w:hAnsi="宋体" w:eastAsia="宋体" w:cs="宋体"/>
          <w:color w:val="000000"/>
        </w:rPr>
        <w:t>用图甲所示电路测量额定电压为</w:t>
      </w:r>
      <w:r>
        <w:rPr>
          <w:rFonts w:ascii="Times New Roman" w:hAnsi="Times New Roman" w:eastAsia="Times New Roman" w:cs="Times New Roman"/>
          <w:color w:val="000000"/>
        </w:rPr>
        <w:t>2.5V</w:t>
      </w:r>
      <w:r>
        <w:rPr>
          <w:rFonts w:ascii="宋体" w:hAnsi="宋体" w:eastAsia="宋体" w:cs="宋体"/>
          <w:color w:val="000000"/>
        </w:rPr>
        <w:t>的小灯泡的电阻，电源电压为</w:t>
      </w:r>
      <w:r>
        <w:rPr>
          <w:rFonts w:ascii="Times New Roman" w:hAnsi="Times New Roman" w:eastAsia="Times New Roman" w:cs="Times New Roman"/>
          <w:color w:val="000000"/>
        </w:rPr>
        <w:t>3V</w:t>
      </w:r>
      <w:r>
        <w:rPr>
          <w:rFonts w:ascii="宋体" w:hAnsi="宋体" w:eastAsia="宋体" w:cs="宋体"/>
          <w:color w:val="000000"/>
        </w:rPr>
        <w:t>。</w:t>
      </w:r>
    </w:p>
    <w:p w14:paraId="5ADF8E62">
      <w:pPr>
        <w:spacing w:line="360" w:lineRule="auto"/>
        <w:jc w:val="left"/>
        <w:textAlignment w:val="center"/>
        <w:rPr>
          <w:color w:val="000000"/>
        </w:rPr>
      </w:pPr>
      <w:r>
        <w:rPr>
          <w:color w:val="000000"/>
        </w:rPr>
        <w:drawing>
          <wp:inline distT="0" distB="0" distL="114300" distR="114300">
            <wp:extent cx="1800225" cy="1295400"/>
            <wp:effectExtent l="0" t="0" r="9525"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800225" cy="1295400"/>
                    </a:xfrm>
                    <a:prstGeom prst="rect">
                      <a:avLst/>
                    </a:prstGeom>
                  </pic:spPr>
                </pic:pic>
              </a:graphicData>
            </a:graphic>
          </wp:inline>
        </w:drawing>
      </w:r>
      <w:r>
        <w:rPr>
          <w:color w:val="000000"/>
        </w:rPr>
        <w:t xml:space="preserve">  </w:t>
      </w:r>
      <w:r>
        <w:rPr>
          <w:color w:val="000000"/>
        </w:rPr>
        <w:drawing>
          <wp:inline distT="0" distB="0" distL="114300" distR="114300">
            <wp:extent cx="1466850" cy="1181100"/>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466850" cy="1181100"/>
                    </a:xfrm>
                    <a:prstGeom prst="rect">
                      <a:avLst/>
                    </a:prstGeom>
                  </pic:spPr>
                </pic:pic>
              </a:graphicData>
            </a:graphic>
          </wp:inline>
        </w:drawing>
      </w:r>
      <w:r>
        <w:rPr>
          <w:color w:val="000000"/>
        </w:rPr>
        <w:t xml:space="preserve">  </w:t>
      </w:r>
    </w:p>
    <w:p w14:paraId="5C6189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）图甲中有一条导线连接错误，请在错误的导线上打“</w:t>
      </w:r>
      <w:r>
        <w:rPr>
          <w:rFonts w:ascii="Times New Roman" w:hAnsi="Times New Roman" w:eastAsia="Times New Roman" w:cs="Times New Roman"/>
          <w:color w:val="000000"/>
        </w:rPr>
        <w:t>×</w:t>
      </w:r>
      <w:r>
        <w:rPr>
          <w:rFonts w:ascii="宋体" w:hAnsi="宋体" w:eastAsia="宋体" w:cs="宋体"/>
          <w:color w:val="000000"/>
        </w:rPr>
        <w:t>”，并用笔画线代替导线，补画一条线将电路连接正确；</w:t>
      </w:r>
      <w:r>
        <w:rPr>
          <w:color w:val="000000"/>
        </w:rPr>
        <w:t>________</w:t>
      </w:r>
    </w:p>
    <w:p w14:paraId="5A86B8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）改正错误并检查无误后闭合开关，小灯泡不亮，电压表和电流表均有示数，可能是小灯泡</w:t>
      </w:r>
      <w:r>
        <w:rPr>
          <w:color w:val="000000"/>
        </w:rPr>
        <w:t>__________</w:t>
      </w:r>
      <w:r>
        <w:rPr>
          <w:rFonts w:ascii="宋体" w:hAnsi="宋体" w:eastAsia="宋体" w:cs="宋体"/>
          <w:color w:val="000000"/>
        </w:rPr>
        <w:t>（选填序号）；</w:t>
      </w:r>
    </w:p>
    <w:p w14:paraId="35DDE0E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．短路</w:t>
      </w:r>
      <w:r>
        <w:rPr>
          <w:rFonts w:ascii="Times New Roman" w:hAnsi="Times New Roman" w:eastAsia="Times New Roman" w:cs="Times New Roman"/>
          <w:color w:val="000000"/>
        </w:rPr>
        <w:t xml:space="preserve">    B.</w:t>
      </w:r>
      <w:r>
        <w:rPr>
          <w:rFonts w:ascii="宋体" w:hAnsi="宋体" w:eastAsia="宋体" w:cs="宋体"/>
          <w:color w:val="000000"/>
        </w:rPr>
        <w:t>开路</w:t>
      </w:r>
      <w:r>
        <w:rPr>
          <w:rFonts w:ascii="Times New Roman" w:hAnsi="Times New Roman" w:eastAsia="Times New Roman" w:cs="Times New Roman"/>
          <w:color w:val="000000"/>
        </w:rPr>
        <w:t xml:space="preserve">    C.</w:t>
      </w:r>
      <w:r>
        <w:rPr>
          <w:rFonts w:ascii="宋体" w:hAnsi="宋体" w:eastAsia="宋体" w:cs="宋体"/>
          <w:color w:val="000000"/>
        </w:rPr>
        <w:t>实际功率太小</w:t>
      </w:r>
    </w:p>
    <w:p w14:paraId="6C671D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）实验记录的数据如下表所示，其中第</w:t>
      </w:r>
      <w:r>
        <w:rPr>
          <w:rFonts w:ascii="Times New Roman" w:hAnsi="Times New Roman" w:eastAsia="Times New Roman" w:cs="Times New Roman"/>
          <w:color w:val="000000"/>
        </w:rPr>
        <w:t>4</w:t>
      </w:r>
      <w:r>
        <w:rPr>
          <w:rFonts w:ascii="宋体" w:hAnsi="宋体" w:eastAsia="宋体" w:cs="宋体"/>
          <w:color w:val="000000"/>
        </w:rPr>
        <w:t>次实验时电压表的示数如图乙所示，为</w:t>
      </w:r>
      <w:r>
        <w:rPr>
          <w:color w:val="000000"/>
        </w:rPr>
        <w:t>__________</w:t>
      </w:r>
      <w:r>
        <w:rPr>
          <w:rFonts w:ascii="Times New Roman" w:hAnsi="Times New Roman" w:eastAsia="Times New Roman" w:cs="Times New Roman"/>
          <w:color w:val="000000"/>
        </w:rPr>
        <w:t>V</w:t>
      </w:r>
      <w:r>
        <w:rPr>
          <w:rFonts w:ascii="宋体" w:hAnsi="宋体" w:eastAsia="宋体" w:cs="宋体"/>
          <w:color w:val="000000"/>
        </w:rPr>
        <w:t>，接下来测量小灯泡正常发光时的电阻，应将滑动变阻器的滑片向</w:t>
      </w:r>
      <w:r>
        <w:rPr>
          <w:color w:val="000000"/>
        </w:rPr>
        <w:t>__________</w:t>
      </w:r>
      <w:r>
        <w:rPr>
          <w:rFonts w:ascii="宋体" w:hAnsi="宋体" w:eastAsia="宋体" w:cs="宋体"/>
          <w:color w:val="000000"/>
        </w:rPr>
        <w:t>（选填“左”或“右”）端移动；</w:t>
      </w:r>
    </w:p>
    <w:tbl>
      <w:tblPr>
        <w:tblStyle w:val="4"/>
        <w:tblW w:w="6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55"/>
        <w:gridCol w:w="990"/>
        <w:gridCol w:w="990"/>
        <w:gridCol w:w="990"/>
        <w:gridCol w:w="990"/>
        <w:gridCol w:w="990"/>
      </w:tblGrid>
      <w:tr w14:paraId="07112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33D11">
            <w:pPr>
              <w:spacing w:line="360" w:lineRule="auto"/>
              <w:jc w:val="center"/>
              <w:textAlignment w:val="center"/>
              <w:rPr>
                <w:color w:val="000000"/>
              </w:rPr>
            </w:pPr>
            <w:r>
              <w:rPr>
                <w:rFonts w:ascii="宋体" w:hAnsi="宋体" w:eastAsia="宋体" w:cs="宋体"/>
                <w:color w:val="000000"/>
              </w:rPr>
              <w:t>实验次数</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137CE">
            <w:pPr>
              <w:spacing w:line="360" w:lineRule="auto"/>
              <w:jc w:val="center"/>
              <w:textAlignment w:val="center"/>
              <w:rPr>
                <w:color w:val="000000"/>
              </w:rPr>
            </w:pPr>
            <w:r>
              <w:rPr>
                <w:rFonts w:ascii="Times New Roman" w:hAnsi="Times New Roman" w:eastAsia="Times New Roman" w:cs="Times New Roman"/>
                <w:color w:val="000000"/>
              </w:rPr>
              <w:t>1</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70E91">
            <w:pPr>
              <w:spacing w:line="360" w:lineRule="auto"/>
              <w:jc w:val="center"/>
              <w:textAlignment w:val="center"/>
              <w:rPr>
                <w:color w:val="000000"/>
              </w:rPr>
            </w:pPr>
            <w:r>
              <w:rPr>
                <w:rFonts w:ascii="Times New Roman" w:hAnsi="Times New Roman" w:eastAsia="Times New Roman" w:cs="Times New Roman"/>
                <w:color w:val="000000"/>
              </w:rPr>
              <w:t>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3C065">
            <w:pPr>
              <w:spacing w:line="360" w:lineRule="auto"/>
              <w:jc w:val="center"/>
              <w:textAlignment w:val="center"/>
              <w:rPr>
                <w:color w:val="000000"/>
              </w:rPr>
            </w:pPr>
            <w:r>
              <w:rPr>
                <w:rFonts w:ascii="Times New Roman" w:hAnsi="Times New Roman" w:eastAsia="Times New Roman" w:cs="Times New Roman"/>
                <w:color w:val="000000"/>
              </w:rPr>
              <w:t>3</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A026E">
            <w:pPr>
              <w:spacing w:line="360" w:lineRule="auto"/>
              <w:jc w:val="center"/>
              <w:textAlignment w:val="center"/>
              <w:rPr>
                <w:color w:val="000000"/>
              </w:rPr>
            </w:pPr>
            <w:r>
              <w:rPr>
                <w:rFonts w:ascii="Times New Roman" w:hAnsi="Times New Roman" w:eastAsia="Times New Roman" w:cs="Times New Roman"/>
                <w:color w:val="000000"/>
              </w:rPr>
              <w:t>4</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3ECEF">
            <w:pPr>
              <w:spacing w:line="360" w:lineRule="auto"/>
              <w:jc w:val="center"/>
              <w:textAlignment w:val="center"/>
              <w:rPr>
                <w:color w:val="000000"/>
              </w:rPr>
            </w:pPr>
            <w:r>
              <w:rPr>
                <w:rFonts w:ascii="Times New Roman" w:hAnsi="Times New Roman" w:eastAsia="Times New Roman" w:cs="Times New Roman"/>
                <w:color w:val="000000"/>
              </w:rPr>
              <w:t>5</w:t>
            </w:r>
          </w:p>
        </w:tc>
      </w:tr>
      <w:tr w14:paraId="6747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E4B11">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3EC635">
            <w:pPr>
              <w:spacing w:line="360" w:lineRule="auto"/>
              <w:jc w:val="center"/>
              <w:textAlignment w:val="center"/>
              <w:rPr>
                <w:color w:val="000000"/>
              </w:rPr>
            </w:pPr>
            <w:r>
              <w:rPr>
                <w:rFonts w:ascii="Times New Roman" w:hAnsi="Times New Roman" w:eastAsia="Times New Roman" w:cs="Times New Roman"/>
                <w:color w:val="000000"/>
              </w:rPr>
              <w:t>0.6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A29D8">
            <w:pPr>
              <w:spacing w:line="360" w:lineRule="auto"/>
              <w:jc w:val="center"/>
              <w:textAlignment w:val="center"/>
              <w:rPr>
                <w:color w:val="000000"/>
              </w:rPr>
            </w:pPr>
            <w:r>
              <w:rPr>
                <w:rFonts w:ascii="Times New Roman" w:hAnsi="Times New Roman" w:eastAsia="Times New Roman" w:cs="Times New Roman"/>
                <w:color w:val="000000"/>
              </w:rPr>
              <w:t>1.0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71434">
            <w:pPr>
              <w:spacing w:line="360" w:lineRule="auto"/>
              <w:jc w:val="center"/>
              <w:textAlignment w:val="center"/>
              <w:rPr>
                <w:color w:val="000000"/>
              </w:rPr>
            </w:pPr>
            <w:r>
              <w:rPr>
                <w:rFonts w:ascii="Times New Roman" w:hAnsi="Times New Roman" w:eastAsia="Times New Roman" w:cs="Times New Roman"/>
                <w:color w:val="000000"/>
              </w:rPr>
              <w:t>1.5</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FFE27">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4FFA6">
            <w:pPr>
              <w:spacing w:line="360" w:lineRule="auto"/>
              <w:jc w:val="center"/>
              <w:textAlignment w:val="center"/>
              <w:rPr>
                <w:color w:val="000000"/>
              </w:rPr>
            </w:pPr>
            <w:r>
              <w:rPr>
                <w:rFonts w:ascii="Times New Roman" w:hAnsi="Times New Roman" w:eastAsia="Times New Roman" w:cs="Times New Roman"/>
                <w:color w:val="000000"/>
              </w:rPr>
              <w:t>2.5</w:t>
            </w:r>
          </w:p>
        </w:tc>
      </w:tr>
      <w:tr w14:paraId="68AF2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EA0CA">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930A6">
            <w:pPr>
              <w:spacing w:line="360" w:lineRule="auto"/>
              <w:jc w:val="center"/>
              <w:textAlignment w:val="center"/>
              <w:rPr>
                <w:color w:val="000000"/>
              </w:rPr>
            </w:pPr>
            <w:r>
              <w:rPr>
                <w:rFonts w:ascii="Times New Roman" w:hAnsi="Times New Roman" w:eastAsia="Times New Roman" w:cs="Times New Roman"/>
                <w:color w:val="000000"/>
              </w:rPr>
              <w:t>0.16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FB115">
            <w:pPr>
              <w:spacing w:line="360" w:lineRule="auto"/>
              <w:jc w:val="center"/>
              <w:textAlignment w:val="center"/>
              <w:rPr>
                <w:color w:val="000000"/>
              </w:rPr>
            </w:pPr>
            <w:r>
              <w:rPr>
                <w:rFonts w:ascii="Times New Roman" w:hAnsi="Times New Roman" w:eastAsia="Times New Roman" w:cs="Times New Roman"/>
                <w:color w:val="000000"/>
              </w:rPr>
              <w:t>0.2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6E1D7">
            <w:pPr>
              <w:spacing w:line="360" w:lineRule="auto"/>
              <w:jc w:val="center"/>
              <w:textAlignment w:val="center"/>
              <w:rPr>
                <w:color w:val="000000"/>
              </w:rPr>
            </w:pPr>
            <w:r>
              <w:rPr>
                <w:rFonts w:ascii="Times New Roman" w:hAnsi="Times New Roman" w:eastAsia="Times New Roman" w:cs="Times New Roman"/>
                <w:color w:val="000000"/>
              </w:rPr>
              <w:t>0.24</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20D2A">
            <w:pPr>
              <w:spacing w:line="360" w:lineRule="auto"/>
              <w:jc w:val="center"/>
              <w:textAlignment w:val="center"/>
              <w:rPr>
                <w:color w:val="000000"/>
              </w:rPr>
            </w:pPr>
            <w:r>
              <w:rPr>
                <w:rFonts w:ascii="Times New Roman" w:hAnsi="Times New Roman" w:eastAsia="Times New Roman" w:cs="Times New Roman"/>
                <w:color w:val="000000"/>
              </w:rPr>
              <w:t>0.26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E2A36">
            <w:pPr>
              <w:spacing w:line="360" w:lineRule="auto"/>
              <w:jc w:val="center"/>
              <w:textAlignment w:val="center"/>
              <w:rPr>
                <w:color w:val="000000"/>
              </w:rPr>
            </w:pPr>
            <w:r>
              <w:rPr>
                <w:rFonts w:ascii="Times New Roman" w:hAnsi="Times New Roman" w:eastAsia="Times New Roman" w:cs="Times New Roman"/>
                <w:color w:val="000000"/>
              </w:rPr>
              <w:t>0.3</w:t>
            </w:r>
          </w:p>
        </w:tc>
      </w:tr>
      <w:tr w14:paraId="4171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5F5B9">
            <w:pPr>
              <w:spacing w:line="360" w:lineRule="auto"/>
              <w:jc w:val="center"/>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35971A">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878F7">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B8642">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3E13F">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74F74">
            <w:pPr>
              <w:spacing w:line="360" w:lineRule="auto"/>
              <w:jc w:val="center"/>
              <w:textAlignment w:val="center"/>
              <w:rPr>
                <w:color w:val="000000"/>
              </w:rPr>
            </w:pPr>
          </w:p>
        </w:tc>
      </w:tr>
    </w:tbl>
    <w:p w14:paraId="376DDE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）由实验数据可知，小灯泡正常发光时的电阻为</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（保留</w:t>
      </w:r>
      <w:r>
        <w:rPr>
          <w:rFonts w:ascii="Times New Roman" w:hAnsi="Times New Roman" w:eastAsia="Times New Roman" w:cs="Times New Roman"/>
          <w:color w:val="000000"/>
        </w:rPr>
        <w:t>1</w:t>
      </w:r>
      <w:r>
        <w:rPr>
          <w:rFonts w:ascii="宋体" w:hAnsi="宋体" w:eastAsia="宋体" w:cs="宋体"/>
          <w:color w:val="000000"/>
        </w:rPr>
        <w:t>位小数）；</w:t>
      </w:r>
    </w:p>
    <w:p w14:paraId="55BF6F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）为顺利完成该实验，滑动变阻器的最大阻值应不小于</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w:t>
      </w:r>
    </w:p>
    <w:p w14:paraId="7ABEAC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）仅利用本实验提供的器材，</w:t>
      </w:r>
      <w:r>
        <w:rPr>
          <w:color w:val="000000"/>
        </w:rPr>
        <w:t>__________</w:t>
      </w:r>
      <w:r>
        <w:rPr>
          <w:rFonts w:ascii="宋体" w:hAnsi="宋体" w:eastAsia="宋体" w:cs="宋体"/>
          <w:color w:val="000000"/>
        </w:rPr>
        <w:t>（选填“能”或“不能”）探究电流与电压的关系。</w:t>
      </w:r>
    </w:p>
    <w:p w14:paraId="23E7C7F7">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447800" cy="952500"/>
            <wp:effectExtent l="0" t="0" r="0"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447800" cy="952500"/>
                    </a:xfrm>
                    <a:prstGeom prst="rect">
                      <a:avLst/>
                    </a:prstGeom>
                  </pic:spPr>
                </pic:pic>
              </a:graphicData>
            </a:graphic>
          </wp:inline>
        </w:drawing>
      </w:r>
      <w:r>
        <w:rPr>
          <w:color w:val="000000"/>
        </w:rPr>
        <w:t xml:space="preserve">      ②. </w:t>
      </w:r>
      <w:r>
        <w:rPr>
          <w:rFonts w:ascii="宋体" w:hAnsi="宋体" w:eastAsia="宋体" w:cs="宋体"/>
          <w:color w:val="000000"/>
        </w:rPr>
        <w:t>短路</w:t>
      </w:r>
      <w:r>
        <w:rPr>
          <w:color w:val="000000"/>
        </w:rPr>
        <w:t xml:space="preserve">    ③. </w:t>
      </w:r>
      <w:r>
        <w:rPr>
          <w:rFonts w:ascii="Times New Roman" w:hAnsi="Times New Roman" w:eastAsia="Times New Roman" w:cs="Times New Roman"/>
          <w:color w:val="000000"/>
        </w:rPr>
        <w:t>2</w:t>
      </w:r>
      <w:r>
        <w:rPr>
          <w:color w:val="000000"/>
        </w:rPr>
        <w:t xml:space="preserve">    ④. </w:t>
      </w:r>
      <w:r>
        <w:rPr>
          <w:rFonts w:ascii="宋体" w:hAnsi="宋体" w:eastAsia="宋体" w:cs="宋体"/>
          <w:color w:val="000000"/>
        </w:rPr>
        <w:t>左</w:t>
      </w:r>
      <w:r>
        <w:rPr>
          <w:color w:val="000000"/>
        </w:rPr>
        <w:t xml:space="preserve">    ⑤. </w:t>
      </w:r>
      <w:r>
        <w:rPr>
          <w:rFonts w:ascii="Times New Roman" w:hAnsi="Times New Roman" w:eastAsia="Times New Roman" w:cs="Times New Roman"/>
          <w:color w:val="000000"/>
        </w:rPr>
        <w:t>8.3</w:t>
      </w:r>
      <w:r>
        <w:rPr>
          <w:color w:val="000000"/>
        </w:rPr>
        <w:t xml:space="preserve">    ⑥. </w:t>
      </w:r>
      <w:r>
        <w:rPr>
          <w:rFonts w:ascii="Times New Roman" w:hAnsi="Times New Roman" w:eastAsia="Times New Roman" w:cs="Times New Roman"/>
          <w:color w:val="000000"/>
        </w:rPr>
        <w:t>15</w:t>
      </w:r>
      <w:r>
        <w:rPr>
          <w:color w:val="000000"/>
        </w:rPr>
        <w:t xml:space="preserve">    ⑦. </w:t>
      </w:r>
      <w:r>
        <w:rPr>
          <w:rFonts w:ascii="宋体" w:hAnsi="宋体" w:eastAsia="宋体" w:cs="宋体"/>
          <w:color w:val="000000"/>
        </w:rPr>
        <w:t>不能</w:t>
      </w:r>
    </w:p>
    <w:p w14:paraId="327A62DE">
      <w:pPr>
        <w:spacing w:line="360" w:lineRule="auto"/>
        <w:textAlignment w:val="center"/>
        <w:rPr>
          <w:color w:val="000000"/>
        </w:rPr>
      </w:pPr>
      <w:r>
        <w:rPr>
          <w:color w:val="2E75B6"/>
        </w:rPr>
        <w:t>【解析】</w:t>
      </w:r>
    </w:p>
    <w:p w14:paraId="240BDF1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实验中应将电流表串联在电路中，将电压表并联在灯泡两端，实物图如图所示：</w:t>
      </w:r>
    </w:p>
    <w:p w14:paraId="622E9CB2">
      <w:pPr>
        <w:spacing w:line="360" w:lineRule="auto"/>
        <w:jc w:val="left"/>
        <w:textAlignment w:val="center"/>
        <w:rPr>
          <w:color w:val="000000"/>
        </w:rPr>
      </w:pPr>
      <w:r>
        <w:rPr>
          <w:color w:val="000000"/>
        </w:rPr>
        <w:drawing>
          <wp:inline distT="0" distB="0" distL="114300" distR="114300">
            <wp:extent cx="1866900" cy="1219200"/>
            <wp:effectExtent l="0" t="0" r="0" b="0"/>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866900" cy="1219200"/>
                    </a:xfrm>
                    <a:prstGeom prst="rect">
                      <a:avLst/>
                    </a:prstGeom>
                  </pic:spPr>
                </pic:pic>
              </a:graphicData>
            </a:graphic>
          </wp:inline>
        </w:drawing>
      </w:r>
      <w:r>
        <w:rPr>
          <w:color w:val="000000"/>
        </w:rPr>
        <w:t xml:space="preserve">  </w:t>
      </w:r>
    </w:p>
    <w:p w14:paraId="7C4459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由实物图可知，滑动变阻器与灯泡串联，电流表测电路中的电流，电压表测灯泡两端的电压，串联电路电流表有示数，故障是短路，电压表有示数，则故障是灯泡短路，故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w:t>
      </w:r>
      <w:r>
        <w:rPr>
          <w:rFonts w:ascii="宋体" w:hAnsi="宋体" w:eastAsia="宋体" w:cs="宋体"/>
          <w:color w:val="000000"/>
        </w:rPr>
        <w:t>不符合题意。</w:t>
      </w:r>
    </w:p>
    <w:p w14:paraId="188A97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4AD26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由实物图可知，电压表接的是</w:t>
      </w:r>
      <w:r>
        <w:rPr>
          <w:rFonts w:ascii="Times New Roman" w:hAnsi="Times New Roman" w:eastAsia="Times New Roman" w:cs="Times New Roman"/>
          <w:color w:val="000000"/>
        </w:rPr>
        <w:t>0~3V</w:t>
      </w:r>
      <w:r>
        <w:rPr>
          <w:rFonts w:ascii="宋体" w:hAnsi="宋体" w:eastAsia="宋体" w:cs="宋体"/>
          <w:color w:val="000000"/>
        </w:rPr>
        <w:t>的量程，分度值为</w:t>
      </w:r>
      <w:r>
        <w:rPr>
          <w:rFonts w:ascii="Times New Roman" w:hAnsi="Times New Roman" w:eastAsia="Times New Roman" w:cs="Times New Roman"/>
          <w:color w:val="000000"/>
        </w:rPr>
        <w:t>0.1V</w:t>
      </w:r>
      <w:r>
        <w:rPr>
          <w:rFonts w:ascii="宋体" w:hAnsi="宋体" w:eastAsia="宋体" w:cs="宋体"/>
          <w:color w:val="000000"/>
        </w:rPr>
        <w:t>，图乙中指针所在位置的示数为</w:t>
      </w:r>
      <w:r>
        <w:rPr>
          <w:rFonts w:ascii="Times New Roman" w:hAnsi="Times New Roman" w:eastAsia="Times New Roman" w:cs="Times New Roman"/>
          <w:color w:val="000000"/>
        </w:rPr>
        <w:t>2V</w:t>
      </w:r>
      <w:r>
        <w:rPr>
          <w:rFonts w:ascii="宋体" w:hAnsi="宋体" w:eastAsia="宋体" w:cs="宋体"/>
          <w:color w:val="000000"/>
        </w:rPr>
        <w:t>，所以灯泡两端的电压为</w:t>
      </w:r>
      <w:r>
        <w:rPr>
          <w:rFonts w:ascii="Times New Roman" w:hAnsi="Times New Roman" w:eastAsia="Times New Roman" w:cs="Times New Roman"/>
          <w:color w:val="000000"/>
        </w:rPr>
        <w:t>2V</w:t>
      </w:r>
      <w:r>
        <w:rPr>
          <w:rFonts w:ascii="宋体" w:hAnsi="宋体" w:eastAsia="宋体" w:cs="宋体"/>
          <w:color w:val="000000"/>
        </w:rPr>
        <w:t>，已知灯泡额定电压为</w:t>
      </w:r>
      <w:r>
        <w:rPr>
          <w:rFonts w:ascii="Times New Roman" w:hAnsi="Times New Roman" w:eastAsia="Times New Roman" w:cs="Times New Roman"/>
          <w:color w:val="000000"/>
        </w:rPr>
        <w:t>2.5V</w:t>
      </w:r>
      <w:r>
        <w:rPr>
          <w:rFonts w:ascii="宋体" w:hAnsi="宋体" w:eastAsia="宋体" w:cs="宋体"/>
          <w:color w:val="000000"/>
        </w:rPr>
        <w:t>，为了测量小灯泡正常发光时的电阻，应增大灯泡两端的电压，减小滑动变阻器两端的电压，由分压原来可知，应减小滑动变阻器接入的阻值，所以滑片应左移。</w:t>
      </w:r>
    </w:p>
    <w:p w14:paraId="6860F0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由表格数据可知，灯泡额定电压为</w:t>
      </w:r>
      <w:r>
        <w:rPr>
          <w:rFonts w:ascii="Times New Roman" w:hAnsi="Times New Roman" w:eastAsia="Times New Roman" w:cs="Times New Roman"/>
          <w:color w:val="000000"/>
        </w:rPr>
        <w:t>2.5V</w:t>
      </w:r>
      <w:r>
        <w:rPr>
          <w:rFonts w:ascii="宋体" w:hAnsi="宋体" w:eastAsia="宋体" w:cs="宋体"/>
          <w:color w:val="000000"/>
        </w:rPr>
        <w:t>，通过</w:t>
      </w:r>
      <w:r>
        <w:rPr>
          <w:rFonts w:ascii="宋体" w:hAnsi="宋体" w:eastAsia="宋体" w:cs="宋体"/>
          <w:color w:val="000000"/>
          <w:position w:val="0"/>
        </w:rPr>
        <w:drawing>
          <wp:inline distT="0" distB="0" distL="114300" distR="114300">
            <wp:extent cx="133350" cy="177800"/>
            <wp:effectExtent l="0" t="0" r="0" b="13335"/>
            <wp:docPr id="1143397944" name="图片 1143397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397944" name="图片 1143397944"/>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电流为</w:t>
      </w:r>
      <w:r>
        <w:rPr>
          <w:rFonts w:ascii="Times New Roman" w:hAnsi="Times New Roman" w:eastAsia="Times New Roman" w:cs="Times New Roman"/>
          <w:color w:val="000000"/>
        </w:rPr>
        <w:t>0.3A</w:t>
      </w:r>
      <w:r>
        <w:rPr>
          <w:rFonts w:ascii="宋体" w:hAnsi="宋体" w:eastAsia="宋体" w:cs="宋体"/>
          <w:color w:val="000000"/>
        </w:rPr>
        <w:t>，由欧姆定律可知，小灯泡正常发光时的电阻为</w:t>
      </w:r>
    </w:p>
    <w:p w14:paraId="7A7305E7">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6.2pt;width:121.1pt;" o:ole="t" filled="f" o:preferrelative="t" stroked="f" coordsize="21600,21600">
            <v:path/>
            <v:fill on="f" focussize="0,0"/>
            <v:stroke on="f" joinstyle="miter"/>
            <v:imagedata r:id="rId150" o:title="eqId8c901d3be710a23e74f00298ec4beea7"/>
            <o:lock v:ext="edit" aspectratio="t"/>
            <w10:wrap type="none"/>
            <w10:anchorlock/>
          </v:shape>
          <o:OLEObject Type="Embed" ProgID="Equation.DSMT4" ShapeID="_x0000_i1079" DrawAspect="Content" ObjectID="_1468075779" r:id="rId149">
            <o:LockedField>false</o:LockedField>
          </o:OLEObject>
        </w:object>
      </w:r>
    </w:p>
    <w:p w14:paraId="3AEE4C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当灯泡两端的电压最小时，滑动变阻器两端的电压最大，此时滑动变阻器接入的阻值最大，由表格数据可知，灯泡最小电压为</w:t>
      </w:r>
      <w:r>
        <w:rPr>
          <w:rFonts w:ascii="Times New Roman" w:hAnsi="Times New Roman" w:eastAsia="Times New Roman" w:cs="Times New Roman"/>
          <w:color w:val="000000"/>
        </w:rPr>
        <w:t>0.6V</w:t>
      </w:r>
      <w:r>
        <w:rPr>
          <w:rFonts w:ascii="宋体" w:hAnsi="宋体" w:eastAsia="宋体" w:cs="宋体"/>
          <w:color w:val="000000"/>
        </w:rPr>
        <w:t>，通过的电流为</w:t>
      </w:r>
      <w:r>
        <w:rPr>
          <w:rFonts w:ascii="Times New Roman" w:hAnsi="Times New Roman" w:eastAsia="Times New Roman" w:cs="Times New Roman"/>
          <w:color w:val="000000"/>
        </w:rPr>
        <w:t>0.16A</w:t>
      </w:r>
      <w:r>
        <w:rPr>
          <w:rFonts w:ascii="宋体" w:hAnsi="宋体" w:eastAsia="宋体" w:cs="宋体"/>
          <w:color w:val="000000"/>
        </w:rPr>
        <w:t>，由欧姆定律可知，滑动变阻器的阻值为</w:t>
      </w:r>
    </w:p>
    <w:p w14:paraId="4457FC79">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4.15pt;width:151.9pt;" o:ole="t" filled="f" o:preferrelative="t" stroked="f" coordsize="21600,21600">
            <v:path/>
            <v:fill on="f" focussize="0,0"/>
            <v:stroke on="f" joinstyle="miter"/>
            <v:imagedata r:id="rId152" o:title="eqIde2c3b17266158099968e3d9d37aec2dc"/>
            <o:lock v:ext="edit" aspectratio="t"/>
            <w10:wrap type="none"/>
            <w10:anchorlock/>
          </v:shape>
          <o:OLEObject Type="Embed" ProgID="Equation.DSMT4" ShapeID="_x0000_i1080" DrawAspect="Content" ObjectID="_1468075780" r:id="rId151">
            <o:LockedField>false</o:LockedField>
          </o:OLEObject>
        </w:object>
      </w:r>
    </w:p>
    <w:p w14:paraId="08DF9344">
      <w:pPr>
        <w:spacing w:line="360" w:lineRule="auto"/>
        <w:jc w:val="left"/>
        <w:textAlignment w:val="center"/>
        <w:rPr>
          <w:color w:val="000000"/>
        </w:rPr>
      </w:pPr>
      <w:r>
        <w:rPr>
          <w:rFonts w:ascii="宋体" w:hAnsi="宋体" w:eastAsia="宋体" w:cs="宋体"/>
          <w:color w:val="000000"/>
        </w:rPr>
        <w:t>所以为顺利完成该实验，滑动变阻器的最大阻值应不小于</w:t>
      </w:r>
      <w:r>
        <w:rPr>
          <w:rFonts w:ascii="Times New Roman" w:hAnsi="Times New Roman" w:eastAsia="Times New Roman" w:cs="Times New Roman"/>
          <w:color w:val="000000"/>
        </w:rPr>
        <w:t>15Ω</w:t>
      </w:r>
      <w:r>
        <w:rPr>
          <w:rFonts w:ascii="宋体" w:hAnsi="宋体" w:eastAsia="宋体" w:cs="宋体"/>
          <w:color w:val="000000"/>
        </w:rPr>
        <w:t>。</w:t>
      </w:r>
    </w:p>
    <w:p w14:paraId="59BDBE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探究电流与电压的关系，需要控制电阻一定，由于灯泡电阻随温度发生变化，不是定值，所以仅利用本实验提供的器材不能完成探究电流与电压的关系实验。</w:t>
      </w:r>
    </w:p>
    <w:p w14:paraId="1E792BFE">
      <w:pPr>
        <w:spacing w:line="360" w:lineRule="auto"/>
        <w:jc w:val="left"/>
        <w:textAlignment w:val="center"/>
        <w:rPr>
          <w:color w:val="000000"/>
        </w:rPr>
      </w:pPr>
      <w:r>
        <w:rPr>
          <w:rFonts w:ascii="宋体" w:hAnsi="宋体" w:eastAsia="宋体" w:cs="宋体"/>
          <w:b/>
          <w:color w:val="000000"/>
          <w:sz w:val="24"/>
        </w:rPr>
        <w:t>四、计算题（第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6A643B9">
      <w:pPr>
        <w:spacing w:line="360" w:lineRule="auto"/>
        <w:jc w:val="left"/>
        <w:textAlignment w:val="center"/>
        <w:rPr>
          <w:color w:val="000000"/>
        </w:rPr>
      </w:pPr>
      <w:r>
        <w:rPr>
          <w:color w:val="000000"/>
        </w:rPr>
        <w:t xml:space="preserve">29. </w:t>
      </w:r>
      <w:r>
        <w:rPr>
          <w:rFonts w:ascii="宋体" w:hAnsi="宋体" w:eastAsia="宋体" w:cs="宋体"/>
          <w:color w:val="000000"/>
        </w:rPr>
        <w:t>随着生活水平的提高，煎饼已由果腹的家庭主食变为临沂的一道美食。图甲是具有两档加热功率的煎饼锅，图乙是其内部简化电路图。当开关</w:t>
      </w:r>
      <w:r>
        <w:object>
          <v:shape id="_x0000_i108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4" o:title="eqId9d43eb0b274e00cbbc4a210da4165042"/>
            <o:lock v:ext="edit" aspectratio="t"/>
            <w10:wrap type="none"/>
            <w10:anchorlock/>
          </v:shape>
          <o:OLEObject Type="Embed" ProgID="Equation.DSMT4" ShapeID="_x0000_i1081" DrawAspect="Content" ObjectID="_1468075781" r:id="rId153">
            <o:LockedField>false</o:LockedField>
          </o:OLEObject>
        </w:objec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56" o:title="eqId530f5b63e797195906285c0c03eb9276"/>
            <o:lock v:ext="edit" aspectratio="t"/>
            <w10:wrap type="none"/>
            <w10:anchorlock/>
          </v:shape>
          <o:OLEObject Type="Embed" ProgID="Equation.DSMT4" ShapeID="_x0000_i1082" DrawAspect="Content" ObjectID="_1468075782" r:id="rId155">
            <o:LockedField>false</o:LockedField>
          </o:OLEObject>
        </w:object>
      </w:r>
      <w:r>
        <w:rPr>
          <w:rFonts w:ascii="宋体" w:hAnsi="宋体" w:eastAsia="宋体" w:cs="宋体"/>
          <w:color w:val="000000"/>
        </w:rPr>
        <w:t>均闭合时，煎饼锅的加热功率为</w:t>
      </w:r>
      <w:r>
        <w:rPr>
          <w:rFonts w:ascii="Times New Roman" w:hAnsi="Times New Roman" w:eastAsia="Times New Roman" w:cs="Times New Roman"/>
          <w:color w:val="000000"/>
        </w:rPr>
        <w:t>968W</w:t>
      </w:r>
      <w:r>
        <w:rPr>
          <w:rFonts w:ascii="宋体" w:hAnsi="宋体" w:eastAsia="宋体" w:cs="宋体"/>
          <w:color w:val="000000"/>
        </w:rPr>
        <w:t>；仅闭合开关</w:t>
      </w:r>
      <w:r>
        <w:object>
          <v:shape id="_x0000_i108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4" o:title="eqId9d43eb0b274e00cbbc4a210da4165042"/>
            <o:lock v:ext="edit" aspectratio="t"/>
            <w10:wrap type="none"/>
            <w10:anchorlock/>
          </v:shape>
          <o:OLEObject Type="Embed" ProgID="Equation.DSMT4" ShapeID="_x0000_i1083" DrawAspect="Content" ObjectID="_1468075783" r:id="rId157">
            <o:LockedField>false</o:LockedField>
          </o:OLEObject>
        </w:object>
      </w:r>
      <w:r>
        <w:rPr>
          <w:rFonts w:ascii="宋体" w:hAnsi="宋体" w:eastAsia="宋体" w:cs="宋体"/>
          <w:color w:val="000000"/>
        </w:rPr>
        <w:t>时，煎饼锅的工作电流为</w:t>
      </w:r>
      <w:r>
        <w:rPr>
          <w:rFonts w:ascii="Times New Roman" w:hAnsi="Times New Roman" w:eastAsia="Times New Roman" w:cs="Times New Roman"/>
          <w:color w:val="000000"/>
        </w:rPr>
        <w:t>1A</w:t>
      </w:r>
      <w:r>
        <w:rPr>
          <w:rFonts w:ascii="宋体" w:hAnsi="宋体" w:eastAsia="宋体" w:cs="宋体"/>
          <w:color w:val="000000"/>
        </w:rPr>
        <w:t>。求：</w:t>
      </w:r>
    </w:p>
    <w:p w14:paraId="7E312F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object>
          <v:shape id="_x0000_i108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4" o:title="eqId9d43eb0b274e00cbbc4a210da4165042"/>
            <o:lock v:ext="edit" aspectratio="t"/>
            <w10:wrap type="none"/>
            <w10:anchorlock/>
          </v:shape>
          <o:OLEObject Type="Embed" ProgID="Equation.DSMT4" ShapeID="_x0000_i1084" DrawAspect="Content" ObjectID="_1468075784" r:id="rId158">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56" o:title="eqId530f5b63e797195906285c0c03eb9276"/>
            <o:lock v:ext="edit" aspectratio="t"/>
            <w10:wrap type="none"/>
            <w10:anchorlock/>
          </v:shape>
          <o:OLEObject Type="Embed" ProgID="Equation.DSMT4" ShapeID="_x0000_i1085" DrawAspect="Content" ObjectID="_1468075785" r:id="rId159">
            <o:LockedField>false</o:LockedField>
          </o:OLEObject>
        </w:object>
      </w:r>
      <w:r>
        <w:rPr>
          <w:rFonts w:ascii="宋体" w:hAnsi="宋体" w:eastAsia="宋体" w:cs="宋体"/>
          <w:color w:val="000000"/>
        </w:rPr>
        <w:t>均闭合时，煎饼锅的工作电流和电阻</w:t>
      </w:r>
      <w:r>
        <w:object>
          <v:shape id="_x0000_i108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13" o:title="eqId9efc18a5bb2e53586331b2a58538a48b"/>
            <o:lock v:ext="edit" aspectratio="t"/>
            <w10:wrap type="none"/>
            <w10:anchorlock/>
          </v:shape>
          <o:OLEObject Type="Embed" ProgID="Equation.DSMT4" ShapeID="_x0000_i1086" DrawAspect="Content" ObjectID="_1468075786" r:id="rId160">
            <o:LockedField>false</o:LockedField>
          </o:OLEObject>
        </w:object>
      </w:r>
      <w:r>
        <w:rPr>
          <w:rFonts w:ascii="宋体" w:hAnsi="宋体" w:eastAsia="宋体" w:cs="宋体"/>
          <w:color w:val="000000"/>
        </w:rPr>
        <w:t>的阻值。</w:t>
      </w:r>
    </w:p>
    <w:p w14:paraId="623DFF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object>
          <v:shape id="_x0000_i108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09" o:title="eqId19f20f21a9d50b61dac519a3ddab539d"/>
            <o:lock v:ext="edit" aspectratio="t"/>
            <w10:wrap type="none"/>
            <w10:anchorlock/>
          </v:shape>
          <o:OLEObject Type="Embed" ProgID="Equation.DSMT4" ShapeID="_x0000_i1087" DrawAspect="Content" ObjectID="_1468075787" r:id="rId161">
            <o:LockedField>false</o:LockedField>
          </o:OLEObject>
        </w:object>
      </w:r>
      <w:r>
        <w:rPr>
          <w:rFonts w:ascii="宋体" w:hAnsi="宋体" w:eastAsia="宋体" w:cs="宋体"/>
          <w:color w:val="000000"/>
        </w:rPr>
        <w:t>的阻值。</w:t>
      </w:r>
    </w:p>
    <w:p w14:paraId="20B1FB21">
      <w:pPr>
        <w:spacing w:line="360" w:lineRule="auto"/>
        <w:jc w:val="left"/>
        <w:textAlignment w:val="center"/>
        <w:rPr>
          <w:color w:val="000000"/>
        </w:rPr>
      </w:pPr>
      <w:r>
        <w:rPr>
          <w:color w:val="000000"/>
        </w:rPr>
        <w:drawing>
          <wp:inline distT="0" distB="0" distL="114300" distR="114300">
            <wp:extent cx="3162300" cy="1333500"/>
            <wp:effectExtent l="0" t="0" r="0" b="0"/>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3162300" cy="1333500"/>
                    </a:xfrm>
                    <a:prstGeom prst="rect">
                      <a:avLst/>
                    </a:prstGeom>
                  </pic:spPr>
                </pic:pic>
              </a:graphicData>
            </a:graphic>
          </wp:inline>
        </w:drawing>
      </w:r>
      <w:r>
        <w:rPr>
          <w:color w:val="000000"/>
        </w:rPr>
        <w:t xml:space="preserve">  </w:t>
      </w:r>
    </w:p>
    <w:p w14:paraId="648B78B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4.4A</w:t>
      </w:r>
      <w:r>
        <w:rPr>
          <w:rFonts w:ascii="宋体" w:hAnsi="宋体" w:eastAsia="宋体" w:cs="宋体"/>
          <w:color w:val="000000"/>
        </w:rPr>
        <w:t>，</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170Ω</w:t>
      </w:r>
    </w:p>
    <w:p w14:paraId="47EEA622">
      <w:pPr>
        <w:spacing w:line="360" w:lineRule="auto"/>
        <w:textAlignment w:val="center"/>
        <w:rPr>
          <w:color w:val="000000"/>
        </w:rPr>
      </w:pPr>
      <w:r>
        <w:rPr>
          <w:color w:val="2E75B6"/>
        </w:rPr>
        <w:t>【解析】</w:t>
      </w:r>
    </w:p>
    <w:p w14:paraId="0AE1D8F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）当开关</w:t>
      </w:r>
      <w:r>
        <w:object>
          <v:shape id="_x0000_i108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4" o:title="eqId9d43eb0b274e00cbbc4a210da4165042"/>
            <o:lock v:ext="edit" aspectratio="t"/>
            <w10:wrap type="none"/>
            <w10:anchorlock/>
          </v:shape>
          <o:OLEObject Type="Embed" ProgID="Equation.DSMT4" ShapeID="_x0000_i1088" DrawAspect="Content" ObjectID="_1468075788" r:id="rId163">
            <o:LockedField>false</o:LockedField>
          </o:OLEObject>
        </w:object>
      </w:r>
      <w:r>
        <w:rPr>
          <w:rFonts w:ascii="宋体" w:hAnsi="宋体" w:eastAsia="宋体" w:cs="宋体"/>
          <w:color w:val="000000"/>
        </w:rPr>
        <w:t>和</w:t>
      </w:r>
      <w:r>
        <w:object>
          <v:shape id="_x0000_i108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56" o:title="eqId530f5b63e797195906285c0c03eb9276"/>
            <o:lock v:ext="edit" aspectratio="t"/>
            <w10:wrap type="none"/>
            <w10:anchorlock/>
          </v:shape>
          <o:OLEObject Type="Embed" ProgID="Equation.DSMT4" ShapeID="_x0000_i1089" DrawAspect="Content" ObjectID="_1468075789" r:id="rId164">
            <o:LockedField>false</o:LockedField>
          </o:OLEObject>
        </w:object>
      </w:r>
      <w:r>
        <w:rPr>
          <w:rFonts w:ascii="宋体" w:hAnsi="宋体" w:eastAsia="宋体" w:cs="宋体"/>
          <w:color w:val="000000"/>
        </w:rPr>
        <w:t>均闭合时，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短路了，电路中只有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接入电路中，这时煎饼锅的工作电流为</w:t>
      </w:r>
    </w:p>
    <w:p w14:paraId="36C51231">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166" o:title="eqId237a076d50fad79f0536c7aa5bd80523"/>
            <o:lock v:ext="edit" aspectratio="t"/>
            <w10:wrap type="none"/>
            <w10:anchorlock/>
          </v:shape>
          <o:OLEObject Type="Embed" ProgID="Equation.DSMT4" ShapeID="_x0000_i1090" DrawAspect="Content" ObjectID="_1468075790" r:id="rId165">
            <o:LockedField>false</o:LockedField>
          </o:OLEObject>
        </w:object>
      </w:r>
    </w:p>
    <w:p w14:paraId="63BEA1F1">
      <w:pPr>
        <w:spacing w:line="360" w:lineRule="auto"/>
        <w:jc w:val="both"/>
        <w:textAlignment w:val="center"/>
        <w:rPr>
          <w:color w:val="000000"/>
        </w:rPr>
      </w:pPr>
      <w:r>
        <w:rPr>
          <w:rFonts w:ascii="宋体" w:hAnsi="宋体" w:eastAsia="宋体" w:cs="宋体"/>
          <w:color w:val="000000"/>
        </w:rPr>
        <w:t>电阻</w:t>
      </w:r>
      <w:r>
        <w:object>
          <v:shape id="_x0000_i109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13" o:title="eqId9efc18a5bb2e53586331b2a58538a48b"/>
            <o:lock v:ext="edit" aspectratio="t"/>
            <w10:wrap type="none"/>
            <w10:anchorlock/>
          </v:shape>
          <o:OLEObject Type="Embed" ProgID="Equation.DSMT4" ShapeID="_x0000_i1091" DrawAspect="Content" ObjectID="_1468075791" r:id="rId167">
            <o:LockedField>false</o:LockedField>
          </o:OLEObject>
        </w:object>
      </w:r>
      <w:r>
        <w:rPr>
          <w:rFonts w:ascii="宋体" w:hAnsi="宋体" w:eastAsia="宋体" w:cs="宋体"/>
          <w:color w:val="000000"/>
        </w:rPr>
        <w:t>的阻值为</w:t>
      </w:r>
    </w:p>
    <w:p w14:paraId="23C59CFD">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169" o:title="eqIdee917a54595b0b5c67bb24a5acdb5579"/>
            <o:lock v:ext="edit" aspectratio="t"/>
            <w10:wrap type="none"/>
            <w10:anchorlock/>
          </v:shape>
          <o:OLEObject Type="Embed" ProgID="Equation.DSMT4" ShapeID="_x0000_i1092" DrawAspect="Content" ObjectID="_1468075792" r:id="rId168">
            <o:LockedField>false</o:LockedField>
          </o:OLEObject>
        </w:object>
      </w:r>
    </w:p>
    <w:p w14:paraId="3D0F0C2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）仅闭合开关</w:t>
      </w:r>
      <w:r>
        <w:object>
          <v:shape id="_x0000_i109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4" o:title="eqId9d43eb0b274e00cbbc4a210da4165042"/>
            <o:lock v:ext="edit" aspectratio="t"/>
            <w10:wrap type="none"/>
            <w10:anchorlock/>
          </v:shape>
          <o:OLEObject Type="Embed" ProgID="Equation.DSMT4" ShapeID="_x0000_i1093" DrawAspect="Content" ObjectID="_1468075793" r:id="rId17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串联，煎饼锅的工作电流为</w:t>
      </w:r>
      <w:r>
        <w:rPr>
          <w:rFonts w:ascii="Times New Roman" w:hAnsi="Times New Roman" w:eastAsia="Times New Roman" w:cs="Times New Roman"/>
          <w:color w:val="000000"/>
        </w:rPr>
        <w:t>1A</w:t>
      </w:r>
      <w:r>
        <w:rPr>
          <w:rFonts w:ascii="宋体" w:hAnsi="宋体" w:eastAsia="宋体" w:cs="宋体"/>
          <w:color w:val="000000"/>
        </w:rPr>
        <w:t>，电路中的总电阻为</w:t>
      </w:r>
    </w:p>
    <w:p w14:paraId="56C03298">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172" o:title="eqId097fc5e80e25e6b519e7f19418ffc7b4"/>
            <o:lock v:ext="edit" aspectratio="t"/>
            <w10:wrap type="none"/>
            <w10:anchorlock/>
          </v:shape>
          <o:OLEObject Type="Embed" ProgID="Equation.DSMT4" ShapeID="_x0000_i1094" DrawAspect="Content" ObjectID="_1468075794" r:id="rId171">
            <o:LockedField>false</o:LockedField>
          </o:OLEObject>
        </w:object>
      </w:r>
    </w:p>
    <w:p w14:paraId="769C8C11">
      <w:pPr>
        <w:spacing w:line="360" w:lineRule="auto"/>
        <w:jc w:val="both"/>
        <w:textAlignment w:val="center"/>
        <w:rPr>
          <w:color w:val="000000"/>
        </w:rPr>
      </w:pPr>
      <w:r>
        <w:rPr>
          <w:rFonts w:ascii="宋体" w:hAnsi="宋体" w:eastAsia="宋体" w:cs="宋体"/>
          <w:color w:val="000000"/>
        </w:rPr>
        <w:t>电阻</w:t>
      </w:r>
      <w:r>
        <w:object>
          <v:shape id="_x0000_i109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09" o:title="eqId19f20f21a9d50b61dac519a3ddab539d"/>
            <o:lock v:ext="edit" aspectratio="t"/>
            <w10:wrap type="none"/>
            <w10:anchorlock/>
          </v:shape>
          <o:OLEObject Type="Embed" ProgID="Equation.DSMT4" ShapeID="_x0000_i1095" DrawAspect="Content" ObjectID="_1468075795" r:id="rId173">
            <o:LockedField>false</o:LockedField>
          </o:OLEObject>
        </w:object>
      </w:r>
      <w:r>
        <w:rPr>
          <w:rFonts w:ascii="宋体" w:hAnsi="宋体" w:eastAsia="宋体" w:cs="宋体"/>
          <w:color w:val="000000"/>
        </w:rPr>
        <w:t>的阻值为</w:t>
      </w:r>
    </w:p>
    <w:p w14:paraId="0A8FAB65">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=220Ω-50Ω=170Ω</w:t>
      </w:r>
    </w:p>
    <w:p w14:paraId="2C97AE6F">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）当开关</w:t>
      </w:r>
      <w:r>
        <w:object>
          <v:shape id="_x0000_i109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4" o:title="eqId9d43eb0b274e00cbbc4a210da4165042"/>
            <o:lock v:ext="edit" aspectratio="t"/>
            <w10:wrap type="none"/>
            <w10:anchorlock/>
          </v:shape>
          <o:OLEObject Type="Embed" ProgID="Equation.DSMT4" ShapeID="_x0000_i1096" DrawAspect="Content" ObjectID="_1468075796" r:id="rId174">
            <o:LockedField>false</o:LockedField>
          </o:OLEObject>
        </w:object>
      </w:r>
      <w:r>
        <w:rPr>
          <w:rFonts w:ascii="宋体" w:hAnsi="宋体" w:eastAsia="宋体" w:cs="宋体"/>
          <w:color w:val="000000"/>
        </w:rPr>
        <w:t>和</w:t>
      </w:r>
      <w:r>
        <w:object>
          <v:shape id="_x0000_i109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56" o:title="eqId530f5b63e797195906285c0c03eb9276"/>
            <o:lock v:ext="edit" aspectratio="t"/>
            <w10:wrap type="none"/>
            <w10:anchorlock/>
          </v:shape>
          <o:OLEObject Type="Embed" ProgID="Equation.DSMT4" ShapeID="_x0000_i1097" DrawAspect="Content" ObjectID="_1468075797" r:id="rId175">
            <o:LockedField>false</o:LockedField>
          </o:OLEObject>
        </w:object>
      </w:r>
      <w:r>
        <w:rPr>
          <w:rFonts w:ascii="宋体" w:hAnsi="宋体" w:eastAsia="宋体" w:cs="宋体"/>
          <w:color w:val="000000"/>
        </w:rPr>
        <w:t>均闭合时，煎饼锅的工作电流为</w:t>
      </w:r>
      <w:r>
        <w:rPr>
          <w:rFonts w:ascii="Times New Roman" w:hAnsi="Times New Roman" w:eastAsia="Times New Roman" w:cs="Times New Roman"/>
          <w:color w:val="000000"/>
        </w:rPr>
        <w:t>4.4A</w:t>
      </w:r>
      <w:r>
        <w:rPr>
          <w:rFonts w:ascii="宋体" w:hAnsi="宋体" w:eastAsia="宋体" w:cs="宋体"/>
          <w:color w:val="000000"/>
        </w:rPr>
        <w:t>，电阻</w:t>
      </w:r>
      <w:r>
        <w:object>
          <v:shape id="_x0000_i109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13" o:title="eqId9efc18a5bb2e53586331b2a58538a48b"/>
            <o:lock v:ext="edit" aspectratio="t"/>
            <w10:wrap type="none"/>
            <w10:anchorlock/>
          </v:shape>
          <o:OLEObject Type="Embed" ProgID="Equation.DSMT4" ShapeID="_x0000_i1098" DrawAspect="Content" ObjectID="_1468075798" r:id="rId176">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50Ω</w:t>
      </w:r>
      <w:r>
        <w:rPr>
          <w:rFonts w:ascii="宋体" w:hAnsi="宋体" w:eastAsia="宋体" w:cs="宋体"/>
          <w:color w:val="000000"/>
        </w:rPr>
        <w:t>；</w:t>
      </w:r>
    </w:p>
    <w:p w14:paraId="4C46329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object>
          <v:shape id="_x0000_i109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09" o:title="eqId19f20f21a9d50b61dac519a3ddab539d"/>
            <o:lock v:ext="edit" aspectratio="t"/>
            <w10:wrap type="none"/>
            <w10:anchorlock/>
          </v:shape>
          <o:OLEObject Type="Embed" ProgID="Equation.DSMT4" ShapeID="_x0000_i1099" DrawAspect="Content" ObjectID="_1468075799" r:id="rId177">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170Ω</w:t>
      </w:r>
      <w:r>
        <w:rPr>
          <w:rFonts w:ascii="宋体" w:hAnsi="宋体" w:eastAsia="宋体" w:cs="宋体"/>
          <w:color w:val="000000"/>
        </w:rPr>
        <w:t>。</w:t>
      </w:r>
    </w:p>
    <w:p w14:paraId="3C652559">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日，我国自主研发的首款四座氢内燃机飞机验证机（如图）成功首飞。这架飞机翼展为</w:t>
      </w:r>
      <w:r>
        <w:rPr>
          <w:rFonts w:ascii="Times New Roman" w:hAnsi="Times New Roman" w:eastAsia="Times New Roman" w:cs="Times New Roman"/>
          <w:color w:val="000000"/>
        </w:rPr>
        <w:t>13.5m</w:t>
      </w:r>
      <w:r>
        <w:rPr>
          <w:rFonts w:ascii="宋体" w:hAnsi="宋体" w:eastAsia="宋体" w:cs="宋体"/>
          <w:color w:val="000000"/>
        </w:rPr>
        <w:t>，机身长度为</w:t>
      </w:r>
      <w:r>
        <w:rPr>
          <w:rFonts w:ascii="Times New Roman" w:hAnsi="Times New Roman" w:eastAsia="Times New Roman" w:cs="Times New Roman"/>
          <w:color w:val="000000"/>
        </w:rPr>
        <w:t>8.2m</w:t>
      </w:r>
      <w:r>
        <w:rPr>
          <w:rFonts w:ascii="宋体" w:hAnsi="宋体" w:eastAsia="宋体" w:cs="宋体"/>
          <w:color w:val="000000"/>
        </w:rPr>
        <w:t>，高压气态储氢罐可储氢</w:t>
      </w:r>
      <w:r>
        <w:rPr>
          <w:rFonts w:ascii="Times New Roman" w:hAnsi="Times New Roman" w:eastAsia="Times New Roman" w:cs="Times New Roman"/>
          <w:color w:val="000000"/>
        </w:rPr>
        <w:t>4.5kg</w:t>
      </w:r>
      <w:r>
        <w:rPr>
          <w:rFonts w:ascii="宋体" w:hAnsi="宋体" w:eastAsia="宋体" w:cs="宋体"/>
          <w:color w:val="000000"/>
        </w:rPr>
        <w:t>，最大起飞质量可达</w:t>
      </w:r>
      <w:r>
        <w:rPr>
          <w:rFonts w:ascii="Times New Roman" w:hAnsi="Times New Roman" w:eastAsia="Times New Roman" w:cs="Times New Roman"/>
          <w:color w:val="000000"/>
        </w:rPr>
        <w:t>1260kg</w:t>
      </w:r>
      <w:r>
        <w:rPr>
          <w:rFonts w:ascii="宋体" w:hAnsi="宋体" w:eastAsia="宋体" w:cs="宋体"/>
          <w:color w:val="000000"/>
        </w:rPr>
        <w:t>，飞机静止在水平地面上时，轮胎与地面的总接触面积为</w:t>
      </w:r>
      <w:r>
        <w:object>
          <v:shape id="_x0000_i1100" o:spt="75" alt="学科网(www.zxxk.com)--教育资源门户，提供试卷、教案、课件、论文、素材以及各类教学资源下载，还有大量而丰富的教学相关资讯！" type="#_x0000_t75" style="height:16.2pt;width:61.8pt;" o:ole="t" filled="f" o:preferrelative="t" stroked="f" coordsize="21600,21600">
            <v:path/>
            <v:fill on="f" focussize="0,0"/>
            <v:stroke on="f" joinstyle="miter"/>
            <v:imagedata r:id="rId179" o:title="eqId342394cf5d374f9efedba5c8a533739c"/>
            <o:lock v:ext="edit" aspectratio="t"/>
            <w10:wrap type="none"/>
            <w10:anchorlock/>
          </v:shape>
          <o:OLEObject Type="Embed" ProgID="Equation.DSMT4" ShapeID="_x0000_i1100" DrawAspect="Content" ObjectID="_1468075800" r:id="rId178">
            <o:LockedField>false</o:LockedField>
          </o:OLEObject>
        </w:object>
      </w:r>
      <w:r>
        <w:rPr>
          <w:rFonts w:ascii="宋体" w:hAnsi="宋体" w:eastAsia="宋体" w:cs="宋体"/>
          <w:color w:val="000000"/>
        </w:rPr>
        <w:t>；在空中以</w:t>
      </w:r>
      <w:r>
        <w:rPr>
          <w:rFonts w:ascii="Times New Roman" w:hAnsi="Times New Roman" w:eastAsia="Times New Roman" w:cs="Times New Roman"/>
          <w:color w:val="000000"/>
        </w:rPr>
        <w:t>180km/h</w:t>
      </w:r>
      <w:r>
        <w:rPr>
          <w:rFonts w:ascii="宋体" w:hAnsi="宋体" w:eastAsia="宋体" w:cs="宋体"/>
          <w:color w:val="000000"/>
        </w:rPr>
        <w:t>的速度匀速巡航时，前置螺旋桨提供的牵引力为</w:t>
      </w:r>
      <w:r>
        <w:object>
          <v:shape id="_x0000_i1101"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81" o:title="eqIdacf1f3a6e962b072a64c0ff51de9f942"/>
            <o:lock v:ext="edit" aspectratio="t"/>
            <w10:wrap type="none"/>
            <w10:anchorlock/>
          </v:shape>
          <o:OLEObject Type="Embed" ProgID="Equation.DSMT4" ShapeID="_x0000_i1101" DrawAspect="Content" ObjectID="_1468075801" r:id="rId180">
            <o:LockedField>false</o:LockedField>
          </o:OLEObject>
        </w:object>
      </w:r>
      <w:r>
        <w:rPr>
          <w:rFonts w:ascii="宋体" w:hAnsi="宋体" w:eastAsia="宋体" w:cs="宋体"/>
          <w:color w:val="000000"/>
        </w:rPr>
        <w:t>。已知氢气的热值为</w:t>
      </w:r>
      <w:r>
        <w:object>
          <v:shape id="_x0000_i1102" o:spt="75" alt="学科网(www.zxxk.com)--教育资源门户，提供试卷、教案、课件、论文、素材以及各类教学资源下载，还有大量而丰富的教学相关资讯！" type="#_x0000_t75" style="height:18.15pt;width:63.25pt;" o:ole="t" filled="f" o:preferrelative="t" stroked="f" coordsize="21600,21600">
            <v:path/>
            <v:fill on="f" focussize="0,0"/>
            <v:stroke on="f" joinstyle="miter"/>
            <v:imagedata r:id="rId183" o:title="eqIdd4e206713b670e35294ee546f48b552a"/>
            <o:lock v:ext="edit" aspectratio="t"/>
            <w10:wrap type="none"/>
            <w10:anchorlock/>
          </v:shape>
          <o:OLEObject Type="Embed" ProgID="Equation.DSMT4" ShapeID="_x0000_i1102" DrawAspect="Content" ObjectID="_1468075802" r:id="rId18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29D845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）达最大起飞质量的飞机静止在水平地面上时对地面的压强；</w:t>
      </w:r>
    </w:p>
    <w:p w14:paraId="579AB5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）高压储氢罐内</w:t>
      </w:r>
      <w:r>
        <w:rPr>
          <w:rFonts w:ascii="Times New Roman" w:hAnsi="Times New Roman" w:eastAsia="Times New Roman" w:cs="Times New Roman"/>
          <w:color w:val="000000"/>
        </w:rPr>
        <w:t>4.5kg</w:t>
      </w:r>
      <w:r>
        <w:rPr>
          <w:rFonts w:ascii="宋体" w:hAnsi="宋体" w:eastAsia="宋体" w:cs="宋体"/>
          <w:color w:val="000000"/>
        </w:rPr>
        <w:t>的氢气完全燃烧放出的热量；</w:t>
      </w:r>
    </w:p>
    <w:p w14:paraId="4AE09A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）飞机以</w:t>
      </w:r>
      <w:r>
        <w:rPr>
          <w:rFonts w:ascii="Times New Roman" w:hAnsi="Times New Roman" w:eastAsia="Times New Roman" w:cs="Times New Roman"/>
          <w:color w:val="000000"/>
        </w:rPr>
        <w:t>180km/h</w:t>
      </w:r>
      <w:r>
        <w:rPr>
          <w:rFonts w:ascii="宋体" w:hAnsi="宋体" w:eastAsia="宋体" w:cs="宋体"/>
          <w:color w:val="000000"/>
        </w:rPr>
        <w:t>的速度匀速巡航</w:t>
      </w:r>
      <w:r>
        <w:rPr>
          <w:rFonts w:ascii="Times New Roman" w:hAnsi="Times New Roman" w:eastAsia="Times New Roman" w:cs="Times New Roman"/>
          <w:color w:val="000000"/>
        </w:rPr>
        <w:t>1h</w:t>
      </w:r>
      <w:r>
        <w:rPr>
          <w:rFonts w:ascii="宋体" w:hAnsi="宋体" w:eastAsia="宋体" w:cs="宋体"/>
          <w:color w:val="000000"/>
        </w:rPr>
        <w:t>牵引力所做的功。</w:t>
      </w:r>
    </w:p>
    <w:p w14:paraId="0287CB89">
      <w:pPr>
        <w:spacing w:line="360" w:lineRule="auto"/>
        <w:jc w:val="left"/>
        <w:textAlignment w:val="center"/>
        <w:rPr>
          <w:color w:val="000000"/>
        </w:rPr>
      </w:pPr>
      <w:r>
        <w:rPr>
          <w:color w:val="000000"/>
        </w:rPr>
        <w:drawing>
          <wp:inline distT="0" distB="0" distL="114300" distR="114300">
            <wp:extent cx="1666875" cy="1104900"/>
            <wp:effectExtent l="0" t="0" r="9525" b="0"/>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1666875" cy="1104900"/>
                    </a:xfrm>
                    <a:prstGeom prst="rect">
                      <a:avLst/>
                    </a:prstGeom>
                  </pic:spPr>
                </pic:pic>
              </a:graphicData>
            </a:graphic>
          </wp:inline>
        </w:drawing>
      </w:r>
      <w:r>
        <w:rPr>
          <w:color w:val="000000"/>
        </w:rPr>
        <w:t xml:space="preserve">  </w:t>
      </w:r>
    </w:p>
    <w:p w14:paraId="40BD97C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5.8pt;width:47.85pt;" o:ole="t" filled="f" o:preferrelative="t" stroked="f" coordsize="21600,21600">
            <v:path/>
            <v:fill on="f" focussize="0,0"/>
            <v:stroke on="f" joinstyle="miter"/>
            <v:imagedata r:id="rId186" o:title="eqId371a1fdefe9ddea3fe732246495b22a3"/>
            <o:lock v:ext="edit" aspectratio="t"/>
            <w10:wrap type="none"/>
            <w10:anchorlock/>
          </v:shape>
          <o:OLEObject Type="Embed" ProgID="Equation.DSMT4" ShapeID="_x0000_i1103" DrawAspect="Content" ObjectID="_1468075803" r:id="rId1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88" o:title="eqIdc628f0eb9e0b851915709fcb3ae43e42"/>
            <o:lock v:ext="edit" aspectratio="t"/>
            <w10:wrap type="none"/>
            <w10:anchorlock/>
          </v:shape>
          <o:OLEObject Type="Embed" ProgID="Equation.DSMT4" ShapeID="_x0000_i1104" DrawAspect="Content" ObjectID="_1468075804" r:id="rId1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6.05pt;width:54.85pt;" o:ole="t" filled="f" o:preferrelative="t" stroked="f" coordsize="21600,21600">
            <v:path/>
            <v:fill on="f" focussize="0,0"/>
            <v:stroke on="f" joinstyle="miter"/>
            <v:imagedata r:id="rId190" o:title="eqIdf954b3c7d8958b8e2f56771c909cb765"/>
            <o:lock v:ext="edit" aspectratio="t"/>
            <w10:wrap type="none"/>
            <w10:anchorlock/>
          </v:shape>
          <o:OLEObject Type="Embed" ProgID="Equation.DSMT4" ShapeID="_x0000_i1105" DrawAspect="Content" ObjectID="_1468075805" r:id="rId189">
            <o:LockedField>false</o:LockedField>
          </o:OLEObject>
        </w:object>
      </w:r>
    </w:p>
    <w:p w14:paraId="235D957A">
      <w:pPr>
        <w:spacing w:line="360" w:lineRule="auto"/>
        <w:textAlignment w:val="center"/>
        <w:rPr>
          <w:color w:val="000000"/>
        </w:rPr>
      </w:pPr>
      <w:r>
        <w:rPr>
          <w:color w:val="2E75B6"/>
        </w:rPr>
        <w:t>【解析】</w:t>
      </w:r>
    </w:p>
    <w:p w14:paraId="2327DC1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）飞机起飞前对地面的压力等于其重力，即</w:t>
      </w:r>
    </w:p>
    <w:p w14:paraId="1B9FD26C">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18.3pt;width:213.8pt;" o:ole="t" filled="f" o:preferrelative="t" stroked="f" coordsize="21600,21600">
            <v:path/>
            <v:fill on="f" focussize="0,0"/>
            <v:stroke on="f" joinstyle="miter"/>
            <v:imagedata r:id="rId192" o:title="eqId785fb614013885eca623ddc750a09335"/>
            <o:lock v:ext="edit" aspectratio="t"/>
            <w10:wrap type="none"/>
            <w10:anchorlock/>
          </v:shape>
          <o:OLEObject Type="Embed" ProgID="Equation.DSMT4" ShapeID="_x0000_i1106" DrawAspect="Content" ObjectID="_1468075806" r:id="rId191">
            <o:LockedField>false</o:LockedField>
          </o:OLEObject>
        </w:object>
      </w:r>
    </w:p>
    <w:p w14:paraId="0EA6ED89">
      <w:pPr>
        <w:spacing w:line="360" w:lineRule="auto"/>
        <w:jc w:val="left"/>
        <w:textAlignment w:val="center"/>
        <w:rPr>
          <w:color w:val="000000"/>
        </w:rPr>
      </w:pPr>
      <w:r>
        <w:rPr>
          <w:rFonts w:ascii="宋体" w:hAnsi="宋体" w:eastAsia="宋体" w:cs="宋体"/>
          <w:color w:val="000000"/>
        </w:rPr>
        <w:t>飞机对地面的压强为</w:t>
      </w:r>
    </w:p>
    <w:p w14:paraId="027452F6">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3.25pt;width:187.2pt;" o:ole="t" filled="f" o:preferrelative="t" stroked="f" coordsize="21600,21600">
            <v:path/>
            <v:fill on="f" focussize="0,0"/>
            <v:stroke on="f" joinstyle="miter"/>
            <v:imagedata r:id="rId194" o:title="eqId9e3429a4c9e248829e2b1ff998e85015"/>
            <o:lock v:ext="edit" aspectratio="t"/>
            <w10:wrap type="none"/>
            <w10:anchorlock/>
          </v:shape>
          <o:OLEObject Type="Embed" ProgID="Equation.DSMT4" ShapeID="_x0000_i1107" DrawAspect="Content" ObjectID="_1468075807" r:id="rId193">
            <o:LockedField>false</o:LockedField>
          </o:OLEObject>
        </w:object>
      </w:r>
    </w:p>
    <w:p w14:paraId="0EC78B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）氢气完全燃烧放出的热量为</w:t>
      </w:r>
    </w:p>
    <w:p w14:paraId="629E245B">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19.95pt;width:218.2pt;" o:ole="t" filled="f" o:preferrelative="t" stroked="f" coordsize="21600,21600">
            <v:path/>
            <v:fill on="f" focussize="0,0"/>
            <v:stroke on="f" joinstyle="miter"/>
            <v:imagedata r:id="rId196" o:title="eqIdeb15713ba27a52e0a995ee8beb2bfcc6"/>
            <o:lock v:ext="edit" aspectratio="t"/>
            <w10:wrap type="none"/>
            <w10:anchorlock/>
          </v:shape>
          <o:OLEObject Type="Embed" ProgID="Equation.DSMT4" ShapeID="_x0000_i1108" DrawAspect="Content" ObjectID="_1468075808" r:id="rId195">
            <o:LockedField>false</o:LockedField>
          </o:OLEObject>
        </w:object>
      </w:r>
    </w:p>
    <w:p w14:paraId="008AAE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）飞机匀速巡航</w:t>
      </w:r>
      <w:r>
        <w:rPr>
          <w:rFonts w:ascii="Times New Roman" w:hAnsi="Times New Roman" w:eastAsia="Times New Roman" w:cs="Times New Roman"/>
          <w:color w:val="000000"/>
        </w:rPr>
        <w:t>1h</w:t>
      </w:r>
      <w:r>
        <w:rPr>
          <w:rFonts w:ascii="宋体" w:hAnsi="宋体" w:eastAsia="宋体" w:cs="宋体"/>
          <w:color w:val="000000"/>
        </w:rPr>
        <w:t>行驶的距离为</w:t>
      </w:r>
    </w:p>
    <w:p w14:paraId="65C76AAB">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16.05pt;width:198.85pt;" o:ole="t" filled="f" o:preferrelative="t" stroked="f" coordsize="21600,21600">
            <v:path/>
            <v:fill on="f" focussize="0,0"/>
            <v:stroke on="f" joinstyle="miter"/>
            <v:imagedata r:id="rId198" o:title="eqIdc47f4546e555aeef4f8f0569f5027981"/>
            <o:lock v:ext="edit" aspectratio="t"/>
            <w10:wrap type="none"/>
            <w10:anchorlock/>
          </v:shape>
          <o:OLEObject Type="Embed" ProgID="Equation.DSMT4" ShapeID="_x0000_i1109" DrawAspect="Content" ObjectID="_1468075809" r:id="rId197">
            <o:LockedField>false</o:LockedField>
          </o:OLEObject>
        </w:object>
      </w:r>
    </w:p>
    <w:p w14:paraId="26461200">
      <w:pPr>
        <w:spacing w:line="360" w:lineRule="auto"/>
        <w:jc w:val="left"/>
        <w:textAlignment w:val="center"/>
        <w:rPr>
          <w:color w:val="000000"/>
        </w:rPr>
      </w:pPr>
      <w:r>
        <w:rPr>
          <w:rFonts w:ascii="宋体" w:hAnsi="宋体" w:eastAsia="宋体" w:cs="宋体"/>
          <w:color w:val="000000"/>
        </w:rPr>
        <w:t>飞机以</w:t>
      </w:r>
      <w:r>
        <w:rPr>
          <w:rFonts w:ascii="Times New Roman" w:hAnsi="Times New Roman" w:eastAsia="Times New Roman" w:cs="Times New Roman"/>
          <w:color w:val="000000"/>
        </w:rPr>
        <w:t>180km/h</w:t>
      </w:r>
      <w:r>
        <w:rPr>
          <w:rFonts w:ascii="宋体" w:hAnsi="宋体" w:eastAsia="宋体" w:cs="宋体"/>
          <w:color w:val="000000"/>
        </w:rPr>
        <w:t>的速度匀速巡航</w:t>
      </w:r>
      <w:r>
        <w:rPr>
          <w:rFonts w:ascii="Times New Roman" w:hAnsi="Times New Roman" w:eastAsia="Times New Roman" w:cs="Times New Roman"/>
          <w:color w:val="000000"/>
        </w:rPr>
        <w:t>1h</w:t>
      </w:r>
      <w:r>
        <w:rPr>
          <w:rFonts w:ascii="宋体" w:hAnsi="宋体" w:eastAsia="宋体" w:cs="宋体"/>
          <w:color w:val="000000"/>
        </w:rPr>
        <w:t>牵引力所做的功为</w:t>
      </w:r>
    </w:p>
    <w:p w14:paraId="12F58E12">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19.95pt;width:224.85pt;" o:ole="t" filled="f" o:preferrelative="t" stroked="f" coordsize="21600,21600">
            <v:path/>
            <v:fill on="f" focussize="0,0"/>
            <v:stroke on="f" joinstyle="miter"/>
            <v:imagedata r:id="rId200" o:title="eqId51ec4dd36f8ff7a9296b7f21064675d4"/>
            <o:lock v:ext="edit" aspectratio="t"/>
            <w10:wrap type="none"/>
            <w10:anchorlock/>
          </v:shape>
          <o:OLEObject Type="Embed" ProgID="Equation.DSMT4" ShapeID="_x0000_i1110" DrawAspect="Content" ObjectID="_1468075810" r:id="rId199">
            <o:LockedField>false</o:LockedField>
          </o:OLEObject>
        </w:object>
      </w:r>
    </w:p>
    <w:p w14:paraId="374C7678">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）达最大起飞质量的飞机静止在水平地面上时对地面的压强为</w:t>
      </w:r>
      <w:r>
        <w:object>
          <v:shape id="_x0000_i1111" o:spt="75" alt="学科网(www.zxxk.com)--教育资源门户，提供试卷、教案、课件、论文、素材以及各类教学资源下载，还有大量而丰富的教学相关资讯！" type="#_x0000_t75" style="height:15.8pt;width:47.85pt;" o:ole="t" filled="f" o:preferrelative="t" stroked="f" coordsize="21600,21600">
            <v:path/>
            <v:fill on="f" focussize="0,0"/>
            <v:stroke on="f" joinstyle="miter"/>
            <v:imagedata r:id="rId186" o:title="eqId371a1fdefe9ddea3fe732246495b22a3"/>
            <o:lock v:ext="edit" aspectratio="t"/>
            <w10:wrap type="none"/>
            <w10:anchorlock/>
          </v:shape>
          <o:OLEObject Type="Embed" ProgID="Equation.DSMT4" ShapeID="_x0000_i1111" DrawAspect="Content" ObjectID="_1468075811" r:id="rId201">
            <o:LockedField>false</o:LockedField>
          </o:OLEObject>
        </w:object>
      </w:r>
      <w:r>
        <w:rPr>
          <w:rFonts w:ascii="宋体" w:hAnsi="宋体" w:eastAsia="宋体" w:cs="宋体"/>
          <w:color w:val="000000"/>
        </w:rPr>
        <w:t>；</w:t>
      </w:r>
    </w:p>
    <w:p w14:paraId="6FFF8E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）高压储氢罐内</w:t>
      </w:r>
      <w:r>
        <w:rPr>
          <w:rFonts w:ascii="Times New Roman" w:hAnsi="Times New Roman" w:eastAsia="Times New Roman" w:cs="Times New Roman"/>
          <w:color w:val="000000"/>
        </w:rPr>
        <w:t>4.5kg</w:t>
      </w:r>
      <w:r>
        <w:rPr>
          <w:rFonts w:ascii="宋体" w:hAnsi="宋体" w:eastAsia="宋体" w:cs="宋体"/>
          <w:color w:val="000000"/>
        </w:rPr>
        <w:t>的氢气完全燃烧放出的热量为</w:t>
      </w:r>
      <w:r>
        <w:object>
          <v:shape id="_x0000_i1112"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88" o:title="eqIdc628f0eb9e0b851915709fcb3ae43e42"/>
            <o:lock v:ext="edit" aspectratio="t"/>
            <w10:wrap type="none"/>
            <w10:anchorlock/>
          </v:shape>
          <o:OLEObject Type="Embed" ProgID="Equation.DSMT4" ShapeID="_x0000_i1112" DrawAspect="Content" ObjectID="_1468075812" r:id="rId202">
            <o:LockedField>false</o:LockedField>
          </o:OLEObject>
        </w:object>
      </w:r>
      <w:r>
        <w:rPr>
          <w:rFonts w:ascii="宋体" w:hAnsi="宋体" w:eastAsia="宋体" w:cs="宋体"/>
          <w:color w:val="000000"/>
        </w:rPr>
        <w:t>；</w:t>
      </w:r>
    </w:p>
    <w:p w14:paraId="73CAF1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）飞机以</w:t>
      </w:r>
      <w:r>
        <w:rPr>
          <w:rFonts w:ascii="Times New Roman" w:hAnsi="Times New Roman" w:eastAsia="Times New Roman" w:cs="Times New Roman"/>
          <w:color w:val="000000"/>
        </w:rPr>
        <w:t>180km/h</w:t>
      </w:r>
      <w:r>
        <w:rPr>
          <w:rFonts w:ascii="宋体" w:hAnsi="宋体" w:eastAsia="宋体" w:cs="宋体"/>
          <w:color w:val="000000"/>
        </w:rPr>
        <w:t>的速度匀速巡航</w:t>
      </w:r>
      <w:r>
        <w:rPr>
          <w:rFonts w:ascii="Times New Roman" w:hAnsi="Times New Roman" w:eastAsia="Times New Roman" w:cs="Times New Roman"/>
          <w:color w:val="000000"/>
        </w:rPr>
        <w:t>1h</w:t>
      </w:r>
      <w:r>
        <w:rPr>
          <w:rFonts w:ascii="宋体" w:hAnsi="宋体" w:eastAsia="宋体" w:cs="宋体"/>
          <w:color w:val="000000"/>
        </w:rPr>
        <w:t>牵引力所做的功为</w:t>
      </w:r>
      <w:r>
        <w:object>
          <v:shape id="_x0000_i1113" o:spt="75" alt="学科网(www.zxxk.com)--教育资源门户，提供试卷、教案、课件、论文、素材以及各类教学资源下载，还有大量而丰富的教学相关资讯！" type="#_x0000_t75" style="height:16.05pt;width:54.85pt;" o:ole="t" filled="f" o:preferrelative="t" stroked="f" coordsize="21600,21600">
            <v:path/>
            <v:fill on="f" focussize="0,0"/>
            <v:stroke on="f" joinstyle="miter"/>
            <v:imagedata r:id="rId190" o:title="eqIdf954b3c7d8958b8e2f56771c909cb765"/>
            <o:lock v:ext="edit" aspectratio="t"/>
            <w10:wrap type="none"/>
            <w10:anchorlock/>
          </v:shape>
          <o:OLEObject Type="Embed" ProgID="Equation.DSMT4" ShapeID="_x0000_i1113" DrawAspect="Content" ObjectID="_1468075813" r:id="rId203">
            <o:LockedField>false</o:LockedField>
          </o:OLEObject>
        </w:objec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0ECB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1BC4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3FD9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7126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A801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1457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EF5AA1"/>
    <w:rsid w:val="3223700A"/>
    <w:rsid w:val="38274566"/>
    <w:rsid w:val="5FD27DBF"/>
    <w:rsid w:val="6657715F"/>
    <w:rsid w:val="7DBA58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0.wmf"/><Relationship Id="rId98" Type="http://schemas.openxmlformats.org/officeDocument/2006/relationships/oleObject" Target="embeddings/oleObject30.bin"/><Relationship Id="rId97" Type="http://schemas.openxmlformats.org/officeDocument/2006/relationships/image" Target="media/image59.png"/><Relationship Id="rId96" Type="http://schemas.openxmlformats.org/officeDocument/2006/relationships/image" Target="media/image58.wmf"/><Relationship Id="rId95" Type="http://schemas.openxmlformats.org/officeDocument/2006/relationships/oleObject" Target="embeddings/oleObject29.bin"/><Relationship Id="rId94" Type="http://schemas.openxmlformats.org/officeDocument/2006/relationships/image" Target="media/image57.png"/><Relationship Id="rId93" Type="http://schemas.openxmlformats.org/officeDocument/2006/relationships/image" Target="media/image56.wmf"/><Relationship Id="rId92" Type="http://schemas.openxmlformats.org/officeDocument/2006/relationships/oleObject" Target="embeddings/oleObject28.bin"/><Relationship Id="rId91" Type="http://schemas.openxmlformats.org/officeDocument/2006/relationships/image" Target="media/image55.wmf"/><Relationship Id="rId90" Type="http://schemas.openxmlformats.org/officeDocument/2006/relationships/oleObject" Target="embeddings/oleObject27.bin"/><Relationship Id="rId9" Type="http://schemas.openxmlformats.org/officeDocument/2006/relationships/theme" Target="theme/theme1.xml"/><Relationship Id="rId89" Type="http://schemas.openxmlformats.org/officeDocument/2006/relationships/image" Target="media/image54.wmf"/><Relationship Id="rId88" Type="http://schemas.openxmlformats.org/officeDocument/2006/relationships/oleObject" Target="embeddings/oleObject26.bin"/><Relationship Id="rId87" Type="http://schemas.openxmlformats.org/officeDocument/2006/relationships/image" Target="media/image53.wmf"/><Relationship Id="rId86" Type="http://schemas.openxmlformats.org/officeDocument/2006/relationships/oleObject" Target="embeddings/oleObject25.bin"/><Relationship Id="rId85" Type="http://schemas.openxmlformats.org/officeDocument/2006/relationships/image" Target="media/image52.png"/><Relationship Id="rId84" Type="http://schemas.openxmlformats.org/officeDocument/2006/relationships/oleObject" Target="embeddings/oleObject24.bin"/><Relationship Id="rId83" Type="http://schemas.openxmlformats.org/officeDocument/2006/relationships/oleObject" Target="embeddings/oleObject23.bin"/><Relationship Id="rId82" Type="http://schemas.openxmlformats.org/officeDocument/2006/relationships/image" Target="media/image51.wmf"/><Relationship Id="rId81" Type="http://schemas.openxmlformats.org/officeDocument/2006/relationships/oleObject" Target="embeddings/oleObject22.bin"/><Relationship Id="rId80" Type="http://schemas.openxmlformats.org/officeDocument/2006/relationships/image" Target="media/image50.wmf"/><Relationship Id="rId8" Type="http://schemas.openxmlformats.org/officeDocument/2006/relationships/footer" Target="footer3.xml"/><Relationship Id="rId79" Type="http://schemas.openxmlformats.org/officeDocument/2006/relationships/oleObject" Target="embeddings/oleObject21.bin"/><Relationship Id="rId78" Type="http://schemas.openxmlformats.org/officeDocument/2006/relationships/image" Target="media/image49.wmf"/><Relationship Id="rId77" Type="http://schemas.openxmlformats.org/officeDocument/2006/relationships/oleObject" Target="embeddings/oleObject20.bin"/><Relationship Id="rId76" Type="http://schemas.openxmlformats.org/officeDocument/2006/relationships/image" Target="media/image48.png"/><Relationship Id="rId75" Type="http://schemas.openxmlformats.org/officeDocument/2006/relationships/image" Target="media/image47.wmf"/><Relationship Id="rId74" Type="http://schemas.openxmlformats.org/officeDocument/2006/relationships/oleObject" Target="embeddings/oleObject19.bin"/><Relationship Id="rId73" Type="http://schemas.openxmlformats.org/officeDocument/2006/relationships/image" Target="media/image46.wmf"/><Relationship Id="rId72" Type="http://schemas.openxmlformats.org/officeDocument/2006/relationships/oleObject" Target="embeddings/oleObject18.bin"/><Relationship Id="rId71" Type="http://schemas.openxmlformats.org/officeDocument/2006/relationships/oleObject" Target="embeddings/oleObject17.bin"/><Relationship Id="rId70" Type="http://schemas.openxmlformats.org/officeDocument/2006/relationships/image" Target="media/image45.wmf"/><Relationship Id="rId7" Type="http://schemas.openxmlformats.org/officeDocument/2006/relationships/footer" Target="footer2.xml"/><Relationship Id="rId69" Type="http://schemas.openxmlformats.org/officeDocument/2006/relationships/oleObject" Target="embeddings/oleObject16.bin"/><Relationship Id="rId68" Type="http://schemas.openxmlformats.org/officeDocument/2006/relationships/image" Target="media/image44.wmf"/><Relationship Id="rId67" Type="http://schemas.openxmlformats.org/officeDocument/2006/relationships/oleObject" Target="embeddings/oleObject15.bin"/><Relationship Id="rId66" Type="http://schemas.openxmlformats.org/officeDocument/2006/relationships/image" Target="media/image43.png"/><Relationship Id="rId65" Type="http://schemas.openxmlformats.org/officeDocument/2006/relationships/image" Target="media/image42.wmf"/><Relationship Id="rId64" Type="http://schemas.openxmlformats.org/officeDocument/2006/relationships/oleObject" Target="embeddings/oleObject14.bin"/><Relationship Id="rId63" Type="http://schemas.openxmlformats.org/officeDocument/2006/relationships/image" Target="media/image41.wmf"/><Relationship Id="rId62" Type="http://schemas.openxmlformats.org/officeDocument/2006/relationships/oleObject" Target="embeddings/oleObject13.bin"/><Relationship Id="rId61" Type="http://schemas.openxmlformats.org/officeDocument/2006/relationships/image" Target="media/image40.wmf"/><Relationship Id="rId60" Type="http://schemas.openxmlformats.org/officeDocument/2006/relationships/oleObject" Target="embeddings/oleObject12.bin"/><Relationship Id="rId6" Type="http://schemas.openxmlformats.org/officeDocument/2006/relationships/footer" Target="footer1.xml"/><Relationship Id="rId59" Type="http://schemas.openxmlformats.org/officeDocument/2006/relationships/image" Target="media/image39.wmf"/><Relationship Id="rId58" Type="http://schemas.openxmlformats.org/officeDocument/2006/relationships/oleObject" Target="embeddings/oleObject11.bin"/><Relationship Id="rId57" Type="http://schemas.openxmlformats.org/officeDocument/2006/relationships/image" Target="media/image38.wmf"/><Relationship Id="rId56" Type="http://schemas.openxmlformats.org/officeDocument/2006/relationships/oleObject" Target="embeddings/oleObject10.bin"/><Relationship Id="rId55" Type="http://schemas.openxmlformats.org/officeDocument/2006/relationships/image" Target="media/image37.wmf"/><Relationship Id="rId54" Type="http://schemas.openxmlformats.org/officeDocument/2006/relationships/oleObject" Target="embeddings/oleObject9.bin"/><Relationship Id="rId53" Type="http://schemas.openxmlformats.org/officeDocument/2006/relationships/image" Target="media/image36.wmf"/><Relationship Id="rId52" Type="http://schemas.openxmlformats.org/officeDocument/2006/relationships/oleObject" Target="embeddings/oleObject8.bin"/><Relationship Id="rId51" Type="http://schemas.openxmlformats.org/officeDocument/2006/relationships/image" Target="media/image35.wmf"/><Relationship Id="rId50" Type="http://schemas.openxmlformats.org/officeDocument/2006/relationships/oleObject" Target="embeddings/oleObject7.bin"/><Relationship Id="rId5" Type="http://schemas.openxmlformats.org/officeDocument/2006/relationships/header" Target="header3.xml"/><Relationship Id="rId49" Type="http://schemas.openxmlformats.org/officeDocument/2006/relationships/image" Target="media/image34.png"/><Relationship Id="rId48" Type="http://schemas.openxmlformats.org/officeDocument/2006/relationships/image" Target="media/image33.wmf"/><Relationship Id="rId47" Type="http://schemas.openxmlformats.org/officeDocument/2006/relationships/oleObject" Target="embeddings/oleObject6.bin"/><Relationship Id="rId46" Type="http://schemas.openxmlformats.org/officeDocument/2006/relationships/image" Target="media/image32.wmf"/><Relationship Id="rId45" Type="http://schemas.openxmlformats.org/officeDocument/2006/relationships/oleObject" Target="embeddings/oleObject5.bin"/><Relationship Id="rId44" Type="http://schemas.openxmlformats.org/officeDocument/2006/relationships/image" Target="media/image31.wmf"/><Relationship Id="rId43" Type="http://schemas.openxmlformats.org/officeDocument/2006/relationships/oleObject" Target="embeddings/oleObject4.bin"/><Relationship Id="rId42" Type="http://schemas.openxmlformats.org/officeDocument/2006/relationships/image" Target="media/image30.png"/><Relationship Id="rId41" Type="http://schemas.openxmlformats.org/officeDocument/2006/relationships/image" Target="media/image29.wmf"/><Relationship Id="rId40" Type="http://schemas.openxmlformats.org/officeDocument/2006/relationships/oleObject" Target="embeddings/oleObject3.bin"/><Relationship Id="rId4" Type="http://schemas.openxmlformats.org/officeDocument/2006/relationships/header" Target="header2.xml"/><Relationship Id="rId39" Type="http://schemas.openxmlformats.org/officeDocument/2006/relationships/image" Target="media/image28.wmf"/><Relationship Id="rId38" Type="http://schemas.openxmlformats.org/officeDocument/2006/relationships/oleObject" Target="embeddings/oleObject2.bin"/><Relationship Id="rId37" Type="http://schemas.openxmlformats.org/officeDocument/2006/relationships/image" Target="media/image27.wmf"/><Relationship Id="rId36" Type="http://schemas.openxmlformats.org/officeDocument/2006/relationships/oleObject" Target="embeddings/oleObject1.bin"/><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jpe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5" Type="http://schemas.openxmlformats.org/officeDocument/2006/relationships/fontTable" Target="fontTable.xml"/><Relationship Id="rId204" Type="http://schemas.openxmlformats.org/officeDocument/2006/relationships/customXml" Target="../customXml/item1.xml"/><Relationship Id="rId203" Type="http://schemas.openxmlformats.org/officeDocument/2006/relationships/oleObject" Target="embeddings/oleObject89.bin"/><Relationship Id="rId202" Type="http://schemas.openxmlformats.org/officeDocument/2006/relationships/oleObject" Target="embeddings/oleObject88.bin"/><Relationship Id="rId201" Type="http://schemas.openxmlformats.org/officeDocument/2006/relationships/oleObject" Target="embeddings/oleObject87.bin"/><Relationship Id="rId200" Type="http://schemas.openxmlformats.org/officeDocument/2006/relationships/image" Target="media/image105.wmf"/><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oleObject" Target="embeddings/oleObject86.bin"/><Relationship Id="rId198" Type="http://schemas.openxmlformats.org/officeDocument/2006/relationships/image" Target="media/image104.wmf"/><Relationship Id="rId197" Type="http://schemas.openxmlformats.org/officeDocument/2006/relationships/oleObject" Target="embeddings/oleObject85.bin"/><Relationship Id="rId196" Type="http://schemas.openxmlformats.org/officeDocument/2006/relationships/image" Target="media/image103.wmf"/><Relationship Id="rId195" Type="http://schemas.openxmlformats.org/officeDocument/2006/relationships/oleObject" Target="embeddings/oleObject84.bin"/><Relationship Id="rId194" Type="http://schemas.openxmlformats.org/officeDocument/2006/relationships/image" Target="media/image102.wmf"/><Relationship Id="rId193" Type="http://schemas.openxmlformats.org/officeDocument/2006/relationships/oleObject" Target="embeddings/oleObject83.bin"/><Relationship Id="rId192" Type="http://schemas.openxmlformats.org/officeDocument/2006/relationships/image" Target="media/image101.wmf"/><Relationship Id="rId191" Type="http://schemas.openxmlformats.org/officeDocument/2006/relationships/oleObject" Target="embeddings/oleObject82.bin"/><Relationship Id="rId190" Type="http://schemas.openxmlformats.org/officeDocument/2006/relationships/image" Target="media/image100.wmf"/><Relationship Id="rId19" Type="http://schemas.openxmlformats.org/officeDocument/2006/relationships/image" Target="media/image10.png"/><Relationship Id="rId189" Type="http://schemas.openxmlformats.org/officeDocument/2006/relationships/oleObject" Target="embeddings/oleObject81.bin"/><Relationship Id="rId188" Type="http://schemas.openxmlformats.org/officeDocument/2006/relationships/image" Target="media/image99.wmf"/><Relationship Id="rId187" Type="http://schemas.openxmlformats.org/officeDocument/2006/relationships/oleObject" Target="embeddings/oleObject80.bin"/><Relationship Id="rId186" Type="http://schemas.openxmlformats.org/officeDocument/2006/relationships/image" Target="media/image98.wmf"/><Relationship Id="rId185" Type="http://schemas.openxmlformats.org/officeDocument/2006/relationships/oleObject" Target="embeddings/oleObject79.bin"/><Relationship Id="rId184" Type="http://schemas.openxmlformats.org/officeDocument/2006/relationships/image" Target="media/image97.jpeg"/><Relationship Id="rId183" Type="http://schemas.openxmlformats.org/officeDocument/2006/relationships/image" Target="media/image96.wmf"/><Relationship Id="rId182" Type="http://schemas.openxmlformats.org/officeDocument/2006/relationships/oleObject" Target="embeddings/oleObject78.bin"/><Relationship Id="rId181" Type="http://schemas.openxmlformats.org/officeDocument/2006/relationships/image" Target="media/image95.wmf"/><Relationship Id="rId180" Type="http://schemas.openxmlformats.org/officeDocument/2006/relationships/oleObject" Target="embeddings/oleObject77.bin"/><Relationship Id="rId18" Type="http://schemas.openxmlformats.org/officeDocument/2006/relationships/image" Target="media/image9.png"/><Relationship Id="rId179" Type="http://schemas.openxmlformats.org/officeDocument/2006/relationships/image" Target="media/image94.wmf"/><Relationship Id="rId178" Type="http://schemas.openxmlformats.org/officeDocument/2006/relationships/oleObject" Target="embeddings/oleObject76.bin"/><Relationship Id="rId177" Type="http://schemas.openxmlformats.org/officeDocument/2006/relationships/oleObject" Target="embeddings/oleObject75.bin"/><Relationship Id="rId176" Type="http://schemas.openxmlformats.org/officeDocument/2006/relationships/oleObject" Target="embeddings/oleObject74.bin"/><Relationship Id="rId175" Type="http://schemas.openxmlformats.org/officeDocument/2006/relationships/oleObject" Target="embeddings/oleObject73.bin"/><Relationship Id="rId174" Type="http://schemas.openxmlformats.org/officeDocument/2006/relationships/oleObject" Target="embeddings/oleObject72.bin"/><Relationship Id="rId173" Type="http://schemas.openxmlformats.org/officeDocument/2006/relationships/oleObject" Target="embeddings/oleObject71.bin"/><Relationship Id="rId172" Type="http://schemas.openxmlformats.org/officeDocument/2006/relationships/image" Target="media/image93.wmf"/><Relationship Id="rId171" Type="http://schemas.openxmlformats.org/officeDocument/2006/relationships/oleObject" Target="embeddings/oleObject70.bin"/><Relationship Id="rId170" Type="http://schemas.openxmlformats.org/officeDocument/2006/relationships/oleObject" Target="embeddings/oleObject69.bin"/><Relationship Id="rId17" Type="http://schemas.openxmlformats.org/officeDocument/2006/relationships/image" Target="media/image8.png"/><Relationship Id="rId169" Type="http://schemas.openxmlformats.org/officeDocument/2006/relationships/image" Target="media/image92.wmf"/><Relationship Id="rId168" Type="http://schemas.openxmlformats.org/officeDocument/2006/relationships/oleObject" Target="embeddings/oleObject68.bin"/><Relationship Id="rId167" Type="http://schemas.openxmlformats.org/officeDocument/2006/relationships/oleObject" Target="embeddings/oleObject67.bin"/><Relationship Id="rId166" Type="http://schemas.openxmlformats.org/officeDocument/2006/relationships/image" Target="media/image91.wmf"/><Relationship Id="rId165" Type="http://schemas.openxmlformats.org/officeDocument/2006/relationships/oleObject" Target="embeddings/oleObject66.bin"/><Relationship Id="rId164" Type="http://schemas.openxmlformats.org/officeDocument/2006/relationships/oleObject" Target="embeddings/oleObject65.bin"/><Relationship Id="rId163" Type="http://schemas.openxmlformats.org/officeDocument/2006/relationships/oleObject" Target="embeddings/oleObject64.bin"/><Relationship Id="rId162" Type="http://schemas.openxmlformats.org/officeDocument/2006/relationships/image" Target="media/image90.png"/><Relationship Id="rId161" Type="http://schemas.openxmlformats.org/officeDocument/2006/relationships/oleObject" Target="embeddings/oleObject63.bin"/><Relationship Id="rId160" Type="http://schemas.openxmlformats.org/officeDocument/2006/relationships/oleObject" Target="embeddings/oleObject62.bin"/><Relationship Id="rId16" Type="http://schemas.openxmlformats.org/officeDocument/2006/relationships/image" Target="media/image7.png"/><Relationship Id="rId159" Type="http://schemas.openxmlformats.org/officeDocument/2006/relationships/oleObject" Target="embeddings/oleObject61.bin"/><Relationship Id="rId158" Type="http://schemas.openxmlformats.org/officeDocument/2006/relationships/oleObject" Target="embeddings/oleObject60.bin"/><Relationship Id="rId157" Type="http://schemas.openxmlformats.org/officeDocument/2006/relationships/oleObject" Target="embeddings/oleObject59.bin"/><Relationship Id="rId156" Type="http://schemas.openxmlformats.org/officeDocument/2006/relationships/image" Target="media/image89.wmf"/><Relationship Id="rId155" Type="http://schemas.openxmlformats.org/officeDocument/2006/relationships/oleObject" Target="embeddings/oleObject58.bin"/><Relationship Id="rId154" Type="http://schemas.openxmlformats.org/officeDocument/2006/relationships/image" Target="media/image88.wmf"/><Relationship Id="rId153" Type="http://schemas.openxmlformats.org/officeDocument/2006/relationships/oleObject" Target="embeddings/oleObject57.bin"/><Relationship Id="rId152" Type="http://schemas.openxmlformats.org/officeDocument/2006/relationships/image" Target="media/image87.wmf"/><Relationship Id="rId151" Type="http://schemas.openxmlformats.org/officeDocument/2006/relationships/oleObject" Target="embeddings/oleObject56.bin"/><Relationship Id="rId150" Type="http://schemas.openxmlformats.org/officeDocument/2006/relationships/image" Target="media/image86.wmf"/><Relationship Id="rId15" Type="http://schemas.openxmlformats.org/officeDocument/2006/relationships/image" Target="media/image6.png"/><Relationship Id="rId149" Type="http://schemas.openxmlformats.org/officeDocument/2006/relationships/oleObject" Target="embeddings/oleObject55.bin"/><Relationship Id="rId148" Type="http://schemas.openxmlformats.org/officeDocument/2006/relationships/image" Target="media/image85.png"/><Relationship Id="rId147" Type="http://schemas.openxmlformats.org/officeDocument/2006/relationships/image" Target="media/image84.png"/><Relationship Id="rId146" Type="http://schemas.openxmlformats.org/officeDocument/2006/relationships/image" Target="media/image83.png"/><Relationship Id="rId145" Type="http://schemas.openxmlformats.org/officeDocument/2006/relationships/oleObject" Target="embeddings/oleObject54.bin"/><Relationship Id="rId144" Type="http://schemas.openxmlformats.org/officeDocument/2006/relationships/image" Target="media/image82.wmf"/><Relationship Id="rId143" Type="http://schemas.openxmlformats.org/officeDocument/2006/relationships/oleObject" Target="embeddings/oleObject53.bin"/><Relationship Id="rId142" Type="http://schemas.openxmlformats.org/officeDocument/2006/relationships/image" Target="media/image81.wmf"/><Relationship Id="rId141" Type="http://schemas.openxmlformats.org/officeDocument/2006/relationships/oleObject" Target="embeddings/oleObject52.bin"/><Relationship Id="rId140" Type="http://schemas.openxmlformats.org/officeDocument/2006/relationships/image" Target="media/image80.wmf"/><Relationship Id="rId14" Type="http://schemas.openxmlformats.org/officeDocument/2006/relationships/image" Target="media/image5.png"/><Relationship Id="rId139" Type="http://schemas.openxmlformats.org/officeDocument/2006/relationships/oleObject" Target="embeddings/oleObject51.bin"/><Relationship Id="rId138" Type="http://schemas.openxmlformats.org/officeDocument/2006/relationships/image" Target="media/image79.wmf"/><Relationship Id="rId137" Type="http://schemas.openxmlformats.org/officeDocument/2006/relationships/oleObject" Target="embeddings/oleObject50.bin"/><Relationship Id="rId136" Type="http://schemas.openxmlformats.org/officeDocument/2006/relationships/image" Target="media/image78.png"/><Relationship Id="rId135" Type="http://schemas.openxmlformats.org/officeDocument/2006/relationships/image" Target="media/image77.png"/><Relationship Id="rId134" Type="http://schemas.openxmlformats.org/officeDocument/2006/relationships/image" Target="media/image76.png"/><Relationship Id="rId133" Type="http://schemas.openxmlformats.org/officeDocument/2006/relationships/image" Target="media/image75.png"/><Relationship Id="rId132" Type="http://schemas.openxmlformats.org/officeDocument/2006/relationships/image" Target="media/image74.png"/><Relationship Id="rId131" Type="http://schemas.openxmlformats.org/officeDocument/2006/relationships/image" Target="media/image73.wmf"/><Relationship Id="rId130" Type="http://schemas.openxmlformats.org/officeDocument/2006/relationships/oleObject" Target="embeddings/oleObject49.bin"/><Relationship Id="rId13" Type="http://schemas.openxmlformats.org/officeDocument/2006/relationships/image" Target="media/image4.png"/><Relationship Id="rId129" Type="http://schemas.openxmlformats.org/officeDocument/2006/relationships/image" Target="media/image72.wmf"/><Relationship Id="rId128" Type="http://schemas.openxmlformats.org/officeDocument/2006/relationships/oleObject" Target="embeddings/oleObject48.bin"/><Relationship Id="rId127" Type="http://schemas.openxmlformats.org/officeDocument/2006/relationships/oleObject" Target="embeddings/oleObject47.bin"/><Relationship Id="rId126" Type="http://schemas.openxmlformats.org/officeDocument/2006/relationships/image" Target="media/image71.wmf"/><Relationship Id="rId125" Type="http://schemas.openxmlformats.org/officeDocument/2006/relationships/oleObject" Target="embeddings/oleObject46.bin"/><Relationship Id="rId124" Type="http://schemas.openxmlformats.org/officeDocument/2006/relationships/oleObject" Target="embeddings/oleObject45.bin"/><Relationship Id="rId123" Type="http://schemas.openxmlformats.org/officeDocument/2006/relationships/image" Target="media/image70.wmf"/><Relationship Id="rId122" Type="http://schemas.openxmlformats.org/officeDocument/2006/relationships/oleObject" Target="embeddings/oleObject44.bin"/><Relationship Id="rId121" Type="http://schemas.openxmlformats.org/officeDocument/2006/relationships/oleObject" Target="embeddings/oleObject43.bin"/><Relationship Id="rId120" Type="http://schemas.openxmlformats.org/officeDocument/2006/relationships/oleObject" Target="embeddings/oleObject42.bin"/><Relationship Id="rId12" Type="http://schemas.openxmlformats.org/officeDocument/2006/relationships/image" Target="media/image3.png"/><Relationship Id="rId119" Type="http://schemas.openxmlformats.org/officeDocument/2006/relationships/image" Target="media/image69.wmf"/><Relationship Id="rId118" Type="http://schemas.openxmlformats.org/officeDocument/2006/relationships/oleObject" Target="embeddings/oleObject41.bin"/><Relationship Id="rId117" Type="http://schemas.openxmlformats.org/officeDocument/2006/relationships/oleObject" Target="embeddings/oleObject40.bin"/><Relationship Id="rId116" Type="http://schemas.openxmlformats.org/officeDocument/2006/relationships/image" Target="media/image68.wmf"/><Relationship Id="rId115" Type="http://schemas.openxmlformats.org/officeDocument/2006/relationships/oleObject" Target="embeddings/oleObject39.bin"/><Relationship Id="rId114" Type="http://schemas.openxmlformats.org/officeDocument/2006/relationships/oleObject" Target="embeddings/oleObject38.bin"/><Relationship Id="rId113" Type="http://schemas.openxmlformats.org/officeDocument/2006/relationships/image" Target="media/image67.wmf"/><Relationship Id="rId112" Type="http://schemas.openxmlformats.org/officeDocument/2006/relationships/oleObject" Target="embeddings/oleObject37.bin"/><Relationship Id="rId111" Type="http://schemas.openxmlformats.org/officeDocument/2006/relationships/image" Target="media/image66.png"/><Relationship Id="rId110" Type="http://schemas.openxmlformats.org/officeDocument/2006/relationships/oleObject" Target="embeddings/oleObject36.bin"/><Relationship Id="rId11" Type="http://schemas.openxmlformats.org/officeDocument/2006/relationships/image" Target="media/image2.png"/><Relationship Id="rId109" Type="http://schemas.openxmlformats.org/officeDocument/2006/relationships/image" Target="media/image65.wmf"/><Relationship Id="rId108" Type="http://schemas.openxmlformats.org/officeDocument/2006/relationships/oleObject" Target="embeddings/oleObject35.bin"/><Relationship Id="rId107" Type="http://schemas.openxmlformats.org/officeDocument/2006/relationships/image" Target="media/image64.wmf"/><Relationship Id="rId106" Type="http://schemas.openxmlformats.org/officeDocument/2006/relationships/oleObject" Target="embeddings/oleObject34.bin"/><Relationship Id="rId105" Type="http://schemas.openxmlformats.org/officeDocument/2006/relationships/image" Target="media/image63.wmf"/><Relationship Id="rId104" Type="http://schemas.openxmlformats.org/officeDocument/2006/relationships/oleObject" Target="embeddings/oleObject33.bin"/><Relationship Id="rId103" Type="http://schemas.openxmlformats.org/officeDocument/2006/relationships/image" Target="media/image62.wmf"/><Relationship Id="rId102" Type="http://schemas.openxmlformats.org/officeDocument/2006/relationships/oleObject" Target="embeddings/oleObject32.bin"/><Relationship Id="rId101" Type="http://schemas.openxmlformats.org/officeDocument/2006/relationships/image" Target="media/image61.wmf"/><Relationship Id="rId100" Type="http://schemas.openxmlformats.org/officeDocument/2006/relationships/oleObject" Target="embeddings/oleObject3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11071</Words>
  <Characters>12207</Characters>
  <Lines>0</Lines>
  <Paragraphs>0</Paragraphs>
  <TotalTime>4</TotalTime>
  <ScaleCrop>false</ScaleCrop>
  <LinksUpToDate>false</LinksUpToDate>
  <CharactersWithSpaces>12707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2023-06-21T15:50:00Z</dcterms:created>
  <dc:creator>学科网试题生产平台</dc:creator>
  <dc:description>3263544009277440</dc:description>
  <cp:lastModifiedBy>上帝掷骰子吗</cp:lastModifiedBy>
  <dcterms:modified xsi:type="dcterms:W3CDTF">2024-07-19T16:53:14Z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AE49CB42BA3748AEB6B32A2B597EC413_12</vt:lpwstr>
  </property>
</Properties>
</file>