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F405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10236200</wp:posOffset>
            </wp:positionV>
            <wp:extent cx="495300" cy="431800"/>
            <wp:effectExtent l="0" t="0" r="0" b="635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菏泽市二○二三年初中学业水平考试（中考）</w:t>
      </w:r>
    </w:p>
    <w:p w14:paraId="23ECC7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68AE81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ABAB3A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6D4826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．答题前考生务必将答题卡上的项目填写清楚。</w:t>
      </w:r>
    </w:p>
    <w:p w14:paraId="683E012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24A63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分。每小题只有一个选项符合题意，用铅笔把答题卡上对应题目的答案标号涂黑，选对的得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分，多选、错选均不得分）</w:t>
      </w:r>
    </w:p>
    <w:p w14:paraId="79B3B86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下列光现象中，属于光沿直线传播形成的是（　　）</w:t>
      </w:r>
    </w:p>
    <w:p w14:paraId="1A39ECF7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池塘里树的倒影</w:t>
      </w:r>
    </w:p>
    <w:p w14:paraId="4EC46BC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树荫中的圆形光斑</w:t>
      </w:r>
    </w:p>
    <w:p w14:paraId="08B5DAC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游泳池中的水看起来比实际浅</w:t>
      </w:r>
    </w:p>
    <w:p w14:paraId="6C470EB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水杯中的吸管看起来发生弯折</w:t>
      </w:r>
    </w:p>
    <w:p w14:paraId="0A27B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814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5F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【详解】A．池塘里树的倒影属于平面镜成像，是光的反射形成的，故A不符合题意；</w:t>
      </w:r>
    </w:p>
    <w:p w14:paraId="1FAAA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B．树荫中的圆形光斑属于小孔成像，是由于光的直线传播形成的，故B符合题意；</w:t>
      </w:r>
    </w:p>
    <w:p w14:paraId="25C32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C．游泳池中的水看起来比实际浅，池底的光线由水中进入空气时，在水面上发生折射，折射角大于入射角，折射光线进入人眼，人眼会逆着折射光线的方向看去，就会觉得池底变浅了，故C不符合题意；</w:t>
      </w:r>
    </w:p>
    <w:p w14:paraId="13732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杯中的吸管看起来发生弯折，水中的吸管反射的光进入空气中，在水面上发生折射，折射角大于入射角，折射光线进入人眼，人眼会逆着折射光线的方向看去，就会觉得水杯中的吸管看起来发生弯折，故D不符合题意。</w:t>
      </w:r>
    </w:p>
    <w:p w14:paraId="294B4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E107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下面列举的现象发生的过程中，需要吸收热量的是（　　）</w:t>
      </w:r>
    </w:p>
    <w:p w14:paraId="2FCE5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夏日清晨草叶上出现了露珠</w:t>
      </w:r>
    </w:p>
    <w:p w14:paraId="483B3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冰柜内壁表面结霜</w:t>
      </w:r>
    </w:p>
    <w:p w14:paraId="0D396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铸造铜器时铜材料被熔化成液体</w:t>
      </w:r>
    </w:p>
    <w:p w14:paraId="131EC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冬天屋檐下形成冰锥</w:t>
      </w:r>
    </w:p>
    <w:p w14:paraId="1B353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24E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4A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【详解】A．夏日清晨草叶上出现了露珠，是水蒸气液化形成的，液化放热，故A不符合题意；</w:t>
      </w:r>
    </w:p>
    <w:p w14:paraId="30FD1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B．冰柜内壁表面结霜，是水蒸气凝华形成的小冰晶，凝华放热，故B不符合题意；</w:t>
      </w:r>
    </w:p>
    <w:p w14:paraId="6A179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C．铸造铜器时铜材料被熔化成液体，熔化吸热，故C符合题意；</w:t>
      </w:r>
    </w:p>
    <w:p w14:paraId="29C39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D．冬天屋檐下形成冰锥，是水凝固形成的，凝固放热，故D不符合题意。</w:t>
      </w:r>
    </w:p>
    <w:p w14:paraId="53D1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77AB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下列应用中，属于防止静电带来危害的是（　　）</w:t>
      </w:r>
    </w:p>
    <w:p w14:paraId="5B18D5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静电喷涂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静电除尘</w:t>
      </w:r>
    </w:p>
    <w:p w14:paraId="4141A4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静电复印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避雷针</w:t>
      </w:r>
    </w:p>
    <w:p w14:paraId="26EF7F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CEA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7F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【详解】A．静电喷涂，喷枪喷出的油漆微粒带正电，因相互排斥而散开，形成雾状，被喷涂的物体带负电，对雾状油漆产生引力，把油漆吸到表面，属于静电应用，故A不符合题意；</w:t>
      </w:r>
    </w:p>
    <w:p w14:paraId="1D144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B．静电除尘时除尘器中的空气被电离，烟雾颗粒吸附电子而带负电，颗粒向电源正极运动，属于静电应用，故B不符合题意；</w:t>
      </w:r>
    </w:p>
    <w:p w14:paraId="3E53E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C．静电复印是利用异种电荷相互吸引而使碳粉吸附在纸上，属于静电应用，故C不符合题意；</w:t>
      </w:r>
    </w:p>
    <w:p w14:paraId="7FC45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D．避雷针是为了把产生的静电导走，属于静电危害的防止，故D符合题意。</w:t>
      </w:r>
    </w:p>
    <w:p w14:paraId="380EB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02FA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某中学运动会男子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米比赛时，发令员在起跑线后方某处，运动员在各自赛道的起点处等待发令，如图所示。发令枪响同时有闪光，下列判断正确的是（　　）</w:t>
      </w:r>
    </w:p>
    <w:p w14:paraId="38993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A3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枪声不是振动产生的</w:t>
      </w:r>
    </w:p>
    <w:p w14:paraId="0DDBB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运动员中在第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赛道的听到枪声最晚</w:t>
      </w:r>
    </w:p>
    <w:p w14:paraId="765C8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枪声和闪光都是依靠空气传播的</w:t>
      </w:r>
    </w:p>
    <w:p w14:paraId="54E5C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发令员戴耳塞是在声源处减弱噪声</w:t>
      </w:r>
    </w:p>
    <w:p w14:paraId="4C2724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AF1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B49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．声音是由物体振动产生的，枪声是振动产生的，故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265A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赛道的运动员距离发令员最远，声音在各赛道传播的速度相同，由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3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可知，枪声传到第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赛道运动员的时间最长，故运动员中在第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赛道的听到枪声最晚，故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1BFF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．声音传播需要介质，枪声是通过客气传播的；光的传播不需要介质，故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ABE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．发令员戴耳塞是在人耳处减弱噪声，故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972D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1461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图为“探究凸透镜成像规律”的实验中观察到的一种成像情景，下列器械的工作原理与该成像方式相同的是（　　）</w:t>
      </w:r>
    </w:p>
    <w:p w14:paraId="4F7BA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D8C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潜望镜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放大镜</w:t>
      </w:r>
    </w:p>
    <w:p w14:paraId="0A5160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81D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31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【详解】从图可知，所成的像为倒立、缩小的实像。</w:t>
      </w:r>
    </w:p>
    <w:p w14:paraId="1F935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A．照相机的原理：物距大于2倍焦距，成倒立缩小的实像，故A符合题意；</w:t>
      </w:r>
    </w:p>
    <w:p w14:paraId="7CD69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B．投影仪的原理：物距大于1倍焦距小于2倍焦距，成倒立放大的实像，故B不符合题意；</w:t>
      </w:r>
    </w:p>
    <w:p w14:paraId="1CC94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C．潜望镜成正立等大的虚像，故C不符合题意；</w:t>
      </w:r>
    </w:p>
    <w:p w14:paraId="39917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D．放大镜的原理：物距小于1倍焦距，成正立、放大的虚像，故D不符合题意。</w:t>
      </w:r>
    </w:p>
    <w:p w14:paraId="49B02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718D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以下设计中，不是利用摩擦的是（　　）</w:t>
      </w:r>
    </w:p>
    <w:p w14:paraId="4E0AD2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瓶盖边缘的条纹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桥面上刻的条纹</w:t>
      </w:r>
    </w:p>
    <w:p w14:paraId="09F73E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握笔处的条纹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下水管上的条纹</w:t>
      </w:r>
    </w:p>
    <w:p w14:paraId="2BC367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FF1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B1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【详解】瓶盖边缘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5707006" name="图片 2055707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07006" name="图片 20557070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条纹、桥面上刻的条纹、握笔处的条纹，都是在压力一定时，通过增大接触面的粗糙程度来增大摩擦，属于摩擦的利用；下水管上的条纹，可以使水管弯曲、伸缩，制成不同的形状，便于操作，不属于摩擦的利用，故ABC不符合题意，D符合题意。</w:t>
      </w:r>
    </w:p>
    <w:p w14:paraId="387E9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56BE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在我国探索太空的历程中，设计出了多种空中飞行器。下列飞行器中，利用大气压强升空的是（　　）</w:t>
      </w:r>
    </w:p>
    <w:p w14:paraId="0AE71A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孔明灯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地球卫星</w:t>
      </w:r>
    </w:p>
    <w:p w14:paraId="4D0F5B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17BD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01F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【详解】A．风筝是利用流体的流速越快，压强越小，产生升力使得风筝升空的，故A不符合题意；</w:t>
      </w:r>
    </w:p>
    <w:p w14:paraId="102E7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B．孔明灯是利用空气的浮力升空的，而空气中是物体上下表面受到的大气压力不等，因而产生浮力，故依靠大气压强升空的，故B符合题意；</w:t>
      </w:r>
    </w:p>
    <w:p w14:paraId="35506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C．火箭是依靠发动机喷气获得反推力升空的，利用物体间力的作用是相互的，故C不符合题意；</w:t>
      </w:r>
    </w:p>
    <w:p w14:paraId="7409A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D．地球卫星是依靠火箭升空的，利用物体间力的作用是相互的，故D不符合题意。</w:t>
      </w:r>
    </w:p>
    <w:p w14:paraId="3E670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C039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关于能源与信息，下列说法正确的是（　　）</w:t>
      </w:r>
    </w:p>
    <w:p w14:paraId="25FEC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电力、焦炭属于一次能源</w:t>
      </w:r>
    </w:p>
    <w:p w14:paraId="1902F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核能不属于清洁型绿色能源</w:t>
      </w:r>
    </w:p>
    <w:p w14:paraId="46C72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超声波只能传递能量，不能传递信息</w:t>
      </w:r>
    </w:p>
    <w:p w14:paraId="083B8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北斗导航系统是利用电磁波传递信息的</w:t>
      </w:r>
    </w:p>
    <w:p w14:paraId="0056F6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C314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F8A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【详解】A．电力、焦炭都是其它能源转化来的，属于二次能源，故A错误；</w:t>
      </w:r>
    </w:p>
    <w:p w14:paraId="61AE1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B．清洁能源是指温室气体和污染物零排放或排放很少的能源，核能属于清洁型绿色能源，故B错误；</w:t>
      </w:r>
    </w:p>
    <w:p w14:paraId="3AC12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C．超声波既能传递能量，也能传递信息，故C错误；</w:t>
      </w:r>
    </w:p>
    <w:p w14:paraId="2F7B3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D．电磁波可以在真空中传播，北斗导航系统是利用电磁波传递信息的，故D正确。</w:t>
      </w:r>
    </w:p>
    <w:p w14:paraId="4F261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ACA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下列用电器中，利用“通电导体在磁场中受到力的作用”原理工作的是（　　）</w:t>
      </w:r>
    </w:p>
    <w:p w14:paraId="0FDE55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麦克风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电熨斗</w:t>
      </w:r>
    </w:p>
    <w:p w14:paraId="63BBA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EB7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609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【详解】A．麦克风是利用电磁感应原理制成的，故A不符合题意；</w:t>
      </w:r>
    </w:p>
    <w:p w14:paraId="06603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B．电饭煲是利用电流的热效应的原理制成的，故B不符合题意；</w:t>
      </w:r>
    </w:p>
    <w:p w14:paraId="6B6C7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C．电风扇的核心部件是电动机，它是利用通电导线在磁场中受力的作用的原理制成的，故C符合题意；</w:t>
      </w:r>
    </w:p>
    <w:p w14:paraId="7943B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D．电熨斗是利用电流的热效应的原理制成的，故D不符合题意。</w:t>
      </w:r>
    </w:p>
    <w:p w14:paraId="173C1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1698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图甲为某家庭电路的部分电路，下列说法正确的是（　　）</w:t>
      </w:r>
    </w:p>
    <w:p w14:paraId="46BFE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368C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控制照明灯的开关应接在图中的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</w:t>
      </w:r>
    </w:p>
    <w:p w14:paraId="1720A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保险丝熔断后，可以临时用一段铜线代替</w:t>
      </w:r>
    </w:p>
    <w:p w14:paraId="2AA62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用电器的功率越大，电能表记录的数字一定越大</w:t>
      </w:r>
    </w:p>
    <w:p w14:paraId="5752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使用验电笔检测的正确方式如图乙所示</w:t>
      </w:r>
    </w:p>
    <w:p w14:paraId="67173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9E4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D9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【详解】A．控制灯泡的开关要接在火线和灯泡之间，即应接在图中的</w:t>
      </w:r>
      <w:r>
        <w:rPr>
          <w:i/>
          <w:color w:val="000000"/>
        </w:rPr>
        <w:t>b</w:t>
      </w:r>
      <w:r>
        <w:rPr>
          <w:color w:val="000000"/>
        </w:rPr>
        <w:t>处，这样断开开关时，灯泡处才不会带电，故A正确；</w:t>
      </w:r>
    </w:p>
    <w:p w14:paraId="4CC9B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B．保险丝是利用电阻率大、熔点低的铅锑合金制成的，铜丝的电阻率小、熔点高，不能代替保险丝，如果铜丝代替保险丝，电流过大，铜丝不能熔断，起不到保护电路的作用，故B错误；</w:t>
      </w:r>
    </w:p>
    <w:p w14:paraId="00AF0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C．电能表记录的是用电器消耗的电能，用电器的功率越大，使用的时间未知，消耗的电能未知，电能表记录的数字不一定越大，故C错误；</w:t>
      </w:r>
    </w:p>
    <w:p w14:paraId="33544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D．使用验电笔时，手要接触笔尾金属体，不能接触笔尖金属体，图乙手没有接触笔尾金属体，故D错误。</w:t>
      </w:r>
    </w:p>
    <w:p w14:paraId="7A628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67FD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中国空间站里（重力的效果忽略不计）宇航员通过扶手控制自身的姿态，如图所示。下列说法正确的是（　　）</w:t>
      </w:r>
    </w:p>
    <w:p w14:paraId="6AC54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58F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在空间站里宇航员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5707010" name="图片 2055707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07010" name="图片 20557070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惯性消失</w:t>
      </w:r>
    </w:p>
    <w:p w14:paraId="3BB22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宇航员要想从静止运动起来，可以通过对扶手施加力实现</w:t>
      </w:r>
    </w:p>
    <w:p w14:paraId="511E4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宇航员离开扶手获得速度后，因不受力会慢慢停下来</w:t>
      </w:r>
    </w:p>
    <w:p w14:paraId="027F4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宇航员对扶手的拉力与扶手对宇航员的拉力是一对平衡力</w:t>
      </w:r>
    </w:p>
    <w:p w14:paraId="153B9B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BA5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258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【详解】A．惯性是物体的一种属性，任何物体任何时候都具有惯性，在空间站里宇航员的惯性不会消失，故A错误；</w:t>
      </w:r>
    </w:p>
    <w:p w14:paraId="3DB87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宇航员要想从静止运动起来，即运动状态改变，可以通过对扶手施加力，由于物体间力的作用是相互的，扶手对宇航员也会力的作用，力是改变物体运动状态的原因，所以宇航员因到受力的作用会从静止运动起来，故B正确；</w:t>
      </w:r>
    </w:p>
    <w:p w14:paraId="17028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C．宇航员离开扶手获得速度后，因不受力会一直做匀速直线运动，故C错误；</w:t>
      </w:r>
    </w:p>
    <w:p w14:paraId="1AF6E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D．宇航员对扶手的拉力，受力物体是扶手，扶手对宇航员的拉力，受力物体是宇航员，这两个力没有作用在同一物体上，因此不是一对平衡力，故D错误。</w:t>
      </w:r>
    </w:p>
    <w:p w14:paraId="7DCB4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7FB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用动滑轮在水平地面上沿直线匀速拉动重为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的物体，如图所示。已知水平拉力为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，物体受到地面的摩擦力为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，物体移动的距离为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6985B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676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7BD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重力做功数值为</w:t>
      </w:r>
      <w:r>
        <w:rPr>
          <w:rFonts w:ascii="Times New Roman" w:hAnsi="Times New Roman" w:eastAsia="Times New Roman" w:cs="Times New Roman"/>
          <w:i/>
          <w:color w:val="000000"/>
        </w:rPr>
        <w:t>Gs</w:t>
      </w:r>
    </w:p>
    <w:p w14:paraId="7869B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拉力做功数值为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1F176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摩擦力做功数值为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3122D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使用此滑轮既省力又省功</w:t>
      </w:r>
    </w:p>
    <w:p w14:paraId="15E06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1F0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80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．物体在水平地面上匀速运动，重力的方向竖直向下，物体没有在重力的方向上通过一定的距离，重力做功为零，故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FD02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．图中滑轮是动滑轮，拉力移动的距离</w:t>
      </w:r>
    </w:p>
    <w:p w14:paraId="7ED7F2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s′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 w14:paraId="6DB6D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拉力做功</w:t>
      </w:r>
    </w:p>
    <w:p w14:paraId="178B41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×2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68734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1CBA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．摩擦力做功</w:t>
      </w:r>
    </w:p>
    <w:p w14:paraId="266B51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6DC55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F8C8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．摩擦力做功可以省力，由功的原理可知，使用任何机械都不省功，使用此滑轮不能省功，故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5F0E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627DB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44A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分。把答案用黑色签字笔写在答题卡相应位置）</w:t>
      </w:r>
    </w:p>
    <w:p w14:paraId="36EC2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雨后彩虹是太阳光通过空气中大量的小水滴后形成的七色彩带，这是光的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现象；看电影时，我们从不同位置都能看到屏幕上的画面，是由于光在屏幕上发生了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反射。</w:t>
      </w:r>
    </w:p>
    <w:p w14:paraId="48AF8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色散    ②. 漫</w:t>
      </w:r>
    </w:p>
    <w:p w14:paraId="4B2D7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7B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刚刚下完雨时，空气中浮悬着许多小水珠，在太阳光的照射下，就产生折射和内反射，而太阳的可见光——红、橙、黄、绿、蓝、靛、紫七色的波长都不一样，当它们照射到空中这些小水珠上时，各色光被小水球折射的情况也不同，因此就分解成七色光而形成彩虹，属于光的色散现象。</w:t>
      </w:r>
    </w:p>
    <w:p w14:paraId="6A97B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[2]电影屏幕是凹凸不平的，平行光线入射到粗糙的屏幕上，反射光线射向四面八方，进入不同方向的人的眼睛，不同方向的人们都能看到，因此光在银幕上发生漫反射。</w:t>
      </w:r>
    </w:p>
    <w:p w14:paraId="115A7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宋体" w:hAnsi="宋体" w:eastAsia="宋体" w:cs="宋体"/>
          <w:color w:val="000000"/>
        </w:rPr>
        <w:t>年我国发现了公元前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年前的一支完整骨笛——贾湖骨笛（如图所示），它是由丹顶鹤尺骨制成的，上有七个音孔。演奏时用手指控制不同音孔的开闭，使它发出声音的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变化。我们能够区分骨笛和古筝的声音是因为它们的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3DFF8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2E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音调    ②. 音色</w:t>
      </w:r>
    </w:p>
    <w:p w14:paraId="053B5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80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【详解】[1]演奏时用手指控制不同音孔的开闭，空气柱的振动频率不同，这样做是为了改变声音的音调。</w:t>
      </w:r>
    </w:p>
    <w:p w14:paraId="3FDB4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[2]由于不同乐器发出声音的音色不同，所以我们可以通过音色来分辨出骨笛和古筝的声音。</w:t>
      </w:r>
    </w:p>
    <w:p w14:paraId="471AE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在如图所示的电路中，电源的电压保持不变。先闭合开关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。（选填“变大”、“变小”或“不变”）</w:t>
      </w:r>
    </w:p>
    <w:p w14:paraId="43385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14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B59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71DDD9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6B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如图所示的电路中，先闭合开关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时，电路为灯泡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的简单电路，电压表测量灯泡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两端电压，电流表测通过灯泡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并联，此时电源的电压保持不变，电流表测干路电流，即通过灯泡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的电流之和，根据并联电路电流特点知，电流表的示数变大。</w:t>
      </w:r>
    </w:p>
    <w:p w14:paraId="6ED47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，此时电源的电压保持不变，灯泡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并联，根据并联电路特点知，通过灯泡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的两端电压都不变。根据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" o:title="eqIdd8240bf18eb82b442c88b2447aebfd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的电功率不变。</w:t>
      </w:r>
    </w:p>
    <w:p w14:paraId="0E0BC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蒸汽烤箱是将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℃以上的高温水蒸气喷洒在食物表面对食物加热的。加热过程中，烤箱排气口冒出的“白烟”是水蒸气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（填写物态变化名称）形成的大量小水珠；烤出来的食物香气四溢，从物理角度看，这是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</w:t>
      </w:r>
    </w:p>
    <w:p w14:paraId="24299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液化    ②. 扩散</w:t>
      </w:r>
    </w:p>
    <w:p w14:paraId="34E8B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1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【详解】[1]物质由气态变成液态的过程叫液化，加热过程中，烤箱排气口</w:t>
      </w:r>
      <w:r>
        <w:rPr>
          <w:rFonts w:ascii="宋体" w:hAnsi="宋体" w:eastAsia="宋体" w:cs="宋体"/>
          <w:color w:val="000000"/>
        </w:rPr>
        <w:t>冒出的“白烟”是水蒸气遇</w:t>
      </w:r>
      <w:r>
        <w:rPr>
          <w:color w:val="000000"/>
        </w:rPr>
        <w:t>冷液化形成的大量小水珠。</w:t>
      </w:r>
    </w:p>
    <w:p w14:paraId="39FF3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[2]食物香气四溢，是食物中的香气分子扩散到空气中形成的，属于扩散现象。</w:t>
      </w:r>
    </w:p>
    <w:p w14:paraId="1FF52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日，“深海勇士号”载人潜水器深入南海西北陆坡一号沉船处开展考古调查。载人潜水器某阶段匀速下潜过程中动能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，机械能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。（选填“增大”、“减小”或“不变”）</w:t>
      </w:r>
    </w:p>
    <w:p w14:paraId="04E48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不变    ②. 减小</w:t>
      </w:r>
    </w:p>
    <w:p w14:paraId="6C18E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69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【详解】[1][2]载人潜水器某阶段匀速下潜过程中，质量不变，速度不变，动能不变；海底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5707008" name="图片 2055707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07008" name="图片 205570700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相对高度减小，重力势能减小，机械能包括动能和势能，机械能减小。</w:t>
      </w:r>
    </w:p>
    <w:p w14:paraId="454CA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、初始温度为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的一壶水加热到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，需要吸收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的热量，加热过程需要燃烧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38.5pt;" o:ole="t" filled="f" o:preferrelative="t" stroked="f" coordsize="21600,21600">
            <v:path/>
            <v:fill on="f" focussize="0,0"/>
            <v:stroke on="f" joinstyle="miter"/>
            <v:imagedata r:id="rId28" o:title="eqId089362c231afc1f5b7c9e8b994e182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的天然气，则天然气燃烧放出热量的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被水吸收。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天然气的热值取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70.65pt;" o:ole="t" filled="f" o:preferrelative="t" stroked="f" coordsize="21600,21600">
            <v:path/>
            <v:fill on="f" focussize="0,0"/>
            <v:stroke on="f" joinstyle="miter"/>
            <v:imagedata r:id="rId30" o:title="eqId667b567cb6a3621692f0e3a7dc6a96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2" o:title="eqId2a04cf9441d2fc7c74d40c21d485b7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92B5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58DE4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03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水吸收的热量</w:t>
      </w:r>
    </w:p>
    <w:p w14:paraId="3D2EFA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J/(kg·℃)×2kg×(100℃-25℃)=6.3×10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7E40C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天然气完全燃烧放出的热量为</w:t>
      </w:r>
    </w:p>
    <w:p w14:paraId="061DCCC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Vq</w:t>
      </w:r>
      <w:r>
        <w:rPr>
          <w:rFonts w:ascii="Times New Roman" w:hAnsi="Times New Roman" w:eastAsia="Times New Roman" w:cs="Times New Roman"/>
          <w:color w:val="000000"/>
        </w:rPr>
        <w:t>=0.05m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0D7A2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加热效率为</w:t>
      </w:r>
    </w:p>
    <w:p w14:paraId="6C576B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7.1pt;width:168.75pt;" o:ole="t" filled="f" o:preferrelative="t" stroked="f" coordsize="21600,21600">
            <v:path/>
            <v:fill on="f" focussize="0,0"/>
            <v:stroke on="f" joinstyle="miter"/>
            <v:imagedata r:id="rId34" o:title="eqIdbb9efe01cc7ba3f2abc08bcbc100d62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1E87C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三、作图与推理判断题（本题共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4C48C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室内有一吸顶灯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，人从平面镜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中能够看到吸顶灯。请在图中画出人眼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看到吸顶灯的完整光路图。</w:t>
      </w:r>
    </w:p>
    <w:p w14:paraId="12A17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D15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463AC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C60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看到吸顶灯，是由于吸顶灯发出的光经平面镜反射后浸入人的眼睛，作点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关于平面镜的对称点</w:t>
      </w:r>
      <w:r>
        <w:rPr>
          <w:rFonts w:ascii="Times New Roman" w:hAnsi="Times New Roman" w:eastAsia="Times New Roman" w:cs="Times New Roman"/>
          <w:i/>
          <w:color w:val="000000"/>
        </w:rPr>
        <w:t>S′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S′A</w:t>
      </w:r>
      <w:r>
        <w:rPr>
          <w:rFonts w:ascii="宋体" w:hAnsi="宋体" w:eastAsia="宋体" w:cs="宋体"/>
          <w:color w:val="000000"/>
        </w:rPr>
        <w:t>与镜面的交点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即为入射点，连接</w:t>
      </w:r>
      <w:r>
        <w:rPr>
          <w:rFonts w:ascii="Times New Roman" w:hAnsi="Times New Roman" w:eastAsia="Times New Roman" w:cs="Times New Roman"/>
          <w:i/>
          <w:color w:val="000000"/>
        </w:rPr>
        <w:t>SO</w:t>
      </w:r>
      <w:r>
        <w:rPr>
          <w:rFonts w:ascii="宋体" w:hAnsi="宋体" w:eastAsia="宋体" w:cs="宋体"/>
          <w:color w:val="000000"/>
        </w:rPr>
        <w:t>即为入射光线，如图所示</w:t>
      </w:r>
    </w:p>
    <w:p w14:paraId="4AE31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DA31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小明捡到一块废弃的正方体磁铁，为了探测其磁极性，他将相邻的三面分别用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标记，然后放在透明的塑料袋里，用细线悬挂起来。第一次将磁铁按图甲所示放置在塑料袋中，确保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面向上，结果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面在任意方向均可静止。第二次将磁铁按图乙所示放置在塑料袋中，结果磁铁静止时总是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面朝南。</w:t>
      </w:r>
    </w:p>
    <w:p w14:paraId="0C329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根据以上操作，请你帮助小明推断：①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三面中，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是磁极所在面；②该面对应的磁极性是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极；③为了进一步判断其磁极性，让图丙所示的通电螺线管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端靠近上述磁极面，它们之间将相互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8DD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62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DF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吸引</w:t>
      </w:r>
    </w:p>
    <w:p w14:paraId="01189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F7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第一次将磁铁按图甲所示放置在塑料袋中，确保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面向上，结果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面在任意方向均可静止。第二次将磁铁按图乙所示放置在塑料袋中，结果磁铁静止时总是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面朝南，说明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面是磁极所在的面。</w:t>
      </w:r>
    </w:p>
    <w:p w14:paraId="11700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第二次将磁铁按图乙所示放置在塑料袋中，结果磁铁静止时总是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面朝南，指南的叫南极，也叫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面是南极。</w:t>
      </w:r>
    </w:p>
    <w:p w14:paraId="5CB87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由图丙可知，电流从左端流入，由安培定则可知通电螺线管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5707014" name="图片 2055707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07014" name="图片 20557070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极，让图丙所示的通电螺线管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端靠近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面，异名磁极相互吸引。</w:t>
      </w:r>
    </w:p>
    <w:p w14:paraId="71433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46E5D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按题目要求完成下列问题。</w:t>
      </w:r>
    </w:p>
    <w:p w14:paraId="48F63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AFCC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）图甲中物体长度为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132D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）用天平称量物体时，被测物体应该放在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（选填“左”或“右”）盘中；</w:t>
      </w:r>
    </w:p>
    <w:p w14:paraId="1A74E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）用秒表和刻度尺做“测量物体运动的速度”实验，运用的物理原理公式是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320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1.20    ②. -8    ③. 左</w:t>
      </w:r>
      <w:r>
        <w:rPr>
          <w:color w:val="000000"/>
        </w:rPr>
        <w:br w:type="textWrapping"/>
      </w:r>
      <w:r>
        <w:rPr>
          <w:color w:val="000000"/>
        </w:rPr>
        <w:t xml:space="preserve">    ④.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0" o:title="eqId0c64266bf3ba9e8b72255a43b35542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color w:val="000000"/>
        </w:rPr>
        <w:br w:type="textWrapping"/>
      </w:r>
    </w:p>
    <w:p w14:paraId="07AEE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76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【详解】（1）[1]甲图中刻度尺上1cm之间有10个小格，所以一个小格代表的长度是0.1cm=1mm，即此刻度尺的分度值为1mm。物体左侧与5.00cm对齐，右侧与6.20cm对齐，则物体的长度</w:t>
      </w:r>
    </w:p>
    <w:p w14:paraId="0639371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L</w:t>
      </w:r>
      <w:r>
        <w:rPr>
          <w:color w:val="000000"/>
        </w:rPr>
        <w:t>=6.20cm-5.00cm=1.20cm</w:t>
      </w:r>
    </w:p>
    <w:p w14:paraId="51D50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[2]乙图中的温度计一大格是10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，其中又分成10小格，则其分度值是1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，刻度值上小下大，表示零下温度，则温度计的示数为-8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。</w:t>
      </w:r>
    </w:p>
    <w:p w14:paraId="43734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（2）[3]使用天平称量物体质量时，按</w:t>
      </w:r>
      <w:r>
        <w:rPr>
          <w:rFonts w:ascii="宋体" w:hAnsi="宋体" w:eastAsia="宋体" w:cs="宋体"/>
          <w:color w:val="000000"/>
        </w:rPr>
        <w:t>照“左物右码”的规则放物体和砝码。即</w:t>
      </w:r>
      <w:r>
        <w:rPr>
          <w:color w:val="000000"/>
        </w:rPr>
        <w:t>称量时把物体放在左盘，砝码放在右盘。</w:t>
      </w:r>
    </w:p>
    <w:p w14:paraId="0B894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（3）[4]做</w:t>
      </w:r>
      <w:r>
        <w:rPr>
          <w:rFonts w:ascii="宋体" w:hAnsi="宋体" w:eastAsia="宋体" w:cs="宋体"/>
          <w:color w:val="000000"/>
        </w:rPr>
        <w:t>“测量物体运动的速度”的实</w:t>
      </w:r>
      <w:r>
        <w:rPr>
          <w:color w:val="000000"/>
        </w:rPr>
        <w:t>验中，用刻度尺测量运动物体通过的路程，用秒表测量物体运动的时间，然后用速度公式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0" o:title="eqId0c64266bf3ba9e8b72255a43b35542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color w:val="000000"/>
        </w:rPr>
        <w:t>算出物体的运动速度，因此在测量物体运动速度时，运用的物理原理公式是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0" o:title="eqId0c64266bf3ba9e8b72255a43b355425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color w:val="000000"/>
        </w:rPr>
        <w:t>。</w:t>
      </w:r>
    </w:p>
    <w:p w14:paraId="12395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实验室有一只标有“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4" o:title="eqId49322e3ac2dff94f7d13c7f535e611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”字样的灯泡，额定功率模糊不清。现欲测量其在不同电压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下的功率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，并作出灯泡的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46" o:title="eqId975efce3c23bf31af734d7abae521b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关系图线。</w:t>
      </w:r>
    </w:p>
    <w:p w14:paraId="260A1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4C4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）除被测灯泡、电源、滑动变阻器、开关、导线外，实验中还需要用到的两个器材是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2494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）请把测量电路的实验原理图甲补充完整；</w:t>
      </w:r>
      <w:r>
        <w:rPr>
          <w:color w:val="000000"/>
        </w:rPr>
        <w:t>________</w:t>
      </w:r>
    </w:p>
    <w:p w14:paraId="57A42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）开关闭合前，滑动变阻器的滑动触头应置于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端；</w:t>
      </w:r>
    </w:p>
    <w:p w14:paraId="4922E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）某同学作出灯泡的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46" o:title="eqId975efce3c23bf31af734d7abae521b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图线如图乙所示，则该灯泡的额定功率为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，正常发光时的电阻为</w: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0" o:title="eqId0047f659c182291c84c224df6b5e99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DEFC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电压表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电流表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1562100" cy="1190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④.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6.9</w:t>
      </w:r>
    </w:p>
    <w:p w14:paraId="4F9873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2A6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测量小灯泡的电功率，需要测量小灯泡的电压和通过它的电流，用到电压表和电流表。</w:t>
      </w:r>
    </w:p>
    <w:p w14:paraId="35A8E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图甲中电路中需要串联一个电流表，电压表和灯泡并联，如图所示：</w:t>
      </w:r>
    </w:p>
    <w:p w14:paraId="75821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48C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为了保护电路，开关闭合前，滑动变阻器的滑动触头应置于阻值最大处，即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2380D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</w:t>
      </w:r>
    </w:p>
    <w:p w14:paraId="08F25A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=(2.5V)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=6.25V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25873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由图乙可知对应的电功率是</w:t>
      </w:r>
      <w:r>
        <w:rPr>
          <w:rFonts w:ascii="Times New Roman" w:hAnsi="Times New Roman" w:eastAsia="Times New Roman" w:cs="Times New Roman"/>
          <w:color w:val="000000"/>
        </w:rPr>
        <w:t>0.9W</w:t>
      </w:r>
      <w:r>
        <w:rPr>
          <w:rFonts w:ascii="宋体" w:hAnsi="宋体" w:eastAsia="宋体" w:cs="宋体"/>
          <w:color w:val="000000"/>
        </w:rPr>
        <w:t>，该灯泡的额定功率为</w:t>
      </w:r>
      <w:r>
        <w:rPr>
          <w:rFonts w:ascii="Times New Roman" w:hAnsi="Times New Roman" w:eastAsia="Times New Roman" w:cs="Times New Roman"/>
          <w:color w:val="000000"/>
        </w:rPr>
        <w:t>0.9W</w:t>
      </w:r>
      <w:r>
        <w:rPr>
          <w:rFonts w:ascii="宋体" w:hAnsi="宋体" w:eastAsia="宋体" w:cs="宋体"/>
          <w:color w:val="000000"/>
        </w:rPr>
        <w:t>。由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3" o:title="eqIdbae383e4223ac84a529ef976ebd5f1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可知正常发光时的电阻为</w:t>
      </w:r>
    </w:p>
    <w:p w14:paraId="7269D6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15pt;width:125.9pt;" o:ole="t" filled="f" o:preferrelative="t" stroked="f" coordsize="21600,21600">
            <v:path/>
            <v:fill on="f" focussize="0,0"/>
            <v:stroke on="f" joinstyle="miter"/>
            <v:imagedata r:id="rId55" o:title="eqId6f0a66fe66d00a2a1fa90b3b24ae2f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</w:p>
    <w:p w14:paraId="12E1E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用相同规格的钩码做“探究杠杆的平衡条件”实验，完成下列问题。</w:t>
      </w:r>
    </w:p>
    <w:p w14:paraId="7ED8D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270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35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）实验前杠杆状态如图甲所示，应当向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调节平衡螺母使杠杆呈水平状态；</w:t>
      </w:r>
    </w:p>
    <w:p w14:paraId="743D1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）如图乙所示，在杠杆支点的左侧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点悬挂若干钩码，在支点的右侧悬挂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个钩码，发现无论怎样调节右边钩码的位置，都不能使杠杆呈水平。为使杠杆水平，可以通过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（只填一种可行的操作即可）来实现；</w:t>
      </w:r>
    </w:p>
    <w:p w14:paraId="51934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）调整后继续实验，从支点处缓慢向右移动钩码，直到杠杆再次呈水平，同时记录左、右两侧悬挂的钩码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的大小。</w:t>
      </w:r>
    </w:p>
    <w:p w14:paraId="0AAD3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）杆秤是利用杠杆平衡原理制成的测量物体质量的工具。如图丙所示某杆秤的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刻度距离提纽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，秤钩到提纽的水平距离为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，秤砣的质量为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58" o:title="eqIded999982f0de84ec0ee507f4a1069bf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。则提纽右侧距离提纽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处的刻度值应为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2A574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右    ②. 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③. 重力</w:t>
      </w:r>
      <w:r>
        <w:rPr>
          <w:color w:val="000000"/>
        </w:rPr>
        <w:br w:type="textWrapping"/>
      </w:r>
      <w:r>
        <w:rPr>
          <w:color w:val="000000"/>
        </w:rPr>
        <w:t xml:space="preserve">    ④. 力臂    ⑤. 0.4</w:t>
      </w:r>
    </w:p>
    <w:p w14:paraId="68BEB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74C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由图可知，杠杠左端下沉，说明杠杆的重心偏左，应将平衡螺母向右调节，直至杠杆在水平位置平衡。</w:t>
      </w:r>
    </w:p>
    <w:p w14:paraId="2A59F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如乙图所示，在杠杆支点的左侧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个钩码，在支点的右侧只悬挂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个相同规格的钩码，则左端钩码的重是右端钩码重的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倍，根据杠杆的平衡条件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，则杠杆右端的力臂应为左端力臂的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倍，所以为使杠杆水平平衡，可以通过将左侧的钩码向右移动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格，右端的钩码悬挂在右侧距支点第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格的位置，即可满足杠杆的平衡条件，杠杆能水平平衡。</w:t>
      </w:r>
    </w:p>
    <w:p w14:paraId="217B9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根据杠杆的平衡条件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，在做“探究杠杆的平衡条件”实验中，要测量动力、动力臂、阻力、阻力臂，因此从支点处缓慢向右移动钩码，直到杠杆再次呈水平，同时记录左、右两侧悬挂的钩码重力和力臂的大小。</w:t>
      </w:r>
    </w:p>
    <w:p w14:paraId="3C864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由题可知，秤砣的重力为</w:t>
      </w:r>
    </w:p>
    <w:p w14:paraId="23BF66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秤砣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秤砣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=0.5kg×10N/kg=5N</w:t>
      </w:r>
    </w:p>
    <w:p w14:paraId="3D2C8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根据杠杆的平衡条件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，则有</w:t>
      </w:r>
    </w:p>
    <w:p w14:paraId="36C35B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秤钩</w:t>
      </w:r>
      <w:r>
        <w:rPr>
          <w:rFonts w:ascii="Times New Roman" w:hAnsi="Times New Roman" w:eastAsia="Times New Roman" w:cs="Times New Roman"/>
          <w:color w:val="000000"/>
        </w:rPr>
        <w:t>×5cm=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秤砣</w:t>
      </w:r>
      <w:r>
        <w:rPr>
          <w:rFonts w:ascii="Times New Roman" w:hAnsi="Times New Roman" w:eastAsia="Times New Roman" w:cs="Times New Roman"/>
          <w:color w:val="000000"/>
        </w:rPr>
        <w:t>×1cm</w:t>
      </w:r>
    </w:p>
    <w:p w14:paraId="3017D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6175B7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秤钩</w:t>
      </w:r>
      <w:r>
        <w:rPr>
          <w:rFonts w:ascii="Times New Roman" w:hAnsi="Times New Roman" w:eastAsia="Times New Roman" w:cs="Times New Roman"/>
          <w:color w:val="000000"/>
        </w:rPr>
        <w:t>×5cm=5N×1cm</w:t>
      </w:r>
    </w:p>
    <w:p w14:paraId="01A39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秤钩</w:t>
      </w:r>
      <w:r>
        <w:rPr>
          <w:rFonts w:ascii="Times New Roman" w:hAnsi="Times New Roman" w:eastAsia="Times New Roman" w:cs="Times New Roman"/>
          <w:color w:val="000000"/>
        </w:rPr>
        <w:t>=1N</w:t>
      </w:r>
      <w:r>
        <w:rPr>
          <w:rFonts w:ascii="宋体" w:hAnsi="宋体" w:eastAsia="宋体" w:cs="宋体"/>
          <w:color w:val="000000"/>
        </w:rPr>
        <w:t>，提纽右侧距离提纽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处的刻度值时，有</w:t>
      </w:r>
    </w:p>
    <w:p w14:paraId="78E25E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秤钩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)×5cm=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秤砣</w:t>
      </w:r>
      <w:r>
        <w:rPr>
          <w:rFonts w:ascii="Times New Roman" w:hAnsi="Times New Roman" w:eastAsia="Times New Roman" w:cs="Times New Roman"/>
          <w:color w:val="000000"/>
        </w:rPr>
        <w:t>×5cm</w:t>
      </w:r>
    </w:p>
    <w:p w14:paraId="1D9D5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2CB921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(1N+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)×5cm=5N×5cm</w:t>
      </w:r>
    </w:p>
    <w:p w14:paraId="262EC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=4N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可以，物体的质量为</w:t>
      </w:r>
    </w:p>
    <w:p w14:paraId="3C59BC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60" o:title="eqId4385dc4e8b9fe7d9986da9c88301115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</w:p>
    <w:p w14:paraId="096C6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即提纽右侧距离提纽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处的刻度值应为</w:t>
      </w:r>
      <w:r>
        <w:rPr>
          <w:rFonts w:ascii="Times New Roman" w:hAnsi="Times New Roman" w:eastAsia="Times New Roman" w:cs="Times New Roman"/>
          <w:color w:val="000000"/>
        </w:rPr>
        <w:t>0.4kg</w:t>
      </w:r>
    </w:p>
    <w:p w14:paraId="75A9E8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分。用黑色签字笔在答题卡相应位置作答。解答应写出必要的文字说明、公式和重要演算步骤，计算过程中物理量必须带上单位，只写出最后答案的不能得分）</w:t>
      </w:r>
    </w:p>
    <w:p w14:paraId="28B94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如图所示，一质量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=0.45kg</w:t>
      </w:r>
      <w:r>
        <w:rPr>
          <w:rFonts w:ascii="宋体" w:hAnsi="宋体" w:eastAsia="宋体" w:cs="宋体"/>
          <w:color w:val="000000"/>
        </w:rPr>
        <w:t>、底面积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62" o:title="eqIdbe2e50f0836147328d2ae9d8895348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的均质实心圆柱体静止在水平地面上。将它放入水槽中再次达到静止状态时，圆柱体在水中漂浮，上端有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4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露出水面。已知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66" o:title="eqIdc90580e3b200a6082deac81d35951ea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68" o:title="eqId23fb78bd2eddc741e46fb060d92141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7A15B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）圆柱体静止在水平地面上时，对地面的压强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43C8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；</w:t>
      </w:r>
    </w:p>
    <w:p w14:paraId="483E6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）漂浮在水中的圆柱体底部所在处，水产生的压强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13B7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19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DB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54.7pt;" o:ole="t" filled="f" o:preferrelative="t" stroked="f" coordsize="21600,21600">
            <v:path/>
            <v:fill on="f" focussize="0,0"/>
            <v:stroke on="f" joinstyle="miter"/>
            <v:imagedata r:id="rId71" o:title="eqIdd4a91fa17e430c66a6b8b14172cfb2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73" o:title="eqIdd47990d6b5f129d82799005c8ee0d8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15pt;width:54.7pt;" o:ole="t" filled="f" o:preferrelative="t" stroked="f" coordsize="21600,21600">
            <v:path/>
            <v:fill on="f" focussize="0,0"/>
            <v:stroke on="f" joinstyle="miter"/>
            <v:imagedata r:id="rId71" o:title="eqIdd4a91fa17e430c66a6b8b14172cfb2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</w:p>
    <w:p w14:paraId="2BEDF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FD3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）均质实心圆柱体静止在水平地面上，圆柱体的对地面的压力</w:t>
      </w:r>
    </w:p>
    <w:p w14:paraId="1D209D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76" o:title="eqId3132d009cd9a41c85f3d38eda5c92d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</w:p>
    <w:p w14:paraId="70926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圆柱体静止在水平地面上时，对地面的压强</w:t>
      </w:r>
    </w:p>
    <w:p w14:paraId="62E1E9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3.25pt;" o:ole="t" filled="f" o:preferrelative="t" stroked="f" coordsize="21600,21600">
            <v:path/>
            <v:fill on="f" focussize="0,0"/>
            <v:stroke on="f" joinstyle="miter"/>
            <v:imagedata r:id="rId78" o:title="eqId4e7c6eb1d6aa17b3643ecc9d996101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</w:p>
    <w:p w14:paraId="49842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）根据物体的浮沉条件和阿基米德原理知，圆柱体在水中漂浮时，所受浮力</w:t>
      </w:r>
    </w:p>
    <w:p w14:paraId="63AA30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14.75pt;" o:ole="t" filled="f" o:preferrelative="t" stroked="f" coordsize="21600,21600">
            <v:path/>
            <v:fill on="f" focussize="0,0"/>
            <v:stroke on="f" joinstyle="miter"/>
            <v:imagedata r:id="rId80" o:title="eqId5f2d406e83c88aa7637f122b752cbfd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</w:p>
    <w:p w14:paraId="06F19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圆柱体排开水的体积</w:t>
      </w:r>
    </w:p>
    <w:p w14:paraId="4AF59E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285.75pt;" o:ole="t" filled="f" o:preferrelative="t" stroked="f" coordsize="21600,21600">
            <v:path/>
            <v:fill on="f" focussize="0,0"/>
            <v:stroke on="f" joinstyle="miter"/>
            <v:imagedata r:id="rId82" o:title="eqIdb19f07b1f96101a9157a75b7bf9a4a08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</w:p>
    <w:p w14:paraId="36F0F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圆柱体在水中漂浮，上端有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4" o:title="eqId56d266a04f3dc7483eddbc26c5e487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露出水面，圆柱体排开水的体积</w:t>
      </w:r>
    </w:p>
    <w:p w14:paraId="42FD9D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85" o:title="eqIdcdc140b5945e2bb6f8efe9d7cd9693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</w:p>
    <w:p w14:paraId="107E7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圆柱体的体积</w:t>
      </w:r>
    </w:p>
    <w:p w14:paraId="64F2BC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95pt;" o:ole="t" filled="f" o:preferrelative="t" stroked="f" coordsize="21600,21600">
            <v:path/>
            <v:fill on="f" focussize="0,0"/>
            <v:stroke on="f" joinstyle="miter"/>
            <v:imagedata r:id="rId87" o:title="eqIde1a8599813dcb8df8f1e33143011de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</w:p>
    <w:p w14:paraId="03924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圆柱体的密度</w:t>
      </w:r>
    </w:p>
    <w:p w14:paraId="7A43A1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83.75pt;" o:ole="t" filled="f" o:preferrelative="t" stroked="f" coordsize="21600,21600">
            <v:path/>
            <v:fill on="f" focussize="0,0"/>
            <v:stroke on="f" joinstyle="miter"/>
            <v:imagedata r:id="rId89" o:title="eqIdf42f29992149d182d4fbaffe7f52d1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</w:p>
    <w:p w14:paraId="75DF1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）根据浮力产生的原因知，圆柱体所受浮力</w:t>
      </w:r>
    </w:p>
    <w:p w14:paraId="74C3A3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1" o:title="eqId59096a8a311631078f8bd0def92dc63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</w:p>
    <w:p w14:paraId="5C8B2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漂浮在水中的圆柱体底部所在处，水产生的压强</w:t>
      </w:r>
    </w:p>
    <w:p w14:paraId="77044A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2.25pt;width:180pt;" o:ole="t" filled="f" o:preferrelative="t" stroked="f" coordsize="21600,21600">
            <v:path/>
            <v:fill on="f" focussize="0,0"/>
            <v:stroke on="f" joinstyle="miter"/>
            <v:imagedata r:id="rId93" o:title="eqId01fa18404780cb19c0da13ed150f57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</w:p>
    <w:p w14:paraId="6DADF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）圆柱体静止在水平地面上时，对地面的压强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15pt;width:54.7pt;" o:ole="t" filled="f" o:preferrelative="t" stroked="f" coordsize="21600,21600">
            <v:path/>
            <v:fill on="f" focussize="0,0"/>
            <v:stroke on="f" joinstyle="miter"/>
            <v:imagedata r:id="rId71" o:title="eqIdd4a91fa17e430c66a6b8b14172cfb2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FF4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73" o:title="eqIdd47990d6b5f129d82799005c8ee0d8c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3A0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）漂浮在水中的圆柱体底部所在处，水产生的压强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5pt;width:54.7pt;" o:ole="t" filled="f" o:preferrelative="t" stroked="f" coordsize="21600,21600">
            <v:path/>
            <v:fill on="f" focussize="0,0"/>
            <v:stroke on="f" joinstyle="miter"/>
            <v:imagedata r:id="rId71" o:title="eqIdd4a91fa17e430c66a6b8b14172cfb2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7799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如图所示为某用电器内部简化电路，电源的电压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98" o:title="eqId34485ce0d68d40cba82fdb55d5ca1b0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不变，定值电阻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100" o:title="eqIda9be75219dfa2ec02476a32e9a7800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2" o:title="eqId19f20f21a9d50b61dac519a3ddab53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4" o:title="eqId146c023fdf3018f507d1db2e51f8d9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后，求：</w:t>
      </w:r>
    </w:p>
    <w:p w14:paraId="4A497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的变化范围；</w:t>
      </w:r>
    </w:p>
    <w:p w14:paraId="08178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2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7" o:title="eqIdf833a7beb83820ecede0234c671f187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的关系式；</w:t>
      </w:r>
    </w:p>
    <w:p w14:paraId="35495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）当滑动变阻器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2" o:title="eqId19f20f21a9d50b61dac519a3ddab53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9pt;width:59.1pt;" o:ole="t" filled="f" o:preferrelative="t" stroked="f" coordsize="21600,21600">
            <v:path/>
            <v:fill on="f" focussize="0,0"/>
            <v:stroke on="f" joinstyle="miter"/>
            <v:imagedata r:id="rId110" o:title="eqId71c22bf524feab5473609cd5e3a8135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2" o:title="eqId19f20f21a9d50b61dac519a3ddab53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接入电路的阻值。</w:t>
      </w:r>
    </w:p>
    <w:p w14:paraId="3F131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48D3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（1）0.4A~2A；（2）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color w:val="000000"/>
        </w:rPr>
        <w:t>=6V-</w:t>
      </w:r>
      <w:r>
        <w:rPr>
          <w:i/>
          <w:color w:val="000000"/>
        </w:rPr>
        <w:t>I</w:t>
      </w:r>
      <w:r>
        <w:rPr>
          <w:color w:val="000000"/>
        </w:rPr>
        <w:t>×3Ω；（3）9Ω或1Ω</w:t>
      </w:r>
    </w:p>
    <w:p w14:paraId="57128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E4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，当滑片移到最左端时，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的简单电路，电路的总电阻最小，由欧姆定律可知，电路中的电流最大为</w:t>
      </w:r>
    </w:p>
    <w:p w14:paraId="306D90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114" o:title="eqId5640408ba80dd097f32121d605d9d2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</w:p>
    <w:p w14:paraId="437D0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当滑片移到最右端时，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串联接入电路，电路的总电阻最大，由欧姆定律可知，电路中的电流最小为</w:t>
      </w:r>
    </w:p>
    <w:p w14:paraId="056396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162.75pt;" o:ole="t" filled="f" o:preferrelative="t" stroked="f" coordsize="21600,21600">
            <v:path/>
            <v:fill on="f" focussize="0,0"/>
            <v:stroke on="f" joinstyle="miter"/>
            <v:imagedata r:id="rId116" o:title="eqId7bd3d71890bd2502eddebde533a368c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</w:p>
    <w:p w14:paraId="0AA32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所以电路中电流的变化范围是</w:t>
      </w:r>
      <w:r>
        <w:rPr>
          <w:rFonts w:ascii="Times New Roman" w:hAnsi="Times New Roman" w:eastAsia="Times New Roman" w:cs="Times New Roman"/>
          <w:color w:val="000000"/>
        </w:rPr>
        <w:t>0.4A~2A</w:t>
      </w:r>
      <w:r>
        <w:rPr>
          <w:rFonts w:ascii="宋体" w:hAnsi="宋体" w:eastAsia="宋体" w:cs="宋体"/>
          <w:color w:val="000000"/>
        </w:rPr>
        <w:t>。</w:t>
      </w:r>
    </w:p>
    <w:p w14:paraId="359F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）设电路中的电流为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608CE5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</w:t>
      </w:r>
    </w:p>
    <w:p w14:paraId="15011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2B939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=6V-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</w:t>
      </w:r>
    </w:p>
    <w:p w14:paraId="2EE34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所以滑动变阻器</w:t>
      </w:r>
      <w:r>
        <w:rPr>
          <w:rFonts w:ascii="MJXc-TeX-math-Iw" w:hAnsi="MJXc-TeX-math-Iw" w:eastAsia="MJXc-TeX-math-Iw" w:cs="MJXc-TeX-math-Iw"/>
          <w:i/>
          <w:color w:val="000000"/>
        </w:rPr>
        <w:t>R</w:t>
      </w:r>
      <w:r>
        <w:rPr>
          <w:rFonts w:ascii="MJXc-TeX-main-Rw" w:hAnsi="MJXc-TeX-main-Rw" w:eastAsia="MJXc-TeX-main-Rw" w:cs="MJXc-TeX-main-Rw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5707012" name="图片 2055707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07012" name="图片 20557070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</w:t>
      </w:r>
      <w:r>
        <w:rPr>
          <w:rFonts w:ascii="MJXc-TeX-math-Iw" w:hAnsi="MJXc-TeX-math-Iw" w:eastAsia="MJXc-TeX-math-Iw" w:cs="MJXc-TeX-math-Iw"/>
          <w:i/>
          <w:color w:val="000000"/>
        </w:rPr>
        <w:t>U</w:t>
      </w:r>
      <w:r>
        <w:rPr>
          <w:rFonts w:ascii="MJXc-TeX-main-Rw" w:hAnsi="MJXc-TeX-main-Rw" w:eastAsia="MJXc-TeX-main-Rw" w:cs="MJXc-TeX-main-Rw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的关系式为：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</w:t>
      </w:r>
    </w:p>
    <w:p w14:paraId="2CEC4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可知，当滑动变阻器</w:t>
      </w:r>
      <w:r>
        <w:rPr>
          <w:rFonts w:ascii="MJXc-TeX-math-Iw" w:hAnsi="MJXc-TeX-math-Iw" w:eastAsia="MJXc-TeX-math-Iw" w:cs="MJXc-TeX-math-Iw"/>
          <w:i/>
          <w:color w:val="000000"/>
        </w:rPr>
        <w:t>R</w:t>
      </w:r>
      <w:r>
        <w:rPr>
          <w:rFonts w:ascii="MJXc-TeX-main-Rw" w:hAnsi="MJXc-TeX-main-Rw" w:eastAsia="MJXc-TeX-main-Rw" w:cs="MJXc-TeX-main-Rw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</w:t>
      </w:r>
      <w:r>
        <w:rPr>
          <w:rFonts w:ascii="MJXc-TeX-math-Iw" w:hAnsi="MJXc-TeX-math-Iw" w:eastAsia="MJXc-TeX-math-Iw" w:cs="MJXc-TeX-math-Iw"/>
          <w:i/>
          <w:color w:val="000000"/>
        </w:rPr>
        <w:t>P</w:t>
      </w:r>
      <w:r>
        <w:rPr>
          <w:rFonts w:ascii="MJXc-TeX-main-Rw" w:hAnsi="MJXc-TeX-main-Rw" w:eastAsia="MJXc-TeX-main-Rw" w:cs="MJXc-TeX-main-Rw"/>
          <w:color w:val="000000"/>
          <w:vertAlign w:val="subscript"/>
        </w:rPr>
        <w:t>2</w:t>
      </w:r>
      <w:r>
        <w:rPr>
          <w:rFonts w:ascii="MJXc-TeX-main-Rw" w:hAnsi="MJXc-TeX-main-Rw" w:eastAsia="MJXc-TeX-main-Rw" w:cs="MJXc-TeX-main-Rw"/>
          <w:color w:val="000000"/>
        </w:rPr>
        <w:t>=2.25W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</w:p>
    <w:p w14:paraId="64E43B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(6V-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×3Ω)×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=2.25W</w:t>
      </w:r>
    </w:p>
    <w:p w14:paraId="668AB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解得电路中的电流为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=0.5A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=1.5A</w:t>
      </w:r>
      <w:r>
        <w:rPr>
          <w:rFonts w:ascii="宋体" w:hAnsi="宋体" w:eastAsia="宋体" w:cs="宋体"/>
          <w:color w:val="000000"/>
        </w:rPr>
        <w:t>。</w:t>
      </w:r>
    </w:p>
    <w:p w14:paraId="03A25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=0.5A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8C0C3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′=6V-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×3Ω=6V-3Ω×0.5A=4.5V</w:t>
      </w:r>
    </w:p>
    <w:p w14:paraId="3CA9E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</w:t>
      </w:r>
    </w:p>
    <w:p w14:paraId="20E33C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118" o:title="eqId6553407b14b8bd1eec68b5dcc58d148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</w:p>
    <w:p w14:paraId="5B4C3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=1.5A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550841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′′=6V-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×3Ω=6V-3Ω×1.5A=1.5V</w:t>
      </w:r>
    </w:p>
    <w:p w14:paraId="641F3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</w:t>
      </w:r>
    </w:p>
    <w:p w14:paraId="44A376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108.75pt;" o:ole="t" filled="f" o:preferrelative="t" stroked="f" coordsize="21600,21600">
            <v:path/>
            <v:fill on="f" focussize="0,0"/>
            <v:stroke on="f" joinstyle="miter"/>
            <v:imagedata r:id="rId120" o:title="eqIdea5efadb04b2018c9c57a9b50ee7e6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</w:p>
    <w:p w14:paraId="22AC0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=2.25W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。</w:t>
      </w:r>
    </w:p>
    <w:p w14:paraId="70A59533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的变化范围为</w:t>
      </w:r>
      <w:r>
        <w:rPr>
          <w:rFonts w:ascii="Times New Roman" w:hAnsi="Times New Roman" w:eastAsia="Times New Roman" w:cs="Times New Roman"/>
          <w:color w:val="000000"/>
        </w:rPr>
        <w:t>0.4A~2A</w:t>
      </w:r>
      <w:r>
        <w:rPr>
          <w:rFonts w:ascii="宋体" w:hAnsi="宋体" w:eastAsia="宋体" w:cs="宋体"/>
          <w:color w:val="000000"/>
        </w:rPr>
        <w:t>；</w:t>
      </w:r>
    </w:p>
    <w:p w14:paraId="5F768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的关系式为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×3Ω</w:t>
      </w:r>
      <w:r>
        <w:rPr>
          <w:rFonts w:ascii="宋体" w:hAnsi="宋体" w:eastAsia="宋体" w:cs="宋体"/>
          <w:color w:val="000000"/>
        </w:rPr>
        <w:t>；</w:t>
      </w:r>
    </w:p>
    <w:p w14:paraId="5AFC9B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=2.25W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90" name="图片 10009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 descr="promotion-pages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th-I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B2BC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760B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1F3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0E5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864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2C8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B17BF0"/>
    <w:rsid w:val="2D12512C"/>
    <w:rsid w:val="38274566"/>
    <w:rsid w:val="45D06456"/>
    <w:rsid w:val="4A97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oleObject" Target="embeddings/oleObject37.bin"/><Relationship Id="rId95" Type="http://schemas.openxmlformats.org/officeDocument/2006/relationships/oleObject" Target="embeddings/oleObject36.bin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wmf"/><Relationship Id="rId88" Type="http://schemas.openxmlformats.org/officeDocument/2006/relationships/oleObject" Target="embeddings/oleObject32.bin"/><Relationship Id="rId87" Type="http://schemas.openxmlformats.org/officeDocument/2006/relationships/image" Target="media/image47.wmf"/><Relationship Id="rId86" Type="http://schemas.openxmlformats.org/officeDocument/2006/relationships/oleObject" Target="embeddings/oleObject31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oleObject" Target="embeddings/oleObject29.bin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png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png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oleObject" Target="embeddings/oleObject9.bin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png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8027</Words>
  <Characters>8971</Characters>
  <Lines>0</Lines>
  <Paragraphs>0</Paragraphs>
  <TotalTime>4</TotalTime>
  <ScaleCrop>false</ScaleCrop>
  <LinksUpToDate>false</LinksUpToDate>
  <CharactersWithSpaces>9287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2023-08-26T22:10:00Z</dcterms:created>
  <dc:creator>学科网试题生产平台</dc:creator>
  <dc:description>3309746830123008</dc:description>
  <cp:lastModifiedBy>上帝掷骰子吗</cp:lastModifiedBy>
  <dcterms:modified xsi:type="dcterms:W3CDTF">2024-07-19T16:53:28Z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73FB4A1822724AC0A3394362E7BD28D2_12</vt:lpwstr>
  </property>
</Properties>
</file>