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2304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12192000</wp:posOffset>
            </wp:positionV>
            <wp:extent cx="419100" cy="2667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年青海省西宁市中考物理试卷</w:t>
      </w:r>
    </w:p>
    <w:p w14:paraId="6300457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41BB691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下列物理量符合实际的是（　　）</w:t>
      </w:r>
    </w:p>
    <w:p w14:paraId="63FF4F2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九年级物理课本的质量约为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1CE94A4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中学生立定跳远的距离约为</w:t>
      </w:r>
      <w:r>
        <w:rPr>
          <w:rFonts w:ascii="Times New Roman" w:hAnsi="Times New Roman" w:eastAsia="Times New Roman" w:cs="Times New Roman"/>
          <w:color w:val="auto"/>
        </w:rPr>
        <w:t>5m</w:t>
      </w:r>
    </w:p>
    <w:p w14:paraId="7DB4130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一节新干电池的电压约为</w:t>
      </w:r>
      <w:r>
        <w:rPr>
          <w:rFonts w:ascii="Times New Roman" w:hAnsi="Times New Roman" w:eastAsia="Times New Roman" w:cs="Times New Roman"/>
          <w:color w:val="auto"/>
        </w:rPr>
        <w:t>1.5V</w:t>
      </w:r>
    </w:p>
    <w:p w14:paraId="26F9B3E5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正常人的脉搏每分钟跳动约</w:t>
      </w:r>
      <w:r>
        <w:rPr>
          <w:rFonts w:ascii="Times New Roman" w:hAnsi="Times New Roman" w:eastAsia="Times New Roman" w:cs="Times New Roman"/>
          <w:color w:val="auto"/>
        </w:rPr>
        <w:t>200</w:t>
      </w:r>
      <w:r>
        <w:rPr>
          <w:rFonts w:ascii="宋体" w:hAnsi="宋体" w:eastAsia="宋体" w:cs="宋体"/>
          <w:color w:val="auto"/>
        </w:rPr>
        <w:t>次</w:t>
      </w:r>
    </w:p>
    <w:p w14:paraId="740533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A33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48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．九年级物理课本的质量约为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0EEA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．中学生立定跳远的距离约为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8151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．无论是几号干电池，电压均为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，用久了电压会下降，故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EEAC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．正常人的脉搏每分钟跳动约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4267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7576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声与我们的生活息息相关，下列有关声现象的说法正确的是（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1A0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朗读时，朗读者的声音是由声带振动产生的</w:t>
      </w:r>
    </w:p>
    <w:p w14:paraId="7260E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使用扩音器时，改变了声音的音调</w:t>
      </w:r>
    </w:p>
    <w:p w14:paraId="509E8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超检查身体时，利用了声波传递能量</w:t>
      </w:r>
    </w:p>
    <w:p w14:paraId="37B21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中考时，考场附近禁止鸣笛是在传播过程中减弱噪声</w:t>
      </w:r>
    </w:p>
    <w:p w14:paraId="29D643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A54BD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3AA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【详解】A．声音是由物体振动产生的，朗读声是由朗读者的声带振动产生的，故A正确；</w:t>
      </w:r>
    </w:p>
    <w:p w14:paraId="10A79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B．使用扩音器时改变了声音的响度，故B错误； </w:t>
      </w:r>
    </w:p>
    <w:p w14:paraId="6C625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C．检查身体时所做的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B超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 xml:space="preserve">是利用了声波传递信息，故C错误； </w:t>
      </w:r>
    </w:p>
    <w:p w14:paraId="1FE1D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D．考场附近禁止鸣笛是在声源处减弱噪声，故D错误。 </w:t>
      </w:r>
    </w:p>
    <w:p w14:paraId="41E96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C3E3EB5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社会的发展离不开能源、信息和材料。下列说法中错误的是（　　）</w:t>
      </w:r>
    </w:p>
    <w:p w14:paraId="03B1F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风能、水能、太阳能是可再生能源</w:t>
      </w:r>
    </w:p>
    <w:p w14:paraId="332A5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手机芯片采用超导体制成</w:t>
      </w:r>
    </w:p>
    <w:p w14:paraId="4DC65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太阳能来源于太阳内部氢核的聚变</w:t>
      </w:r>
    </w:p>
    <w:p w14:paraId="66683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“北斗”卫星导航系统靠电磁波传递信息</w:t>
      </w:r>
    </w:p>
    <w:p w14:paraId="3D45A9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FD7B8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190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风能、水能、太阳能可以在自然界里短期内源源不断地得到补充，它们属于可再生能源，故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8754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手机芯片的主要材料是半导体，故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7EE5AB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太阳内部无时无刻在发生氢核的聚变产生大量的能量，即太阳能，故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B7B6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“北斗”卫星导航系统靠电磁波传递信息，电磁波可以在真空中传播，故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768D7F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2FB7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两千多年前，我国古代思想家墨子就在《墨经》中论述了小孔成像等光学现象，下列光现象中与小孔成像原理相同的是（　　）</w:t>
      </w:r>
    </w:p>
    <w:p w14:paraId="4F9234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桥在水中的倒影</w:t>
      </w:r>
    </w:p>
    <w:p w14:paraId="4F3CBA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用放大镜看报纸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路灯下的影子</w:t>
      </w:r>
    </w:p>
    <w:p w14:paraId="6347E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8B98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5544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小孔成像原理是光的直线传播。</w:t>
      </w:r>
    </w:p>
    <w:p w14:paraId="0743B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．海市蜃楼是光在不均匀的空气中传播时发生的折射现象，故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89D4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．拱桥的“倒影”，是平面镜成像，属于光的反射现象，故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5AF3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．放大镜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1958754" name="图片 581958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54" name="图片 5819587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原理是光的折射，故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4754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．路灯下的影子是光沿直线传播形成的，故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E1DBE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B549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下列现象属于凝华的是（　　）</w:t>
      </w:r>
    </w:p>
    <w:p w14:paraId="70191F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盛夏，朝露晶莹</w:t>
      </w:r>
    </w:p>
    <w:p w14:paraId="6B96C6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晚秋，霜打枝头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严冬，滴水成冰</w:t>
      </w:r>
    </w:p>
    <w:p w14:paraId="24D64D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9042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591B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3D37F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．冰雪消融是熔化现象，故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12CF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．露是空气中的水蒸气遇冷液化为液态的小水滴，附着在植被表面，故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CA36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．霜是空气中的水蒸气遇冷凝华为固体的冰晶，附着在建筑物或植被表面，故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7FCF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．滴水成冰是凝固现象，故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FBC7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68AE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有关家庭电路和安全用电，下列说法中正确的是（　　）</w:t>
      </w:r>
    </w:p>
    <w:p w14:paraId="0921D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雷雨天站在大树下避雨</w:t>
      </w:r>
    </w:p>
    <w:p w14:paraId="7EB53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发现有人触电应立即切断电源</w:t>
      </w:r>
    </w:p>
    <w:p w14:paraId="1FF13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家庭电路中，各用电器之间是串联的</w:t>
      </w:r>
    </w:p>
    <w:p w14:paraId="3BD28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造成家庭电路中空气开关“跳闸”的原因一定是发生了短路</w:t>
      </w:r>
    </w:p>
    <w:p w14:paraId="686868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9BA6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875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打雷下雨时，站在大树下避雨容易发生雷击现象，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92BF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发现有人触电时，应立即切断电源或用绝缘体将导线挑开，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3423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家庭电路中，各用电器之间是并联的，工作时互不影响，故C错误；</w:t>
      </w:r>
    </w:p>
    <w:p w14:paraId="6F9F6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空气</w:t>
      </w:r>
      <w:r>
        <w:rPr>
          <w:rFonts w:ascii="宋体" w:hAnsi="宋体" w:eastAsia="宋体" w:cs="宋体"/>
          <w:color w:val="000000"/>
        </w:rPr>
        <w:t>开关“跳闸”是因</w:t>
      </w:r>
      <w:r>
        <w:rPr>
          <w:color w:val="000000"/>
        </w:rPr>
        <w:t>为电路中的电流过大，电流过大的原因是电路发生了短路或电路中用电器的总功率过大，故D错误。</w:t>
      </w:r>
    </w:p>
    <w:p w14:paraId="2E83F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DD9D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两个灯泡连接在同一电路中，用电流表测得通过它们的电流相等，那么（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3BB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这两个灯泡可能并联</w:t>
      </w:r>
    </w:p>
    <w:p w14:paraId="1F7DF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这两个灯泡的实际功率一定相等</w:t>
      </w:r>
    </w:p>
    <w:p w14:paraId="44D53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这两个灯泡一定串联</w:t>
      </w:r>
    </w:p>
    <w:p w14:paraId="19EB0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这两个灯泡的规格一定相同</w:t>
      </w:r>
    </w:p>
    <w:p w14:paraId="617168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428B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C4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．两个灯泡串联时，根据串联电路的电流规律可知，通过它们的电流一定相等；当它们并联时，若规格相同，因为并联支路两端的电压相等，且它们各自的电阻相等，由公式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3" o:title="eqId9c83f61a0d94fac4f83902a3ca0fc8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可知，通过它们的电流也相等，所以两个灯泡可能串联，也可能并联，故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错误；</w:t>
      </w:r>
    </w:p>
    <w:p w14:paraId="73877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．由于两个灯泡的规格可能不同，即电阻不同，由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5" o:title="eqIdbbc8c4dce535624f4a62aa2b34ac1b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可知，虽然电流相同，但实际功率可能不同，故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错误。</w:t>
      </w:r>
    </w:p>
    <w:p w14:paraId="3250D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006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我国高铁技术处于世界领先水平，高铁路线总长居世界第一。下列有关高铁的说法中正确的是（　　）</w:t>
      </w:r>
    </w:p>
    <w:p w14:paraId="7C28A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铁轨下铺枕木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81958762" name="图片 581958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62" name="图片 58195876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为了增大压强</w:t>
      </w:r>
    </w:p>
    <w:p w14:paraId="16884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以行驶的列车为参照物，路边的树木是静止的</w:t>
      </w:r>
    </w:p>
    <w:p w14:paraId="1494C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站台处设置安全线，是因为列车行驶时周围空气流速大压强大</w:t>
      </w:r>
    </w:p>
    <w:p w14:paraId="2D645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静止在平直轨道上的列车，受到的重力和支持力是一对平衡力</w:t>
      </w:r>
    </w:p>
    <w:p w14:paraId="11403C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0AC4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9D5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．铁轨下铺枕木是在压力一定的情况下，通过增大受力面积来减小压强，故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7BFF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．以行驶的列车为参照物，列车与路边的树木之间有位置变化，路边的树木是运动的，故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B541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离高速列车比较近时，高速行驶的列车的速度很大，人和列车之间的空气流速大，压强小，人外侧的压强不变，人受到外侧的压强大于人受到内侧的压强，人在较大的压强差作用下很容易被压向列车，发生交通事故，所以站台处设置安全线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32F6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．静止在平直轨道上的列车，受到的重力和支持力大小相等、方向相反、作用在同一直线上、作用在同一物体上，是一对平衡力，故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9070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22CF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如图甲所示，将一块质地均匀的长木板平放在水平桌面上，用水平向右的推力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缓慢推动长木板，直至图乙所示的位置。在此过程中，长木板对桌面的压力、压强的变化情况是（　　）</w:t>
      </w:r>
    </w:p>
    <w:p w14:paraId="15D1D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6E9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压力变小，压强变小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压力不变，压强变大</w:t>
      </w:r>
    </w:p>
    <w:p w14:paraId="71109A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压力不变，压强不变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压力变大，压强变大</w:t>
      </w:r>
    </w:p>
    <w:p w14:paraId="048B4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F1BE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AE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长木板放在水平桌面上，长木板对桌面的压力等于长木板的重力，用水平向右的推力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缓慢推动长木板，直至图乙所示的位置，因长木板的重力不变，则对水平桌面的压力不变；长木板对水平桌面的压力不变，受力面积减小，由公式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9" o:title="eqIde512e223efc50cd873f7d5b0e9896c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可知，长木板对桌面的压强变大，故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5C83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A8CC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月，跳水世界杯蒙特利尔站女子单人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米跳台决赛上，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岁的全红婵延续预赛的完美发挥，以</w:t>
      </w:r>
      <w:r>
        <w:rPr>
          <w:rFonts w:ascii="Times New Roman" w:hAnsi="Times New Roman" w:eastAsia="Times New Roman" w:cs="Times New Roman"/>
          <w:color w:val="000000"/>
        </w:rPr>
        <w:t>458.20</w:t>
      </w:r>
      <w:r>
        <w:rPr>
          <w:rFonts w:ascii="宋体" w:hAnsi="宋体" w:eastAsia="宋体" w:cs="宋体"/>
          <w:color w:val="000000"/>
        </w:rPr>
        <w:t>分夺得冠军。下列相关分析中正确的是（　　）</w:t>
      </w:r>
    </w:p>
    <w:p w14:paraId="3DFA2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跳台上表面做得粗糙是为了减小摩擦</w:t>
      </w:r>
    </w:p>
    <w:p w14:paraId="434DC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起跳过程中，运动员的运动状态保持不变</w:t>
      </w:r>
    </w:p>
    <w:p w14:paraId="1D728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下落过程中，运动员的动能增大</w:t>
      </w:r>
    </w:p>
    <w:p w14:paraId="5FD90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入水过程中，运动员所受的浮力不变</w:t>
      </w:r>
    </w:p>
    <w:p w14:paraId="697DB0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BFB0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BDA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．跳台上表面做得粗糙，是在压力一定时，通过增大接触面的粗糙程度来增大摩擦，故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960E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．起跳过程中，运动员的速度、运动方向发生了改变，力改变了运动员的运动状态，故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6F42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．下落过程中，运动员的速度变大，质量不变，所以运动员的动能增大，故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2AB2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．入水过程中，运动员排开水的体积变大，根据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可知，所受水的浮力逐渐增大，故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6324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00E0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科学研究是以实验为基础的，下列有关实验的说法中正确的是（　　）</w:t>
      </w:r>
    </w:p>
    <w:p w14:paraId="6013A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819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14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甲图：托里拆利实验测出了大气压强的数值</w:t>
      </w:r>
    </w:p>
    <w:p w14:paraId="2A3B9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乙图：此实验能反映电动机的工作原理</w:t>
      </w:r>
    </w:p>
    <w:p w14:paraId="27FE5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丙图：两个紧压在一起的铅柱没有被重物拉开，说明分子之间存在斥力</w:t>
      </w:r>
    </w:p>
    <w:p w14:paraId="0B4DE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丁图：此实验能直接验证牛顿第一定律</w:t>
      </w:r>
    </w:p>
    <w:p w14:paraId="4AB62B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4770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A61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．托里拆利实验第一次测出了大气压强的数值，故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D760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．此实验是探究电磁感应现象的实验，是发电机的工作原理，故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FFEE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．图中实验探究了构成固体的分子之间存在相互作用的引力，故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94B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．牛顿在总结伽利略等科学家研究成果的基础上，通过科学的推理总结出了牛顿第一定律，故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4577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B71E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图象，由图象可知（　　）</w:t>
      </w:r>
    </w:p>
    <w:p w14:paraId="35B49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00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1F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22E65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小灯泡的电阻随温度的升高而减小</w:t>
      </w:r>
    </w:p>
    <w:p w14:paraId="3FA41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的电路中，总功率为</w:t>
      </w:r>
      <w:r>
        <w:rPr>
          <w:rFonts w:ascii="Times New Roman" w:hAnsi="Times New Roman" w:eastAsia="Times New Roman" w:cs="Times New Roman"/>
          <w:color w:val="000000"/>
        </w:rPr>
        <w:t>0.4W</w:t>
      </w:r>
    </w:p>
    <w:p w14:paraId="603F2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的电路中，干路中的电流为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22922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1A1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2E7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．由图可知，当电阻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时，通过的电流为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</w:p>
    <w:p w14:paraId="124B0B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02pt;" o:ole="t" filled="f" o:preferrelative="t" stroked="f" coordsize="21600,21600">
            <v:path/>
            <v:fill on="f" focussize="0,0"/>
            <v:stroke on="f" joinstyle="miter"/>
            <v:imagedata r:id="rId23" o:title="eqIdf79b3ecabf19ec0d14487a3e6c1ce34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42DBD9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139F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．灯泡两端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1958758" name="图片 581958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58" name="图片 5819587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电压增大时，通过的电流增大，则灯丝的温度升高，电阻变大，故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9F1E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串联在电路中，当电流是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，由图像可知，当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时，则电路两端的总电压</w:t>
      </w:r>
    </w:p>
    <w:p w14:paraId="32C63B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25" o:title="eqIdeacb40e9f41aa8e655cc2cc2366157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595E7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则电路的总功率为</w:t>
      </w:r>
    </w:p>
    <w:p w14:paraId="4A73233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27" o:title="eqId748fe7a394b14073805416b7f60a49e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1E334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0645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．并联电路各个支路两端的电压相等，由图可知，只将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，则干路的电流</w:t>
      </w:r>
    </w:p>
    <w:p w14:paraId="10FC5B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2pt;width:154.9pt;" o:ole="t" filled="f" o:preferrelative="t" stroked="f" coordsize="21600,21600">
            <v:path/>
            <v:fill on="f" focussize="0,0"/>
            <v:stroke on="f" joinstyle="miter"/>
            <v:imagedata r:id="rId29" o:title="eqId3e6d0b12bbdc7a6ba2d5b162aa8e5a7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0F61B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AB52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4473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如图所示，现有一质量为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质地均匀的浮标，用细绳的一端系住浮标，另一端固定在池底。随着水池内水位的上升，细绳逐渐被拉直，当水位达到</w:t>
      </w:r>
      <w:r>
        <w:rPr>
          <w:rFonts w:ascii="Times New Roman" w:hAnsi="Times New Roman" w:eastAsia="Times New Roman" w:cs="Times New Roman"/>
          <w:color w:val="000000"/>
        </w:rPr>
        <w:t>90cm</w:t>
      </w:r>
      <w:r>
        <w:rPr>
          <w:rFonts w:ascii="宋体" w:hAnsi="宋体" w:eastAsia="宋体" w:cs="宋体"/>
          <w:color w:val="000000"/>
        </w:rPr>
        <w:t>时，浮标恰好完全浸没且细绳未被拉断（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）。下列相关分析中正确的是（　　）</w:t>
      </w:r>
    </w:p>
    <w:p w14:paraId="3340A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AD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浮标的密度为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</w:p>
    <w:p w14:paraId="53135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水对池底的压强为</w:t>
      </w:r>
      <w:r>
        <w:rPr>
          <w:rFonts w:ascii="Times New Roman" w:hAnsi="Times New Roman" w:eastAsia="Times New Roman" w:cs="Times New Roman"/>
          <w:color w:val="000000"/>
        </w:rPr>
        <w:t>9×10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232FC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浮标所受的浮力为</w:t>
      </w:r>
      <w:r>
        <w:rPr>
          <w:rFonts w:ascii="Times New Roman" w:hAnsi="Times New Roman" w:eastAsia="Times New Roman" w:cs="Times New Roman"/>
          <w:color w:val="000000"/>
        </w:rPr>
        <w:t>12N</w:t>
      </w:r>
    </w:p>
    <w:p w14:paraId="7352C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细绳对浮标的拉力为</w:t>
      </w:r>
      <w:r>
        <w:rPr>
          <w:rFonts w:ascii="Times New Roman" w:hAnsi="Times New Roman" w:eastAsia="Times New Roman" w:cs="Times New Roman"/>
          <w:color w:val="000000"/>
        </w:rPr>
        <w:t>68N</w:t>
      </w:r>
    </w:p>
    <w:p w14:paraId="6A75FE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3238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4BA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．浮标的密度</w:t>
      </w:r>
    </w:p>
    <w:p w14:paraId="0082C7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3pt;width:201.05pt;" o:ole="t" filled="f" o:preferrelative="t" stroked="f" coordsize="21600,21600">
            <v:path/>
            <v:fill on="f" focussize="0,0"/>
            <v:stroke on="f" joinstyle="miter"/>
            <v:imagedata r:id="rId32" o:title="eqIdf2d11185a313a69ebb847137fcdb0b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4C140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F266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．水对池底的压强</w:t>
      </w:r>
    </w:p>
    <w:p w14:paraId="3466DA1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×10N/kg×0.9m=9000Pa</w:t>
      </w:r>
    </w:p>
    <w:p w14:paraId="4FADD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FD24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．浮标全部浸没，则</w:t>
      </w:r>
    </w:p>
    <w:p w14:paraId="23A368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浮标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=8×10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</w:p>
    <w:p w14:paraId="294B3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浮标受到的浮力</w:t>
      </w:r>
    </w:p>
    <w:p w14:paraId="2F977DB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×10N/kg×8×10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=80N</w:t>
      </w:r>
    </w:p>
    <w:p w14:paraId="5DD6F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89A2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．浮标的重力</w:t>
      </w:r>
    </w:p>
    <w:p w14:paraId="1B19FD8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=1.2kg×10N/kg=12N</w:t>
      </w:r>
    </w:p>
    <w:p w14:paraId="7FE31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浮标受到竖直向上的浮力、竖直向下的重力和竖直向下的拉力的作用，处于平衡状态，则浮标受到竖直向下的拉力</w:t>
      </w:r>
    </w:p>
    <w:p w14:paraId="5F0EC5D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=80N-12N=68N</w:t>
      </w:r>
    </w:p>
    <w:p w14:paraId="7E21C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0556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5764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E65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小西同学走进人民公园，闻到丁香花的香味，这是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现象；能从不同的方向看到丁香花，是因为光照射到丁香花上发生了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（选填“漫”或“镜面”）反射。</w:t>
      </w:r>
    </w:p>
    <w:p w14:paraId="10AAAB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漫</w:t>
      </w:r>
    </w:p>
    <w:p w14:paraId="2F3778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5D0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一切物质的分子都在永不停息地做无规则运动，这种现象是扩散现象，能够闻到花香是扩散现象的结果。</w:t>
      </w:r>
    </w:p>
    <w:p w14:paraId="0CBDD2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漫反射时，我们可以从不同的方向观察到物体，所以能够从不同的方向看到丁香花。</w:t>
      </w:r>
    </w:p>
    <w:p w14:paraId="54FBA0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如图所示，在试管内装适量的水，用塞子塞住管口，加热一段时间后，塞子受到水蒸气的压力而冲出，此时水蒸气的内能转化为塞子的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能，此过程中的能量转化与四冲程汽油机的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3DB3F3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57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7A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</w:p>
    <w:p w14:paraId="0E8CD0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4DB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【详解】[1]塞子受到水蒸气的压力而冲出，水蒸气对外做功，内能减少，即将水蒸气的内能转化为塞子的机械能。</w:t>
      </w:r>
    </w:p>
    <w:p w14:paraId="7DC22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[2]汽油机在做功冲程中，将气缸内燃料燃烧产生的高温高压气体的内能转化为活塞的机械能，故能量转化情况与四冲程汽油机的做功冲程相同。</w:t>
      </w:r>
    </w:p>
    <w:p w14:paraId="21697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眼睛是心灵的窗户，眼睛成像的原理与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（选填“照相机”“投影仪”或“放大镜”）成像的原理相同。青少年如果长时间使用电子产品，缺乏户外活动，就可能患上近视，近视眼应该用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透镜进行矫正。</w:t>
      </w:r>
    </w:p>
    <w:p w14:paraId="1756B6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凹</w:t>
      </w:r>
    </w:p>
    <w:p w14:paraId="2C050D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803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眼睛与照相机都成的是倒立、缩小的实像，故与照相机的原理相同。</w:t>
      </w:r>
    </w:p>
    <w:p w14:paraId="322E0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青少年如果长时间使用电子产品，缺乏户外活动，就可能患上近视，此时的像会成在视网膜的前方，需要佩戴具有发散作用的凹透镜进行矫正。</w:t>
      </w:r>
    </w:p>
    <w:p w14:paraId="0BDF6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在如图所示电路中，电源电压保持不变，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，当滑动变阻器的滑片向右移动时，电流表的示数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，电压表的示数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。（均填“变大”“变小”或“不变”）</w:t>
      </w:r>
    </w:p>
    <w:p w14:paraId="49DE7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22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2F4620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C81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由题图可知，电阻和变阻器串联，电压表测量滑动变阻器两端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1958756" name="图片 581958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56" name="图片 5819587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电压，电流表测量电路中的电流，滑片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向右移动时，电路中的电阻变大，总电压不变，根据欧姆定律可知，电路中的电流变小，根据串联分压特点可得电压表示数变大。</w:t>
      </w:r>
    </w:p>
    <w:p w14:paraId="713E78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年世界女排联赛中，我国女排发挥出色。比赛中，球员在击打排球时，手感到疼痛，是因为物体间力的作用是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的；排球离手后可以继续向前运动，是因为排球具有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246F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</w:p>
    <w:p w14:paraId="59D83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FBC9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排球运动员在击打排球时，运动员对排球施加了一个力，手感到疼痛，说明排球也给手一个力的作用，由此可知力的作用是相互的。</w:t>
      </w:r>
    </w:p>
    <w:p w14:paraId="7C2D10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一切物体都有保持原来运动状态的性质，叫做惯性，排球离手后可以继续向前运动，是因为排球具有惯性。</w:t>
      </w:r>
    </w:p>
    <w:p w14:paraId="297FF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如图所示，甲、乙两个透明容器中密封着等量的空气，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形管中液面高度的变化反映密闭空气温度的变化。通电一定时间后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（选填“甲”或“乙”）容器连接的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形管液面高度差较大，由此可以得出结论：在电流和通电时间相同时，导体的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越大，产生的热量越多；当电流为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后，甲容器中的电阻产生的热量是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855F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901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33B5B8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7DF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由图得，两电阻串联，电流与通电时间相同，甲容器中电阻较大，产生热量较多，甲容器连接的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形管液面高度差较大。</w:t>
      </w:r>
    </w:p>
    <w:p w14:paraId="18217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后，甲容器中的电阻产生的热量</w:t>
      </w:r>
    </w:p>
    <w:p w14:paraId="14DE47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2.15pt;width:168.15pt;" o:ole="t" filled="f" o:preferrelative="t" stroked="f" coordsize="21600,21600">
            <v:path/>
            <v:fill on="f" focussize="0,0"/>
            <v:stroke on="f" joinstyle="miter"/>
            <v:imagedata r:id="rId41" o:title="eqIdf7db264c5bf559e26647422b3f1b00b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</w:p>
    <w:p w14:paraId="6BD83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的拉力，在</w:t>
      </w:r>
      <w:r>
        <w:rPr>
          <w:rFonts w:ascii="Times New Roman" w:hAnsi="Times New Roman" w:eastAsia="Times New Roman" w:cs="Times New Roman"/>
          <w:color w:val="000000"/>
        </w:rPr>
        <w:t>12s</w:t>
      </w:r>
      <w:r>
        <w:rPr>
          <w:rFonts w:ascii="宋体" w:hAnsi="宋体" w:eastAsia="宋体" w:cs="宋体"/>
          <w:color w:val="000000"/>
        </w:rPr>
        <w:t>内将重为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的物体竖直向上匀速提升了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。此过程中</w:t>
      </w:r>
      <w:r>
        <w:rPr>
          <w:color w:val="000000"/>
        </w:rPr>
        <w:t>拉力</w:t>
      </w:r>
      <w:r>
        <w:rPr>
          <w:i/>
          <w:color w:val="000000"/>
        </w:rPr>
        <w:t>F</w:t>
      </w:r>
      <w:r>
        <w:rPr>
          <w:color w:val="000000"/>
        </w:rPr>
        <w:t>所做的有用功为___________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，拉力做功的功率为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6AFC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647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BD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960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100</w:t>
      </w:r>
    </w:p>
    <w:p w14:paraId="382CF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F69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有用功为</w:t>
      </w:r>
    </w:p>
    <w:p w14:paraId="76B8580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color w:val="000000"/>
          <w:vertAlign w:val="subscript"/>
        </w:rPr>
        <w:t>有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960J</w:t>
      </w:r>
    </w:p>
    <w:p w14:paraId="0B4A5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移动的距离</w:t>
      </w:r>
    </w:p>
    <w:p w14:paraId="7C95D5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4m</w:t>
      </w:r>
    </w:p>
    <w:p w14:paraId="42CB9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</w:p>
    <w:p w14:paraId="46C134C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1200J</w:t>
      </w:r>
    </w:p>
    <w:p w14:paraId="18348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</w:p>
    <w:p w14:paraId="5D7089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116.25pt;" o:ole="t" filled="f" o:preferrelative="t" stroked="f" coordsize="21600,21600">
            <v:path/>
            <v:fill on="f" focussize="0,0"/>
            <v:stroke on="f" joinstyle="miter"/>
            <v:imagedata r:id="rId44" o:title="eqId7a35e3998e2288850628d04be305be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44468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拉力做功的功率为</w:t>
      </w:r>
    </w:p>
    <w:p w14:paraId="41E41B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.25pt;width:125.25pt;" o:ole="t" filled="f" o:preferrelative="t" stroked="f" coordsize="21600,21600">
            <v:path/>
            <v:fill on="f" focussize="0,0"/>
            <v:stroke on="f" joinstyle="miter"/>
            <v:imagedata r:id="rId46" o:title="eqId320024177da8bee6b35ed6d84a3d87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24644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如图所示的电路中，电源电压恒定，电阻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8" o:title="eqId90e7d089b40fda71db126a74caa671d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50" o:title="eqIde9b67af3170b045cf29f42c96c59fb6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2" o:title="eqId910f1655703721b51006b887a2394b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4" o:title="eqId779629f16056a50f4c06e3996d8e1c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907d9bd02fd9c4257518438b2d24eb5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2" o:title="eqId910f1655703721b51006b887a2394b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4" o:title="eqId779629f16056a50f4c06e3996d8e1c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907d9bd02fd9c4257518438b2d24eb5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联，此时电路中的总功率为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C5A6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400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E5D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7.5</w:t>
      </w:r>
    </w:p>
    <w:p w14:paraId="1F2AE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C45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2" o:title="eqId910f1655703721b51006b887a2394b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4" o:title="eqId779629f16056a50f4c06e3996d8e1c8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907d9bd02fd9c4257518438b2d24eb5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串联，电流表测量电路中的电流，则根据欧姆定律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3" o:title="eqId9c83f61a0d94fac4f83902a3ca0fc8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5897DD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7.8pt;" o:ole="t" filled="f" o:preferrelative="t" stroked="f" coordsize="21600,21600">
            <v:path/>
            <v:fill on="f" focussize="0,0"/>
            <v:stroke on="f" joinstyle="miter"/>
            <v:imagedata r:id="rId68" o:title="eqIdce4370774b57f5cb9047fe2a051212e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</w:p>
    <w:p w14:paraId="140E7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4EB114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47.95pt;" o:ole="t" filled="f" o:preferrelative="t" stroked="f" coordsize="21600,21600">
            <v:path/>
            <v:fill on="f" focussize="0,0"/>
            <v:stroke on="f" joinstyle="miter"/>
            <v:imagedata r:id="rId70" o:title="eqId9f320702f378c0387ab05ad43e8ea62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</w:p>
    <w:p w14:paraId="639F7D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所以电源电压为</w:t>
      </w:r>
    </w:p>
    <w:p w14:paraId="32102B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6.95pt;" o:ole="t" filled="f" o:preferrelative="t" stroked="f" coordsize="21600,21600">
            <v:path/>
            <v:fill on="f" focussize="0,0"/>
            <v:stroke on="f" joinstyle="miter"/>
            <v:imagedata r:id="rId72" o:title="eqIddbf73106001ca56efef6ea12b8a3e5f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 w14:paraId="05FAF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当开关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2" o:title="eqId910f1655703721b51006b887a2394b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4" o:title="eqId779629f16056a50f4c06e3996d8e1c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907d9bd02fd9c4257518438b2d24eb5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并联，电流表测量干路电流。此时流过电阻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5A095C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91.15pt;" o:ole="t" filled="f" o:preferrelative="t" stroked="f" coordsize="21600,21600">
            <v:path/>
            <v:fill on="f" focussize="0,0"/>
            <v:stroke on="f" joinstyle="miter"/>
            <v:imagedata r:id="rId79" o:title="eqIdd0319db4331d7542ded144495d7d40d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658C3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流过电阻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238FCE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75pt;width:117pt;" o:ole="t" filled="f" o:preferrelative="t" stroked="f" coordsize="21600,21600">
            <v:path/>
            <v:fill on="f" focussize="0,0"/>
            <v:stroke on="f" joinstyle="miter"/>
            <v:imagedata r:id="rId81" o:title="eqId31310a9f72c966043fa3f715219f92d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71D8CD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此时电路中的总电流为</w:t>
      </w:r>
    </w:p>
    <w:p w14:paraId="2C6373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64.25pt;" o:ole="t" filled="f" o:preferrelative="t" stroked="f" coordsize="21600,21600">
            <v:path/>
            <v:fill on="f" focussize="0,0"/>
            <v:stroke on="f" joinstyle="miter"/>
            <v:imagedata r:id="rId83" o:title="eqIda7026a19b6dd008c195053d7587d20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</w:p>
    <w:p w14:paraId="2EAE4D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则此时电路中的总功率为</w:t>
      </w:r>
    </w:p>
    <w:p w14:paraId="06811B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47.9pt;" o:ole="t" filled="f" o:preferrelative="t" stroked="f" coordsize="21600,21600">
            <v:path/>
            <v:fill on="f" focussize="0,0"/>
            <v:stroke on="f" joinstyle="miter"/>
            <v:imagedata r:id="rId85" o:title="eqId284426eddd953c04623f5cc8625fc12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</w:p>
    <w:p w14:paraId="202B2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229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请你将光路补充完整。</w:t>
      </w:r>
    </w:p>
    <w:p w14:paraId="685E7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1E7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85925" cy="809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734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6A95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7DF73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根据平行于主光轴的入射光线经凸透镜折射后，折射光线经过焦点，经过光心的光线，传播方向不变，如图所示：</w:t>
      </w:r>
    </w:p>
    <w:p w14:paraId="4A8DC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809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D0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如图所示，轻质杠杆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上挂一物体，在拉力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1958760" name="图片 581958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60" name="图片 5819587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作用下，杠杆在图示位置平衡，请画出物体所受重力的示意图和拉力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79213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52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5D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00175" cy="962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A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32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过物体的重心，向竖直向下方向画一条有向线段，用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表示物体所受重力；由支点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的作用线作垂线，垂线段的长度为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，如图所示：</w:t>
      </w:r>
    </w:p>
    <w:p w14:paraId="1A19A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95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2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如图所示，请根据小磁针静止时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极的指向，标出通电螺线管外部的磁感线方向并在括号内标出电源的“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25514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428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D468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28725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69DD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18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根据图示可知，小磁针上端为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极、下端为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极，由磁极间的相互作用规律可知，螺线管的上端为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极、下端为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极，根据安培定则可知，螺线管中的电流应由下方流进，上方流出，所以电源下端为正极，上端为负极；螺线管外部磁感线由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极，如图所示：</w:t>
      </w:r>
    </w:p>
    <w:p w14:paraId="38A827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19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5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四、实验及探究题（本题包括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6E9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回忆我们平时照镜子的情景，猜一猜，平面镜所成的像与物有什么关系呢？小西和同学们进行了“探究平面镜成像的特点”的实验，实验装置如图所示。</w:t>
      </w:r>
    </w:p>
    <w:p w14:paraId="60AB6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）实验时应选择较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（选填“厚”或“薄”）的玻璃板竖立在水平桌面上，选择玻璃板代替平面镜的目的是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5A87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）选取两枚完全相同的棋子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，是为了比较：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8FC08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的位置，发现不能直接在光屏上观察到棋子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（选填“实”或“虚”）像；</w:t>
      </w:r>
    </w:p>
    <w:p w14:paraId="3524A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）本实验中，需要的测量工具是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6054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52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D5E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便于确定像的位置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平面镜所成的像与物的大小关系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刻度尺</w:t>
      </w:r>
    </w:p>
    <w:p w14:paraId="528AD8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1D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因为厚玻璃板的两个面都可以当作反射面，会出现两个像，影响实验效果，所以应选择较薄的玻璃板。</w:t>
      </w:r>
    </w:p>
    <w:p w14:paraId="542B4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玻璃板是透明的，可以观察到玻璃板的另一侧，便于确定像的位置。</w:t>
      </w:r>
    </w:p>
    <w:p w14:paraId="00554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选取两枚完全相同的棋子，一枚用于成像，一枚与像作比较，是为了比较像与物的大小关系。</w:t>
      </w:r>
    </w:p>
    <w:p w14:paraId="3151B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光屏只能接收实像，不能接收虚像，光屏不能接收到棋子的像，说明平面镜成的像是虚像。</w:t>
      </w:r>
    </w:p>
    <w:p w14:paraId="2F2C2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本实验中，需要用刻度尺测量像与物到平面镜的距离。</w:t>
      </w:r>
    </w:p>
    <w:p w14:paraId="7B6D2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小宁和同学们在“研究影响滑动摩擦力大小的因素”的实验中，水平桌面上的器材有弹簧测力计、长方体木块、砝码、长木板和毛巾，实验过程如图所示。</w:t>
      </w:r>
    </w:p>
    <w:p w14:paraId="5C8E5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8E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）实验中，用弹簧测力计水平拉动长方体木块，沿长木板做匀速直线运动，根据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知识可知，弹簧测力计对木块的拉力与木块受到的滑动摩擦力的大小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22F0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）第一次测量过程中弹簧测力计的示数如图甲所示，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＝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F868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）比较甲、乙两次实验可研究滑动摩擦力大小与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的关系；</w:t>
      </w:r>
    </w:p>
    <w:p w14:paraId="4E4D97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两次实验所得的结论，可以解释鞋底做得凹凸不平的原因；</w:t>
      </w:r>
    </w:p>
    <w:p w14:paraId="1C2BA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）从本实验的器材中，选取长方体木块和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，再添加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还可以做“探究影响压力作用效果的因素”的实验。</w:t>
      </w:r>
    </w:p>
    <w:p w14:paraId="2EC60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乙、丙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砝码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海绵</w:t>
      </w:r>
    </w:p>
    <w:p w14:paraId="78910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D13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实验中，木块沿水平方向做匀速直线运动，木块处于平衡状态，由二力平衡知识可知，弹簧测力计对木块的拉力等于木块受到的滑动摩擦力的大小。</w:t>
      </w:r>
    </w:p>
    <w:p w14:paraId="34258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由图甲可知，弹簧测力计的分度值为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。</w:t>
      </w:r>
    </w:p>
    <w:p w14:paraId="3179B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甲、乙实验中，接触面的粗糙程度相同，压力不同，故两次实验可探究滑动摩擦力大小与压力大小的关系。</w:t>
      </w:r>
    </w:p>
    <w:p w14:paraId="781C4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由乙、丙两次实验可知，压力大小相同，接触面越粗糙，弹簧测力计的示数越大，滑动摩擦力就越大，所以鞋底做得凹凸不平。</w:t>
      </w:r>
    </w:p>
    <w:p w14:paraId="7F54E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选取本次实验中的长方体木块和砝码，再添加海绵可以做“探究影响压力作用效果的因素”的实验。</w:t>
      </w:r>
    </w:p>
    <w:p w14:paraId="4937B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小西和同学们在“探究电流与电压的关系”的实验中，实验电路如图甲所示，电源电压恒为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</w:t>
      </w:r>
    </w:p>
    <w:p w14:paraId="04A6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750"/>
        <w:gridCol w:w="765"/>
        <w:gridCol w:w="735"/>
        <w:gridCol w:w="795"/>
        <w:gridCol w:w="765"/>
      </w:tblGrid>
      <w:tr w14:paraId="5DD9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1F3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11C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743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9A7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924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520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401A6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147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4BD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F02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2C9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B6E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7B1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293E9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39E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EC6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2C4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D78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0F8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191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7E697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，闭合开关前应将滑动变阻器滑片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796F5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）连接好电路后，闭合开关，发现电压表有示数，电流表无示数，此时电路的故障可能是定值电阻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路；</w:t>
      </w:r>
    </w:p>
    <w:p w14:paraId="6ADFB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次实验中电流表的示数如图乙所示，为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E940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）将多次实验测得的数据记录在表格中，分析数据可得：在电阻一定时，通过导体的电流与导体两端的电压成</w:t>
      </w:r>
      <w:r>
        <w:rPr>
          <w:color w:val="000000"/>
        </w:rPr>
        <w:t>___________；</w:t>
      </w:r>
    </w:p>
    <w:p w14:paraId="0924F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）以下实验中，与此实验中进行多次测量的目的相同的是</w:t>
      </w:r>
      <w:r>
        <w:rPr>
          <w:color w:val="000000"/>
        </w:rPr>
        <w:t>___________；</w:t>
      </w:r>
    </w:p>
    <w:p w14:paraId="21878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用刻度尺测量长度</w:t>
      </w:r>
    </w:p>
    <w:p w14:paraId="40868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探究杠杆的平衡条件</w:t>
      </w:r>
    </w:p>
    <w:p w14:paraId="140D0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）完成此实验后，同学们还想探究“电流与电阻的关系”，又添加了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的电阻，实验中保持定值电阻两端电压为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不变。将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电阻后，为保持电压表的示数仍为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，应将滑动变阻器滑片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”）端移动。为了完成本实验，滑动变阻器的最大阻值不得小于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0DE248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断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3FA399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15D6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为了保护电路，连接电路时，开关必须断开。</w:t>
      </w:r>
    </w:p>
    <w:p w14:paraId="7B6823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正确连好电路后，为保护电路，闭合开关前，要将滑动变阻器的滑片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调至阻值最大处，即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端。</w:t>
      </w:r>
    </w:p>
    <w:p w14:paraId="0CE1E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电流表无示数，说明电路可能断路，电压表有示数，说明电压表、电流表、滑动变阻器、开关与电源是通路，故电路故障可能是定值电阻断路。</w:t>
      </w:r>
    </w:p>
    <w:p w14:paraId="2854C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由图乙可知，电流表选用小量程</w:t>
      </w:r>
      <w:r>
        <w:rPr>
          <w:rFonts w:ascii="Times New Roman" w:hAnsi="Times New Roman" w:eastAsia="Times New Roman" w:cs="Times New Roman"/>
          <w:color w:val="000000"/>
        </w:rPr>
        <w:t>0-0.6A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19752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分析表中的数据可知，电压与电流的比值是一个定值，故可得出结论：在电阻一定时，通过导体的电流与导体两端的电压成正比。</w:t>
      </w:r>
    </w:p>
    <w:p w14:paraId="2FCD1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本实验中进行多次测量的目的是得出普遍性的规律，用刻度尺测量长度多次测量是为了取平均值从而使结果更准确，探究杠杆的平衡条件时，多次测量也是为了得出普遍性的规律，故选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F85D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根据串联分压原理可知，将定值电阻由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，电阻增大，其分得的电压也增大，为保持电压表的示数不变，应增大滑动变阻器分得的电压，故需增大滑动变阻器连入电路中的电阻，滑片应向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端移动。</w:t>
      </w:r>
    </w:p>
    <w:p w14:paraId="7FB06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电阻两端的电压始终保持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=1.5V</w:t>
      </w:r>
      <w:r>
        <w:rPr>
          <w:rFonts w:ascii="宋体" w:hAnsi="宋体" w:eastAsia="宋体" w:cs="宋体"/>
          <w:color w:val="000000"/>
        </w:rPr>
        <w:t>，根据串联电路电压的规律，变阻器分得的电压为</w:t>
      </w:r>
    </w:p>
    <w:p w14:paraId="662DFF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滑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1.5V</w:t>
      </w:r>
    </w:p>
    <w:p w14:paraId="2936D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变阻器分得的电压与电压表示数相同，根据分压原理，当调到定值电阻的电压为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时，滑动变阻器接入电路中的电阻与定值电阻阻值相同，由题意可知实验用定值电阻的最大阻值为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，所以为了完成本实验，滑动变阻器的最大阻值不得小于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。</w:t>
      </w:r>
    </w:p>
    <w:p w14:paraId="0672E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81E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西宁舰是我国自主研制的新型驱逐舰，其满载时排水量为</w:t>
      </w:r>
      <w:r>
        <w:rPr>
          <w:rFonts w:ascii="Times New Roman" w:hAnsi="Times New Roman" w:eastAsia="Times New Roman" w:cs="Times New Roman"/>
          <w:color w:val="000000"/>
        </w:rPr>
        <w:t>7500t</w:t>
      </w:r>
      <w:r>
        <w:rPr>
          <w:rFonts w:ascii="宋体" w:hAnsi="宋体" w:eastAsia="宋体" w:cs="宋体"/>
          <w:color w:val="000000"/>
        </w:rPr>
        <w:t>，吃水深度为</w:t>
      </w:r>
      <w:r>
        <w:rPr>
          <w:rFonts w:ascii="Times New Roman" w:hAnsi="Times New Roman" w:eastAsia="Times New Roman" w:cs="Times New Roman"/>
          <w:color w:val="000000"/>
        </w:rPr>
        <w:t>6.5m</w:t>
      </w:r>
      <w:r>
        <w:rPr>
          <w:rFonts w:ascii="宋体" w:hAnsi="宋体" w:eastAsia="宋体" w:cs="宋体"/>
          <w:color w:val="000000"/>
        </w:rPr>
        <w:t>。某次西宁舰满载时以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</w:t>
      </w:r>
      <w:r>
        <w:rPr>
          <w:rFonts w:ascii="Times New Roman" w:hAnsi="Times New Roman" w:eastAsia="Times New Roman" w:cs="Times New Roman"/>
          <w:color w:val="000000"/>
        </w:rPr>
        <w:t>2.5h</w:t>
      </w:r>
      <w:r>
        <w:rPr>
          <w:rFonts w:ascii="宋体" w:hAnsi="宋体" w:eastAsia="宋体" w:cs="宋体"/>
          <w:color w:val="000000"/>
        </w:rPr>
        <w:t>，此过程中发动机的输出功率为</w:t>
      </w:r>
      <w:r>
        <w:rPr>
          <w:rFonts w:ascii="Times New Roman" w:hAnsi="Times New Roman" w:eastAsia="Times New Roman" w:cs="Times New Roman"/>
          <w:color w:val="000000"/>
        </w:rPr>
        <w:t>9.6×10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。（海水的密度取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0AD27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）西宁舰此次航行的路程为多少？</w:t>
      </w:r>
    </w:p>
    <w:p w14:paraId="561E1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）西宁舰满载时，舰体底部受到海水的压强为多少？</w:t>
      </w:r>
    </w:p>
    <w:p w14:paraId="283E7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）西宁舰满载时，受到的浮力为多少？</w:t>
      </w:r>
    </w:p>
    <w:p w14:paraId="33758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的速度匀速航行时，发动机的牵引力为多少？</w:t>
      </w:r>
    </w:p>
    <w:p w14:paraId="54CED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135km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6.5×10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7.5×10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6.4×10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39EDFF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0F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</w:t>
      </w:r>
      <w:r>
        <w:rPr>
          <w:rFonts w:ascii="Times New Roman" w:hAnsi="Times New Roman" w:eastAsia="Times New Roman" w:cs="Times New Roman"/>
          <w:color w:val="000000"/>
        </w:rPr>
        <w:t>2.5h</w:t>
      </w:r>
      <w:r>
        <w:rPr>
          <w:rFonts w:ascii="宋体" w:hAnsi="宋体" w:eastAsia="宋体" w:cs="宋体"/>
          <w:color w:val="000000"/>
        </w:rPr>
        <w:t>，则西宁舰此次航行的路程为</w:t>
      </w:r>
    </w:p>
    <w:p w14:paraId="05E84B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15pt;width:156.85pt;" o:ole="t" filled="f" o:preferrelative="t" stroked="f" coordsize="21600,21600">
            <v:path/>
            <v:fill on="f" focussize="0,0"/>
            <v:stroke on="f" joinstyle="miter"/>
            <v:imagedata r:id="rId96" o:title="eqId99bde7d1c379aa85329cc945b75e810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</w:p>
    <w:p w14:paraId="6B3C2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）满载时，西宁舰底部受到海水产生的压强</w:t>
      </w:r>
    </w:p>
    <w:p w14:paraId="734E64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64.7pt;" o:ole="t" filled="f" o:preferrelative="t" stroked="f" coordsize="21600,21600">
            <v:path/>
            <v:fill on="f" focussize="0,0"/>
            <v:stroke on="f" joinstyle="miter"/>
            <v:imagedata r:id="rId98" o:title="eqId677a4d99421a9da7cdf7cb591fb9eed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</w:p>
    <w:p w14:paraId="76D68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）满载时，西宁舰排开水的质量</w:t>
      </w:r>
    </w:p>
    <w:p w14:paraId="6006F8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100" o:title="eqId92f389d42f0107e974664d52614c952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</w:p>
    <w:p w14:paraId="40822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由阿基米德原理可得，满载时，西宁舰受到的浮力</w:t>
      </w:r>
    </w:p>
    <w:p w14:paraId="0B9B28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15pt;width:240.85pt;" o:ole="t" filled="f" o:preferrelative="t" stroked="f" coordsize="21600,21600">
            <v:path/>
            <v:fill on="f" focussize="0,0"/>
            <v:stroke on="f" joinstyle="miter"/>
            <v:imagedata r:id="rId102" o:title="eqId302935c2fd3dd9affe37ab5351bbdc2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</w:p>
    <w:p w14:paraId="588EDF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）西宁舰行驶的速度</w:t>
      </w:r>
    </w:p>
    <w:p w14:paraId="65C464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8pt;width:103.8pt;" o:ole="t" filled="f" o:preferrelative="t" stroked="f" coordsize="21600,21600">
            <v:path/>
            <v:fill on="f" focussize="0,0"/>
            <v:stroke on="f" joinstyle="miter"/>
            <v:imagedata r:id="rId104" o:title="eqId4071476f5b7dcde88713e0c18410e61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</w:p>
    <w:p w14:paraId="71733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6A00DB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106" o:title="eqIdc8e5fab81b3b0ca86e0fc73894cc50e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</w:p>
    <w:p w14:paraId="03B64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行驶过程中发动机的牵引力</w:t>
      </w:r>
    </w:p>
    <w:p w14:paraId="2376CE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pt;width:161.15pt;" o:ole="t" filled="f" o:preferrelative="t" stroked="f" coordsize="21600,21600">
            <v:path/>
            <v:fill on="f" focussize="0,0"/>
            <v:stroke on="f" joinstyle="miter"/>
            <v:imagedata r:id="rId108" o:title="eqId328c97d982affc36d2b8d21a85c26a9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</w:p>
    <w:p w14:paraId="6F1E0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）西宁舰此次航行的路程为</w:t>
      </w:r>
      <w:r>
        <w:rPr>
          <w:rFonts w:ascii="Times New Roman" w:hAnsi="Times New Roman" w:eastAsia="Times New Roman" w:cs="Times New Roman"/>
          <w:color w:val="000000"/>
        </w:rPr>
        <w:t>135km</w:t>
      </w:r>
      <w:r>
        <w:rPr>
          <w:rFonts w:ascii="宋体" w:hAnsi="宋体" w:eastAsia="宋体" w:cs="宋体"/>
          <w:color w:val="000000"/>
        </w:rPr>
        <w:t>；</w:t>
      </w:r>
    </w:p>
    <w:p w14:paraId="60493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）西宁舰满载时，舰体底部受到海水的压强为</w:t>
      </w:r>
      <w:r>
        <w:rPr>
          <w:rFonts w:ascii="Times New Roman" w:hAnsi="Times New Roman" w:eastAsia="Times New Roman" w:cs="Times New Roman"/>
          <w:color w:val="000000"/>
        </w:rPr>
        <w:t>6.5×10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57F35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）西宁舰满载时，受到的浮力为</w:t>
      </w:r>
      <w:r>
        <w:rPr>
          <w:rFonts w:ascii="Times New Roman" w:hAnsi="Times New Roman" w:eastAsia="Times New Roman" w:cs="Times New Roman"/>
          <w:color w:val="000000"/>
        </w:rPr>
        <w:t>7.5×10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037D8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的速度匀速航行时，发动机的牵引力为</w:t>
      </w:r>
      <w:r>
        <w:rPr>
          <w:rFonts w:ascii="Times New Roman" w:hAnsi="Times New Roman" w:eastAsia="Times New Roman" w:cs="Times New Roman"/>
          <w:color w:val="000000"/>
        </w:rPr>
        <w:t>6.4×10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5AC4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小宁家的电饭煲额定电压为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，有加热和保温两种工作状态，额定加热功率为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  <w:r>
        <w:rPr>
          <w:rFonts w:ascii="宋体" w:hAnsi="宋体" w:eastAsia="宋体" w:cs="宋体"/>
          <w:color w:val="000000"/>
        </w:rPr>
        <w:t>求：</w:t>
      </w:r>
    </w:p>
    <w:p w14:paraId="1B2BD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）在正常加热状态下，将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℃加热到沸腾，水吸收的热量是多少？（气压为标准大气压）</w:t>
      </w:r>
    </w:p>
    <w:p w14:paraId="3AB85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）若此电饭煲的加热效率为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，则上述过程需要加热多长时间？</w:t>
      </w:r>
    </w:p>
    <w:p w14:paraId="589E9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）小宁想利用家里的电能表测量电饭煲的实际加热功率，于是小宁断开家中其他用电器，让电饭煲单独处于加热状态，观察到电能表转盘在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转（电能表如图所示），则此电饭煲的实际加热功率为多少？</w:t>
      </w:r>
    </w:p>
    <w:p w14:paraId="0BAA0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33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58C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1800W</w:t>
      </w:r>
    </w:p>
    <w:p w14:paraId="78DE39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DFF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标准大气压水的沸点为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℃，则水吸收的热量</w:t>
      </w:r>
    </w:p>
    <w:p w14:paraId="0E394FE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)=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J/(kg·℃)×2.5kg×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)=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DE02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9.4pt;width:67.95pt;" o:ole="t" filled="f" o:preferrelative="t" stroked="f" coordsize="21600,21600">
            <v:path/>
            <v:fill on="f" focussize="0,0"/>
            <v:stroke on="f" joinstyle="miter"/>
            <v:imagedata r:id="rId111" o:title="eqIdddf560cd7946387e6e5e1b77a34522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得，电饭煲消耗的电能</w:t>
      </w:r>
    </w:p>
    <w:p w14:paraId="0CE555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5.3pt;width:129.75pt;" o:ole="t" filled="f" o:preferrelative="t" stroked="f" coordsize="21600,21600">
            <v:path/>
            <v:fill on="f" focussize="0,0"/>
            <v:stroke on="f" joinstyle="miter"/>
            <v:imagedata r:id="rId113" o:title="eqId024b85f40b8ebfba47a18cfb29a51e5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</w:p>
    <w:p w14:paraId="7A8AA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15" o:title="eqId5c3710274f8d58c90612ba30062624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得，此电饭煲至少需要加热的时间</w:t>
      </w:r>
    </w:p>
    <w:p w14:paraId="62E313D4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3pt;width:116.15pt;" o:ole="t" filled="f" o:preferrelative="t" stroked="f" coordsize="21600,21600">
            <v:path/>
            <v:fill on="f" focussize="0,0"/>
            <v:stroke on="f" joinstyle="miter"/>
            <v:imagedata r:id="rId117" o:title="eqId1963c8259aa59cc807ce847ce3db947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</w:p>
    <w:p w14:paraId="63FF4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）“</w:t>
      </w:r>
      <w:r>
        <w:rPr>
          <w:rFonts w:ascii="Times New Roman" w:hAnsi="Times New Roman" w:eastAsia="Times New Roman" w:cs="Times New Roman"/>
          <w:color w:val="000000"/>
        </w:rPr>
        <w:t>600r/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)”表示电路中用电器每消耗</w:t>
      </w:r>
      <w:r>
        <w:rPr>
          <w:rFonts w:ascii="Times New Roman" w:hAnsi="Times New Roman" w:eastAsia="Times New Roman" w:cs="Times New Roman"/>
          <w:color w:val="000000"/>
        </w:rPr>
        <w:t>1kW·h</w:t>
      </w:r>
      <w:r>
        <w:rPr>
          <w:rFonts w:ascii="宋体" w:hAnsi="宋体" w:eastAsia="宋体" w:cs="宋体"/>
          <w:color w:val="000000"/>
        </w:rPr>
        <w:t>电能，电能表转盘转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圈，</w:t>
      </w:r>
    </w:p>
    <w:p w14:paraId="20B6E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电饭煲在单独处于加热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状态下工作，转盘在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转，消耗的电能</w:t>
      </w:r>
    </w:p>
    <w:p w14:paraId="7E3B826E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3pt;width:237.75pt;" o:ole="t" filled="f" o:preferrelative="t" stroked="f" coordsize="21600,21600">
            <v:path/>
            <v:fill on="f" focussize="0,0"/>
            <v:stroke on="f" joinstyle="miter"/>
            <v:imagedata r:id="rId119" o:title="eqId649f6bd53a4bfbdad115ce3437863f1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</w:p>
    <w:p w14:paraId="67388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电饭煲在“蒸煮”状态下的实际功率</w:t>
      </w:r>
    </w:p>
    <w:p w14:paraId="31280CD0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3pt;width:158.25pt;" o:ole="t" filled="f" o:preferrelative="t" stroked="f" coordsize="21600,21600">
            <v:path/>
            <v:fill on="f" focussize="0,0"/>
            <v:stroke on="f" joinstyle="miter"/>
            <v:imagedata r:id="rId121" o:title="eqId19776472d22adff9de05b14576ff1cd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</w:p>
    <w:p w14:paraId="0125A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）在正常加热状态下，将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加热到沸腾，水吸收的热量是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36475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）若此电饭煲的加热效率为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，则上述过程需要加热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；</w:t>
      </w:r>
    </w:p>
    <w:p w14:paraId="61B47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）电饭煲的实际加热功率为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E617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58C8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90AD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568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17FD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0A4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BB473E"/>
    <w:rsid w:val="38274566"/>
    <w:rsid w:val="43416767"/>
    <w:rsid w:val="5D134CAC"/>
    <w:rsid w:val="7B0F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png"/><Relationship Id="rId93" Type="http://schemas.openxmlformats.org/officeDocument/2006/relationships/image" Target="media/image45.png"/><Relationship Id="rId92" Type="http://schemas.openxmlformats.org/officeDocument/2006/relationships/image" Target="media/image44.png"/><Relationship Id="rId91" Type="http://schemas.openxmlformats.org/officeDocument/2006/relationships/image" Target="media/image43.png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png"/><Relationship Id="rId88" Type="http://schemas.openxmlformats.org/officeDocument/2006/relationships/image" Target="media/image40.png"/><Relationship Id="rId87" Type="http://schemas.openxmlformats.org/officeDocument/2006/relationships/image" Target="media/image39.png"/><Relationship Id="rId86" Type="http://schemas.openxmlformats.org/officeDocument/2006/relationships/image" Target="media/image38.png"/><Relationship Id="rId85" Type="http://schemas.openxmlformats.org/officeDocument/2006/relationships/image" Target="media/image37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6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oleObject" Target="embeddings/oleObject32.bin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oleObject" Target="embeddings/oleObject25.bin"/><Relationship Id="rId63" Type="http://schemas.openxmlformats.org/officeDocument/2006/relationships/oleObject" Target="embeddings/oleObject24.bin"/><Relationship Id="rId62" Type="http://schemas.openxmlformats.org/officeDocument/2006/relationships/image" Target="media/image30.png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oleObject" Target="embeddings/oleObject20.bin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3" Type="http://schemas.openxmlformats.org/officeDocument/2006/relationships/fontTable" Target="fontTable.xml"/><Relationship Id="rId122" Type="http://schemas.openxmlformats.org/officeDocument/2006/relationships/customXml" Target="../customXml/item1.xml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8719</Words>
  <Characters>9931</Characters>
  <Lines>0</Lines>
  <Paragraphs>0</Paragraphs>
  <TotalTime>5</TotalTime>
  <ScaleCrop>false</ScaleCrop>
  <LinksUpToDate>false</LinksUpToDate>
  <CharactersWithSpaces>10266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2024-04-07T22:10:00Z</dcterms:created>
  <dc:creator>学科网试题生产平台</dc:creator>
  <dc:description>3440607927664640</dc:description>
  <cp:lastModifiedBy>上帝掷骰子吗</cp:lastModifiedBy>
  <dcterms:modified xsi:type="dcterms:W3CDTF">2024-07-19T16:54:40Z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A1626BEAD8D84E84BDE2039E2638EFB0_12</vt:lpwstr>
  </property>
</Properties>
</file>