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4F26D2">
      <w:pPr>
        <w:spacing w:line="285" w:lineRule="auto"/>
        <w:jc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10795000</wp:posOffset>
            </wp:positionH>
            <wp:positionV relativeFrom="topMargin">
              <wp:posOffset>10325100</wp:posOffset>
            </wp:positionV>
            <wp:extent cx="393700" cy="444500"/>
            <wp:effectExtent l="0" t="0" r="6350" b="12700"/>
            <wp:wrapNone/>
            <wp:docPr id="100079" name="图片 1000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9" name="图片 100079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93700" cy="444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年赤峰市初中毕业、升学统一考试试卷物理</w:t>
      </w:r>
    </w:p>
    <w:p w14:paraId="496FCFCA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温馨提示：</w:t>
      </w:r>
    </w:p>
    <w:p w14:paraId="34EEDE42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1.</w:t>
      </w:r>
      <w:r>
        <w:rPr>
          <w:rFonts w:ascii="宋体" w:hAnsi="宋体" w:eastAsia="宋体" w:cs="宋体"/>
          <w:b/>
          <w:color w:val="auto"/>
          <w:sz w:val="24"/>
        </w:rPr>
        <w:t>本试卷共有物理、化学两部分，物理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90</w:t>
      </w:r>
      <w:r>
        <w:rPr>
          <w:rFonts w:ascii="宋体" w:hAnsi="宋体" w:eastAsia="宋体" w:cs="宋体"/>
          <w:b/>
          <w:color w:val="auto"/>
          <w:sz w:val="24"/>
        </w:rPr>
        <w:t>分，化学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70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页，考试时间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分钟。请合理安排答题时间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!</w:t>
      </w:r>
    </w:p>
    <w:p w14:paraId="0986AD2F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2.</w:t>
      </w:r>
      <w:r>
        <w:rPr>
          <w:rFonts w:ascii="宋体" w:hAnsi="宋体" w:eastAsia="宋体" w:cs="宋体"/>
          <w:b/>
          <w:color w:val="auto"/>
          <w:sz w:val="24"/>
        </w:rPr>
        <w:t>答题前，考生务必将姓名、座位号、考生号填写在答题卡的对应位置上，并仔细阅读答题卡上的“注意事项”。</w:t>
      </w:r>
    </w:p>
    <w:p w14:paraId="4C7F9005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3.</w:t>
      </w:r>
      <w:r>
        <w:rPr>
          <w:rFonts w:ascii="宋体" w:hAnsi="宋体" w:eastAsia="宋体" w:cs="宋体"/>
          <w:b/>
          <w:color w:val="auto"/>
          <w:sz w:val="24"/>
        </w:rPr>
        <w:t>答题时，请将答案填涂在答题卡上，写在本试卷上无效。</w:t>
      </w:r>
    </w:p>
    <w:p w14:paraId="5F2D75A0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4.</w:t>
      </w:r>
      <w:r>
        <w:rPr>
          <w:rFonts w:ascii="宋体" w:hAnsi="宋体" w:eastAsia="宋体" w:cs="宋体"/>
          <w:b/>
          <w:color w:val="auto"/>
          <w:sz w:val="24"/>
        </w:rPr>
        <w:t>考试结束后，将本试卷和答题卡一并交回。</w:t>
      </w:r>
    </w:p>
    <w:p w14:paraId="1A0C6E9F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一、选择题（每小题只有一个选项符合题意，请将该选项的序号按要求在答题卡上的指定位置涂黑。每小题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0A22EDAF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废物利用是节约资源的重要手段。下列废物再加工后，最适合做电工钳柄外套的是（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 w14:paraId="45CE8F2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废铜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废铁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废橡胶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废纸壳</w:t>
      </w:r>
    </w:p>
    <w:p w14:paraId="55C45C5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5F5C474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CD23AEC">
      <w:pPr>
        <w:spacing w:before="90"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ABC</w:t>
      </w:r>
      <w:r>
        <w:rPr>
          <w:rFonts w:ascii="宋体" w:hAnsi="宋体" w:eastAsia="宋体" w:cs="宋体"/>
          <w:color w:val="000000"/>
        </w:rPr>
        <w:t>．适合作为电工螺丝刀手柄材料的是绝缘体，废铁、废铜是导体，橡胶是绝缘体，故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不符合题意，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符合题意；</w:t>
      </w:r>
    </w:p>
    <w:p w14:paraId="1BA66195">
      <w:pPr>
        <w:spacing w:before="90"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．废纸壳在受力的情况下容易变形而遭到破坏，不耐用，而且遇到明火容易被引燃，所以不适合用来做电工钳柄外套，故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不符合题意。</w:t>
      </w:r>
    </w:p>
    <w:p w14:paraId="5A99DE1B">
      <w:pPr>
        <w:spacing w:before="90"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34C6F9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教师监考时不能穿硬底鞋，以减小噪声对考生的干扰。这是（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57E4EA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在声源处减弱噪声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阻断噪声传播途径</w:t>
      </w:r>
    </w:p>
    <w:p w14:paraId="5F3E236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防止噪声进入耳朵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减小噪声传播速度</w:t>
      </w:r>
    </w:p>
    <w:p w14:paraId="4BFF218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5C52EBD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804BD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减弱噪声的途径有：在声源处减弱噪声、在传播过程中减弱噪声、在人耳处减弱噪声。中考考场很安静，若监考的老师穿硬底鞋，则鞋底敲碰地面振动会产生较大的声音，为避免影响考生答题，监考时规定老师不能穿硬底鞋，这是从声源处控制噪声的。故A符合题意，BCD不符合题意。</w:t>
      </w:r>
    </w:p>
    <w:p w14:paraId="001980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故选A。</w:t>
      </w:r>
    </w:p>
    <w:p w14:paraId="562B1A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两个相同的杯子中装有质量相同的冷水和热水，分别向两杯中放入同样的糖块，冷水杯中的糖块比热水杯中的溶解得慢，这是因为冷水温度低导致（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445E18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物质分子不运动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水分子间没有间隙</w:t>
      </w:r>
    </w:p>
    <w:p w14:paraId="6DD5F40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糖分子间没有斥力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物质分子运动缓慢</w:t>
      </w:r>
    </w:p>
    <w:p w14:paraId="763E66E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49545D2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91689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AD</w:t>
      </w:r>
      <w:r>
        <w:rPr>
          <w:rFonts w:ascii="宋体" w:hAnsi="宋体" w:eastAsia="宋体" w:cs="宋体"/>
          <w:color w:val="000000"/>
        </w:rPr>
        <w:t>．组成物体的分子在不停的做无规则运动，温度低，分子运动缓慢，所以在冷水糖块溶解得慢，故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不符合题意，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符合题意；</w:t>
      </w:r>
    </w:p>
    <w:p w14:paraId="4805D5E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．分子之间是存在空隙的，但不是冷水的糖块比热水杯中的溶解得慢的原因，故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不符合题意；</w:t>
      </w:r>
    </w:p>
    <w:p w14:paraId="44D8270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．分子间存在着相互作用的引力和斥力，糖分子间是有斥力的，故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错误。</w:t>
      </w:r>
    </w:p>
    <w:p w14:paraId="692D34C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。</w:t>
      </w:r>
    </w:p>
    <w:p w14:paraId="67D9C8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轿车行驶过程中，油箱中汽油逐渐减少，剩余汽油的热值、密度变化情况为（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87DE11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热值不变，密度不变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热值不变，密度变小</w:t>
      </w:r>
    </w:p>
    <w:p w14:paraId="551A93F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热值变小，密度不变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热值变小，密度变小</w:t>
      </w:r>
    </w:p>
    <w:p w14:paraId="33E14FB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2536933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1CBA4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热值是燃料的一种特性，只与燃料的种类有关，与燃料的质量、体积、是否完全燃烧等因素无关，所以油箱中汽油逐渐减少，热值不变。密度也是物质的一种特性，只与物质的种类、状态有关，与物质的质量、体积等因素无关，所以油箱中汽油逐渐减少，密度不变。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符合题意，</w:t>
      </w:r>
      <w:r>
        <w:rPr>
          <w:rFonts w:ascii="Times New Roman" w:hAnsi="Times New Roman" w:eastAsia="Times New Roman" w:cs="Times New Roman"/>
          <w:color w:val="000000"/>
        </w:rPr>
        <w:t>BCD</w:t>
      </w:r>
      <w:r>
        <w:rPr>
          <w:rFonts w:ascii="宋体" w:hAnsi="宋体" w:eastAsia="宋体" w:cs="宋体"/>
          <w:color w:val="000000"/>
        </w:rPr>
        <w:t>不符合题意。</w:t>
      </w:r>
    </w:p>
    <w:p w14:paraId="0043E95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</w:t>
      </w:r>
    </w:p>
    <w:p w14:paraId="471A03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小明在坐校车上学时想到些问题，其中正确的是（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2C2A0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座椅上安全带做得较宽，是为了减小对人的压力</w:t>
      </w:r>
    </w:p>
    <w:p w14:paraId="394FB9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以行驶的校车为参照物，路旁的树木是静止的</w:t>
      </w:r>
    </w:p>
    <w:p w14:paraId="21504C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校车在平直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622813" name="图片 16228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2813" name="图片 162281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路面上行驶，重力对校车没有做功</w:t>
      </w:r>
    </w:p>
    <w:p w14:paraId="2D6DA0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小明对座椅的压力与座椅对他的支持力是一对平衡力</w:t>
      </w:r>
    </w:p>
    <w:p w14:paraId="3E18977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148D252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B20037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【详解】A．座椅上安全带做得较宽，是在压力一定时，通过增大受力面积减小压强，故A错误；</w:t>
      </w:r>
    </w:p>
    <w:p w14:paraId="124B7A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B．以行驶的校车为参照物，路旁的树木位置发生了变化，因此路旁的树木是运动的，故B错误；</w:t>
      </w:r>
    </w:p>
    <w:p w14:paraId="25EFB5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C．做功的必要条件：一是物体受到力的作用，二是物体要在力的方向上通过一定的距离。重力的方向竖直向下，校车在平直的路面上行驶，其在重力的方向上没有移动距离，因此重力对校车没有做功，故C正确；</w:t>
      </w:r>
    </w:p>
    <w:p w14:paraId="4E4719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D．二力平衡的条件：两个力大小相等、方向相反、作用在同一直线上、作用在同一物体上。小明对座椅的压力与座椅对他的支持力作用在两个物体上，因此不是一对平衡力，故D错误。</w:t>
      </w:r>
    </w:p>
    <w:p w14:paraId="391029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故选C。</w:t>
      </w:r>
    </w:p>
    <w:p w14:paraId="299ED6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如图所示，通过焦距为</w:t>
      </w:r>
      <w:r>
        <w:rPr>
          <w:rFonts w:ascii="Times New Roman" w:hAnsi="Times New Roman" w:eastAsia="Times New Roman" w:cs="Times New Roman"/>
          <w:color w:val="000000"/>
        </w:rPr>
        <w:t>10cm</w:t>
      </w:r>
      <w:r>
        <w:rPr>
          <w:rFonts w:ascii="宋体" w:hAnsi="宋体" w:eastAsia="宋体" w:cs="宋体"/>
          <w:color w:val="000000"/>
        </w:rPr>
        <w:t>的凸透镜观察窗外远处的风景，看到的是（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FB8CC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14500" cy="14478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CE3082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正立放大的虚像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倒立放大的实像</w:t>
      </w:r>
    </w:p>
    <w:p w14:paraId="6297C09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倒立缩小的实像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倒立缩小的虚像</w:t>
      </w:r>
    </w:p>
    <w:p w14:paraId="00C981E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7973429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34AD5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窗外远处的风景相当于物体，到透镜的距离大于二倍焦距，根据凸透镜成像规律可知，此时成倒立、缩小的实像，故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符合题意，</w:t>
      </w:r>
      <w:r>
        <w:rPr>
          <w:rFonts w:ascii="Times New Roman" w:hAnsi="Times New Roman" w:eastAsia="Times New Roman" w:cs="Times New Roman"/>
          <w:color w:val="000000"/>
        </w:rPr>
        <w:t>ABD</w:t>
      </w:r>
      <w:r>
        <w:rPr>
          <w:rFonts w:ascii="宋体" w:hAnsi="宋体" w:eastAsia="宋体" w:cs="宋体"/>
          <w:color w:val="000000"/>
        </w:rPr>
        <w:t>不符合题意。</w:t>
      </w:r>
    </w:p>
    <w:p w14:paraId="103F433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54E258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图是赤峰人常用的压饸饹工具——饸饹床子。下面是小明帮助妈妈做饸饹时引发的思考，其中错误的是（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C658A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76450" cy="132397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076450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49B9D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在揉面的过程中，面团发生的形变主要是塑性形变</w:t>
      </w:r>
    </w:p>
    <w:p w14:paraId="33D10C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面团被压成饸饹，说明力可以改变物体的形状</w:t>
      </w:r>
    </w:p>
    <w:p w14:paraId="0E7BEA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若压杠杆的力方向不变，作用在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点比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点更省力</w:t>
      </w:r>
    </w:p>
    <w:p w14:paraId="6D8C32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盖锅煮面是通过增大气压来降低沸点，让饸饹熟得更快</w:t>
      </w:r>
    </w:p>
    <w:p w14:paraId="1B57EB4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6BBDD17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39452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．当外力撤去后，物体能恢复原状，则这样的形变叫做弹性形变，当外力撤去后，物体不能恢复原状，则称这样的形变叫做塑性形变。在揉面的过程中，外力撤去后，面团不会恢复原状，因此面团发生的形变主要是塑性形变，故A正确，不符合题意；</w:t>
      </w:r>
    </w:p>
    <w:p w14:paraId="7F0F24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B．面团由于受到压力的作用，而变成饸饹，说明力可以改变物体的形状，故B正确，不符合题意；</w:t>
      </w:r>
    </w:p>
    <w:p w14:paraId="52CE03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C．当阻力和阻力臂不变时，动力臂越长越省力，因此作用在</w:t>
      </w:r>
      <w:r>
        <w:rPr>
          <w:i/>
          <w:color w:val="000000"/>
        </w:rPr>
        <w:t>A</w:t>
      </w:r>
      <w:r>
        <w:rPr>
          <w:color w:val="000000"/>
        </w:rPr>
        <w:t>点比</w:t>
      </w:r>
      <w:r>
        <w:rPr>
          <w:i/>
          <w:color w:val="000000"/>
        </w:rPr>
        <w:t>B</w:t>
      </w:r>
      <w:r>
        <w:rPr>
          <w:color w:val="000000"/>
        </w:rPr>
        <w:t>点更省力，故C正确，不符合题意；</w:t>
      </w:r>
    </w:p>
    <w:p w14:paraId="07F704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D．液体沸点随着气压的增大而升高，盖锅煮面会使锅内气压增大，水的沸点升高，饸饹熟得更快，故D错误，符合题意。</w:t>
      </w:r>
    </w:p>
    <w:p w14:paraId="36D76A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故选D。</w:t>
      </w:r>
    </w:p>
    <w:p w14:paraId="51851D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下列是生活中常见的物理现象，其中理解正确的是（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D309F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家庭电路保险丝熔断了，一定是电路发生了短路</w:t>
      </w:r>
    </w:p>
    <w:p w14:paraId="51D23E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正在发光的灯泡变暗了，是因为它的实际功率变小了</w:t>
      </w:r>
    </w:p>
    <w:p w14:paraId="41880B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冰箱工作时，外壳两侧很热，这是电流热效应引起的</w:t>
      </w:r>
    </w:p>
    <w:p w14:paraId="37E94C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因为考点屏蔽了手机信号，所以考场内不存在电磁波</w:t>
      </w:r>
    </w:p>
    <w:p w14:paraId="6E57C15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6FCC794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AC031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．家庭电路中保险丝熔断，可能是发生了短路，也可能是用电器的总功率过大，故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</w:p>
    <w:p w14:paraId="51378A8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．灯泡的亮度与灯泡的实际功率有关，故灯泡变暗是因为灯泡的实际功率变小，故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正确；</w:t>
      </w:r>
    </w:p>
    <w:p w14:paraId="0FF6467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．电冰箱工作时，外壳两侧很热，是电冰箱内制冷剂在散热器液化造成的，不是电流的热效应引起的，故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错误；</w:t>
      </w:r>
    </w:p>
    <w:p w14:paraId="3C015EE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．手机信号屏蔽器工作时，基站发出的电磁波仍能传播到考场内，手机信号屏蔽器的作用只是使手机不能与基站建立连接，考场内仍存在电磁波，故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错误。</w:t>
      </w:r>
    </w:p>
    <w:p w14:paraId="1EF8FA1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。</w:t>
      </w:r>
    </w:p>
    <w:p w14:paraId="2B661626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二、填空题（将答案填写在答题卡对应的横线上，每空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626D25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23</w:t>
      </w:r>
      <w:r>
        <w:rPr>
          <w:rFonts w:ascii="宋体" w:hAnsi="宋体" w:eastAsia="宋体" w:cs="宋体"/>
          <w:color w:val="000000"/>
        </w:rPr>
        <w:t>日，我国科考队再次登上珠穆朗玛峰，进行“珠峰科考”（图所示）。科考队员在踏着皑皑白雪登山的过程中，重力势能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（填变化情况）。“雪”的形成是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（填物态变化名称）现象。</w:t>
      </w:r>
    </w:p>
    <w:p w14:paraId="0B0097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81150" cy="11811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14:paraId="3B49ED8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增大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凝华</w:t>
      </w:r>
    </w:p>
    <w:p w14:paraId="3250DE3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EF61C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重力势能与重力大小和高度有关，登山过程中队员的质量不变，高度增加，所以重力势能增大。</w:t>
      </w:r>
    </w:p>
    <w:p w14:paraId="200E8A6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[2] </w:t>
      </w:r>
      <w:r>
        <w:rPr>
          <w:rFonts w:ascii="宋体" w:hAnsi="宋体" w:eastAsia="宋体" w:cs="宋体"/>
          <w:color w:val="000000"/>
        </w:rPr>
        <w:t>雪是水蒸气遇冷凝华成的固态小冰晶，凝华需要放热。</w:t>
      </w:r>
    </w:p>
    <w:p w14:paraId="78666F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今年四月份，我国新一代人造太阳取得重大突破，它致力于太阳中能量产生方式——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（选填“核聚变”或“核裂变”）的研究，使其可以控制，追求无污染的人类能源自由。核能属于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（选填“一次”或“二次”）能源。</w:t>
      </w:r>
    </w:p>
    <w:p w14:paraId="1E75131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核聚变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一次</w:t>
      </w:r>
    </w:p>
    <w:p w14:paraId="77F16E9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005B7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获取核能有两种途径：核裂变和核聚变。太阳释放的能量是由于太阳内部进行着核聚变。</w:t>
      </w:r>
    </w:p>
    <w:p w14:paraId="4F68385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可以从自然界直接获取的能源叫一次能源，不能从自然界直接获取，必须通过一次能源的消耗才能得到的能源叫二次能源，核能可以从自然界直接获取，属于一次能源。</w:t>
      </w:r>
    </w:p>
    <w:p w14:paraId="7B4078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小明在科技博览阅读中，查阅了不同星球上重力与质量的关系图像，如图所示。通过图像可知，在甲、乙两个星球上，重力与质量都成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。一物体质量为</w:t>
      </w:r>
      <w:r>
        <w:rPr>
          <w:rFonts w:ascii="Times New Roman" w:hAnsi="Times New Roman" w:eastAsia="Times New Roman" w:cs="Times New Roman"/>
          <w:color w:val="000000"/>
        </w:rPr>
        <w:t>10kg</w:t>
      </w:r>
      <w:r>
        <w:rPr>
          <w:rFonts w:ascii="宋体" w:hAnsi="宋体" w:eastAsia="宋体" w:cs="宋体"/>
          <w:color w:val="000000"/>
        </w:rPr>
        <w:t>，它在甲星球上受到的重力为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。</w:t>
      </w:r>
    </w:p>
    <w:p w14:paraId="05AA4F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05025" cy="170497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105025" cy="1704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B68DA6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正比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150</w:t>
      </w:r>
    </w:p>
    <w:p w14:paraId="6C39D79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91640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由图分析可知，物体的质量越大，所受的重力越大；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在甲、乙两个星球上，物体受到的重力跟质量的比值都不变，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所以物体所受的重力跟它的质量成正比。</w:t>
      </w:r>
    </w:p>
    <w:p w14:paraId="0DBC285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由图可知，当质量为</w:t>
      </w:r>
      <w:r>
        <w:rPr>
          <w:rFonts w:ascii="Times New Roman" w:hAnsi="Times New Roman" w:eastAsia="Times New Roman" w:cs="Times New Roman"/>
          <w:color w:val="000000"/>
        </w:rPr>
        <w:t>8kg</w:t>
      </w:r>
      <w:r>
        <w:rPr>
          <w:rFonts w:ascii="宋体" w:hAnsi="宋体" w:eastAsia="宋体" w:cs="宋体"/>
          <w:color w:val="000000"/>
        </w:rPr>
        <w:t>时，在甲星球上受到的重力为</w:t>
      </w:r>
      <w:r>
        <w:rPr>
          <w:rFonts w:ascii="Times New Roman" w:hAnsi="Times New Roman" w:eastAsia="Times New Roman" w:cs="Times New Roman"/>
          <w:color w:val="000000"/>
        </w:rPr>
        <w:t>120N</w:t>
      </w:r>
      <w:r>
        <w:rPr>
          <w:rFonts w:ascii="宋体" w:hAnsi="宋体" w:eastAsia="宋体" w:cs="宋体"/>
          <w:color w:val="000000"/>
        </w:rPr>
        <w:t>，由于重力跟它的质量成正比，所以当物体质量为</w:t>
      </w:r>
      <w:r>
        <w:rPr>
          <w:rFonts w:ascii="Times New Roman" w:hAnsi="Times New Roman" w:eastAsia="Times New Roman" w:cs="Times New Roman"/>
          <w:color w:val="000000"/>
        </w:rPr>
        <w:t>10kg</w:t>
      </w:r>
      <w:r>
        <w:rPr>
          <w:rFonts w:ascii="宋体" w:hAnsi="宋体" w:eastAsia="宋体" w:cs="宋体"/>
          <w:color w:val="000000"/>
        </w:rPr>
        <w:t>时，重力为</w:t>
      </w:r>
    </w:p>
    <w:p w14:paraId="56F113E5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32.8pt;width:118.85pt;" o:ole="t" filled="f" o:preferrelative="t" stroked="f" coordsize="21600,21600">
            <v:path/>
            <v:fill on="f" focussize="0,0"/>
            <v:stroke on="f" joinstyle="miter"/>
            <v:imagedata r:id="rId17" o:title="eqIdc2be89109655f7202904040b47c5c411"/>
            <o:lock v:ext="edit" aspectratio="t"/>
            <w10:wrap type="none"/>
            <w10:anchorlock/>
          </v:shape>
          <o:OLEObject Type="Embed" ProgID="Equation.DSMT4" ShapeID="_x0000_i1025" DrawAspect="Content" ObjectID="_1468075725" r:id="rId16">
            <o:LockedField>false</o:LockedField>
          </o:OLEObject>
        </w:object>
      </w:r>
    </w:p>
    <w:p w14:paraId="11617A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图是电解水实验原理图，蓄电池在向外供电时把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能转化为电能。为增强水的导电性，通常向水中加少量的</w:t>
      </w:r>
      <w:r>
        <w:rPr>
          <w:rFonts w:ascii="Times New Roman" w:hAnsi="Times New Roman" w:eastAsia="Times New Roman" w:cs="Times New Roman"/>
          <w:color w:val="000000"/>
        </w:rPr>
        <w:t>NaOH</w:t>
      </w:r>
      <w:r>
        <w:rPr>
          <w:rFonts w:ascii="宋体" w:hAnsi="宋体" w:eastAsia="宋体" w:cs="宋体"/>
          <w:color w:val="000000"/>
        </w:rPr>
        <w:t>。在闭合开关的瞬间，溶液中的</w:t>
      </w:r>
      <w:r>
        <w:rPr>
          <w:rFonts w:ascii="Times New Roman" w:hAnsi="Times New Roman" w:eastAsia="Times New Roman" w:cs="Times New Roman"/>
          <w:color w:val="000000"/>
        </w:rPr>
        <w:t>Na</w:t>
      </w:r>
      <w:r>
        <w:rPr>
          <w:rFonts w:ascii="宋体" w:hAnsi="宋体" w:eastAsia="宋体" w:cs="宋体"/>
          <w:color w:val="000000"/>
          <w:vertAlign w:val="superscript"/>
        </w:rPr>
        <w:t>+</w:t>
      </w:r>
      <w:r>
        <w:rPr>
          <w:rFonts w:ascii="宋体" w:hAnsi="宋体" w:eastAsia="宋体" w:cs="宋体"/>
          <w:color w:val="000000"/>
        </w:rPr>
        <w:t>移动方向是从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到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，则蓄电池的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端是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极。</w:t>
      </w:r>
    </w:p>
    <w:p w14:paraId="3BADC4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47750" cy="1476375"/>
            <wp:effectExtent l="0" t="0" r="0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39E26B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化学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负</w:t>
      </w:r>
    </w:p>
    <w:p w14:paraId="7265B51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43D53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蓄电池在向外供电时，消耗自身化学能，产生电能，即把储存的化学能转化为电能。</w:t>
      </w:r>
    </w:p>
    <w:p w14:paraId="6FA3EF7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由于同种电荷相互排斥，所以</w:t>
      </w:r>
      <w:r>
        <w:rPr>
          <w:rFonts w:ascii="Times New Roman" w:hAnsi="Times New Roman" w:eastAsia="Times New Roman" w:cs="Times New Roman"/>
          <w:color w:val="000000"/>
        </w:rPr>
        <w:t>Na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+</w:t>
      </w:r>
      <w:r>
        <w:rPr>
          <w:rFonts w:ascii="宋体" w:hAnsi="宋体" w:eastAsia="宋体" w:cs="宋体"/>
          <w:color w:val="000000"/>
        </w:rPr>
        <w:t>将向负极移动，而</w:t>
      </w:r>
      <w:r>
        <w:rPr>
          <w:rFonts w:ascii="Times New Roman" w:hAnsi="Times New Roman" w:eastAsia="Times New Roman" w:cs="Times New Roman"/>
          <w:color w:val="000000"/>
        </w:rPr>
        <w:t>Na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+</w:t>
      </w:r>
      <w:r>
        <w:rPr>
          <w:rFonts w:ascii="宋体" w:hAnsi="宋体" w:eastAsia="宋体" w:cs="宋体"/>
          <w:color w:val="000000"/>
        </w:rPr>
        <w:t>方向是从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到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，故与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相连的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端是电源的负极。</w:t>
      </w:r>
    </w:p>
    <w:p w14:paraId="255DB3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如图所示，电源电压保持不变，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8pt;width:48.75pt;" o:ole="t" filled="f" o:preferrelative="t" stroked="f" coordsize="21600,21600">
            <v:path/>
            <v:fill on="f" focussize="0,0"/>
            <v:stroke on="f" joinstyle="miter"/>
            <v:imagedata r:id="rId20" o:title="eqIddc99cd73830d212562110284ef4fa779"/>
            <o:lock v:ext="edit" aspectratio="t"/>
            <w10:wrap type="none"/>
            <w10:anchorlock/>
          </v:shape>
          <o:OLEObject Type="Embed" ProgID="Equation.DSMT4" ShapeID="_x0000_i1026" DrawAspect="Content" ObjectID="_1468075726" r:id="rId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8pt;width:47.25pt;" o:ole="t" filled="f" o:preferrelative="t" stroked="f" coordsize="21600,21600">
            <v:path/>
            <v:fill on="f" focussize="0,0"/>
            <v:stroke on="f" joinstyle="miter"/>
            <v:imagedata r:id="rId22" o:title="eqId7342b3a67f1c313f24f9963c388a7e3b"/>
            <o:lock v:ext="edit" aspectratio="t"/>
            <w10:wrap type="none"/>
            <w10:anchorlock/>
          </v:shape>
          <o:OLEObject Type="Embed" ProgID="Equation.DSMT4" ShapeID="_x0000_i1027" DrawAspect="Content" ObjectID="_1468075727" r:id="rId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。当闭合开关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，断开开关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24" o:title="eqId9d43eb0b274e00cbbc4a210da4165042"/>
            <o:lock v:ext="edit" aspectratio="t"/>
            <w10:wrap type="none"/>
            <w10:anchorlock/>
          </v:shape>
          <o:OLEObject Type="Embed" ProgID="Equation.DSMT4" ShapeID="_x0000_i1028" DrawAspect="Content" ObjectID="_1468075728" r:id="rId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8pt;width:13.9pt;" o:ole="t" filled="f" o:preferrelative="t" stroked="f" coordsize="21600,21600">
            <v:path/>
            <v:fill on="f" focussize="0,0"/>
            <v:stroke on="f" joinstyle="miter"/>
            <v:imagedata r:id="rId26" o:title="eqId530f5b63e797195906285c0c03eb9276"/>
            <o:lock v:ext="edit" aspectratio="t"/>
            <w10:wrap type="none"/>
            <w10:anchorlock/>
          </v:shape>
          <o:OLEObject Type="Embed" ProgID="Equation.DSMT4" ShapeID="_x0000_i1029" DrawAspect="Content" ObjectID="_1468075729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时，电压表的示数为</w:t>
      </w:r>
      <w:r>
        <w:rPr>
          <w:rFonts w:ascii="Times New Roman" w:hAnsi="Times New Roman" w:eastAsia="Times New Roman" w:cs="Times New Roman"/>
          <w:color w:val="000000"/>
        </w:rPr>
        <w:t>4V</w:t>
      </w:r>
      <w:r>
        <w:rPr>
          <w:rFonts w:ascii="宋体" w:hAnsi="宋体" w:eastAsia="宋体" w:cs="宋体"/>
          <w:color w:val="000000"/>
        </w:rPr>
        <w:t>，电流表示数为</w:t>
      </w:r>
      <w:r>
        <w:rPr>
          <w:rFonts w:ascii="Times New Roman" w:hAnsi="Times New Roman" w:eastAsia="Times New Roman" w:cs="Times New Roman"/>
          <w:color w:val="000000"/>
        </w:rPr>
        <w:t>0.2A</w:t>
      </w:r>
      <w:r>
        <w:rPr>
          <w:rFonts w:ascii="宋体" w:hAnsi="宋体" w:eastAsia="宋体" w:cs="宋体"/>
          <w:color w:val="000000"/>
        </w:rPr>
        <w:t>，则电源电压为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；当开关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24" o:title="eqId9d43eb0b274e00cbbc4a210da4165042"/>
            <o:lock v:ext="edit" aspectratio="t"/>
            <w10:wrap type="none"/>
            <w10:anchorlock/>
          </v:shape>
          <o:OLEObject Type="Embed" ProgID="Equation.DSMT4" ShapeID="_x0000_i1030" DrawAspect="Content" ObjectID="_1468075730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8pt;width:13.9pt;" o:ole="t" filled="f" o:preferrelative="t" stroked="f" coordsize="21600,21600">
            <v:path/>
            <v:fill on="f" focussize="0,0"/>
            <v:stroke on="f" joinstyle="miter"/>
            <v:imagedata r:id="rId26" o:title="eqId530f5b63e797195906285c0c03eb9276"/>
            <o:lock v:ext="edit" aspectratio="t"/>
            <w10:wrap type="none"/>
            <w10:anchorlock/>
          </v:shape>
          <o:OLEObject Type="Embed" ProgID="Equation.DSMT4" ShapeID="_x0000_i1031" DrawAspect="Content" ObjectID="_1468075731" r:id="rId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都闭合时，则电路消耗的总功率为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。</w:t>
      </w:r>
    </w:p>
    <w:p w14:paraId="4DDE28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43050" cy="13906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D09171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3</w:t>
      </w:r>
    </w:p>
    <w:p w14:paraId="1B24E33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33F75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 xml:space="preserve">[1] </w:t>
      </w:r>
      <w:r>
        <w:rPr>
          <w:rFonts w:ascii="宋体" w:hAnsi="宋体" w:eastAsia="宋体" w:cs="宋体"/>
          <w:color w:val="000000"/>
        </w:rPr>
        <w:t>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，断开开关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24" o:title="eqId9d43eb0b274e00cbbc4a210da4165042"/>
            <o:lock v:ext="edit" aspectratio="t"/>
            <w10:wrap type="none"/>
            <w10:anchorlock/>
          </v:shape>
          <o:OLEObject Type="Embed" ProgID="Equation.DSMT4" ShapeID="_x0000_i1032" DrawAspect="Content" ObjectID="_1468075732" r:id="rId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8pt;width:13.9pt;" o:ole="t" filled="f" o:preferrelative="t" stroked="f" coordsize="21600,21600">
            <v:path/>
            <v:fill on="f" focussize="0,0"/>
            <v:stroke on="f" joinstyle="miter"/>
            <v:imagedata r:id="rId26" o:title="eqId530f5b63e797195906285c0c03eb9276"/>
            <o:lock v:ext="edit" aspectratio="t"/>
            <w10:wrap type="none"/>
            <w10:anchorlock/>
          </v:shape>
          <o:OLEObject Type="Embed" ProgID="Equation.DSMT4" ShapeID="_x0000_i1033" DrawAspect="Content" ObjectID="_1468075733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串联，电压表测量的是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两端的电压，所以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的电阻为</w:t>
      </w:r>
    </w:p>
    <w:p w14:paraId="292CBECB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30.75pt;width:111.75pt;" o:ole="t" filled="f" o:preferrelative="t" stroked="f" coordsize="21600,21600">
            <v:path/>
            <v:fill on="f" focussize="0,0"/>
            <v:stroke on="f" joinstyle="miter"/>
            <v:imagedata r:id="rId33" o:title="eqIdc5fdef1dfeb0286d571e1608148c388e"/>
            <o:lock v:ext="edit" aspectratio="t"/>
            <w10:wrap type="none"/>
            <w10:anchorlock/>
          </v:shape>
          <o:OLEObject Type="Embed" ProgID="Equation.DSMT4" ShapeID="_x0000_i1034" DrawAspect="Content" ObjectID="_1468075734" r:id="rId32">
            <o:LockedField>false</o:LockedField>
          </o:OLEObject>
        </w:object>
      </w:r>
    </w:p>
    <w:p w14:paraId="56EAF2A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则电源电压为</w:t>
      </w:r>
    </w:p>
    <w:p w14:paraId="2B235C6D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20.25pt;width:200.25pt;" o:ole="t" filled="f" o:preferrelative="t" stroked="f" coordsize="21600,21600">
            <v:path/>
            <v:fill on="f" focussize="0,0"/>
            <v:stroke on="f" joinstyle="miter"/>
            <v:imagedata r:id="rId35" o:title="eqId0b91ae41a9b3a85b5ec0e8eec7fd4fa3"/>
            <o:lock v:ext="edit" aspectratio="t"/>
            <w10:wrap type="none"/>
            <w10:anchorlock/>
          </v:shape>
          <o:OLEObject Type="Embed" ProgID="Equation.DSMT4" ShapeID="_x0000_i1035" DrawAspect="Content" ObjectID="_1468075735" r:id="rId34">
            <o:LockedField>false</o:LockedField>
          </o:OLEObject>
        </w:object>
      </w:r>
    </w:p>
    <w:p w14:paraId="43B9AB9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 xml:space="preserve"> 当开关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24" o:title="eqId9d43eb0b274e00cbbc4a210da4165042"/>
            <o:lock v:ext="edit" aspectratio="t"/>
            <w10:wrap type="none"/>
            <w10:anchorlock/>
          </v:shape>
          <o:OLEObject Type="Embed" ProgID="Equation.DSMT4" ShapeID="_x0000_i1036" DrawAspect="Content" ObjectID="_1468075736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8pt;width:13.9pt;" o:ole="t" filled="f" o:preferrelative="t" stroked="f" coordsize="21600,21600">
            <v:path/>
            <v:fill on="f" focussize="0,0"/>
            <v:stroke on="f" joinstyle="miter"/>
            <v:imagedata r:id="rId26" o:title="eqId530f5b63e797195906285c0c03eb9276"/>
            <o:lock v:ext="edit" aspectratio="t"/>
            <w10:wrap type="none"/>
            <w10:anchorlock/>
          </v:shape>
          <o:OLEObject Type="Embed" ProgID="Equation.DSMT4" ShapeID="_x0000_i1037" DrawAspect="Content" ObjectID="_1468075737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都闭合时，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被短路，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并联，所以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两端的电压等于电源电压，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的电流为</w:t>
      </w:r>
    </w:p>
    <w:p w14:paraId="343AF405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33.75pt;width:108pt;" o:ole="t" filled="f" o:preferrelative="t" stroked="f" coordsize="21600,21600">
            <v:path/>
            <v:fill on="f" focussize="0,0"/>
            <v:stroke on="f" joinstyle="miter"/>
            <v:imagedata r:id="rId39" o:title="eqId8b97cf0d13c591dbd964faad7298a475"/>
            <o:lock v:ext="edit" aspectratio="t"/>
            <w10:wrap type="none"/>
            <w10:anchorlock/>
          </v:shape>
          <o:OLEObject Type="Embed" ProgID="Equation.DSMT4" ShapeID="_x0000_i1038" DrawAspect="Content" ObjectID="_1468075738" r:id="rId38">
            <o:LockedField>false</o:LockedField>
          </o:OLEObject>
        </w:object>
      </w:r>
    </w:p>
    <w:p w14:paraId="2405B62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的电流为</w:t>
      </w:r>
    </w:p>
    <w:p w14:paraId="07CE351C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33.75pt;width:111pt;" o:ole="t" filled="f" o:preferrelative="t" stroked="f" coordsize="21600,21600">
            <v:path/>
            <v:fill on="f" focussize="0,0"/>
            <v:stroke on="f" joinstyle="miter"/>
            <v:imagedata r:id="rId41" o:title="eqId96bbf0996884a0843ebdf328d515f13b"/>
            <o:lock v:ext="edit" aspectratio="t"/>
            <w10:wrap type="none"/>
            <w10:anchorlock/>
          </v:shape>
          <o:OLEObject Type="Embed" ProgID="Equation.DSMT4" ShapeID="_x0000_i1039" DrawAspect="Content" ObjectID="_1468075739" r:id="rId40">
            <o:LockedField>false</o:LockedField>
          </o:OLEObject>
        </w:object>
      </w:r>
    </w:p>
    <w:p w14:paraId="7EC242E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所以电路消耗的总功率为</w:t>
      </w:r>
    </w:p>
    <w:p w14:paraId="211FA552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20.25pt;width:206.25pt;" o:ole="t" filled="f" o:preferrelative="t" stroked="f" coordsize="21600,21600">
            <v:path/>
            <v:fill on="f" focussize="0,0"/>
            <v:stroke on="f" joinstyle="miter"/>
            <v:imagedata r:id="rId43" o:title="eqId99f2a48766b4c1744e416337695da1f2"/>
            <o:lock v:ext="edit" aspectratio="t"/>
            <w10:wrap type="none"/>
            <w10:anchorlock/>
          </v:shape>
          <o:OLEObject Type="Embed" ProgID="Equation.DSMT4" ShapeID="_x0000_i1040" DrawAspect="Content" ObjectID="_1468075740" r:id="rId42">
            <o:LockedField>false</o:LockedField>
          </o:OLEObject>
        </w:object>
      </w:r>
    </w:p>
    <w:p w14:paraId="7F5BFE19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三、作图题（按要求在答题卡上作图，每小题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143339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如图所示，神舟十五号飞船返回舱进入大气层从空中下降，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为其重心，请画出它的重力示意图。</w:t>
      </w:r>
    </w:p>
    <w:p w14:paraId="1238EB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762000" cy="828675"/>
            <wp:effectExtent l="0" t="0" r="0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A2572E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drawing>
          <wp:inline distT="0" distB="0" distL="114300" distR="114300">
            <wp:extent cx="781050" cy="97155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781050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33472C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9CBCA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重力的方向竖直向下，作用点为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点，故过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点沿竖直向下的方向画线段，在线段的末端标上箭头，如图：</w:t>
      </w:r>
    </w:p>
    <w:p w14:paraId="42A061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800100" cy="1000125"/>
            <wp:effectExtent l="0" t="0" r="0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8FEF8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如图所示，请根据平面镜成像特点，作出鸟喙上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点通过水面成的像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</w:rPr>
        <w:t>'</w:t>
      </w:r>
      <w:r>
        <w:rPr>
          <w:rFonts w:ascii="宋体" w:hAnsi="宋体" w:eastAsia="宋体" w:cs="宋体"/>
          <w:color w:val="000000"/>
        </w:rPr>
        <w:t>。</w:t>
      </w:r>
    </w:p>
    <w:p w14:paraId="78118F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52575" cy="752475"/>
            <wp:effectExtent l="0" t="0" r="9525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953C5B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drawing>
          <wp:inline distT="0" distB="0" distL="114300" distR="114300">
            <wp:extent cx="1428750" cy="110490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112926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BC511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过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点向平面镜做垂线，与水面交于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点，并向下延长到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</w:rPr>
        <w:t>′</w:t>
      </w:r>
      <w:r>
        <w:rPr>
          <w:rFonts w:ascii="宋体" w:hAnsi="宋体" w:eastAsia="宋体" w:cs="宋体"/>
          <w:color w:val="000000"/>
        </w:rPr>
        <w:t>，使</w:t>
      </w:r>
      <w:r>
        <w:rPr>
          <w:rFonts w:ascii="Times New Roman" w:hAnsi="Times New Roman" w:eastAsia="Times New Roman" w:cs="Times New Roman"/>
          <w:i/>
          <w:color w:val="000000"/>
        </w:rPr>
        <w:t>AO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OA</w:t>
      </w:r>
      <w:r>
        <w:rPr>
          <w:rFonts w:ascii="Times New Roman" w:hAnsi="Times New Roman" w:eastAsia="Times New Roman" w:cs="Times New Roman"/>
          <w:color w:val="000000"/>
        </w:rPr>
        <w:t>′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</w:rPr>
        <w:t>′</w:t>
      </w:r>
      <w:r>
        <w:rPr>
          <w:rFonts w:ascii="宋体" w:hAnsi="宋体" w:eastAsia="宋体" w:cs="宋体"/>
          <w:color w:val="000000"/>
        </w:rPr>
        <w:t>就是喙上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点通过水面成的像，作图如下：</w:t>
      </w:r>
    </w:p>
    <w:p w14:paraId="459CDB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09700" cy="108585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BCC6A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小明同学想设计电子秤电路原理图。选用的器材有：电源、开关、导线、电压表、一个阻值随压力增大而减小的压敏电阻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49" o:title="eqId9efc18a5bb2e53586331b2a58538a48b"/>
            <o:lock v:ext="edit" aspectratio="t"/>
            <w10:wrap type="none"/>
            <w10:anchorlock/>
          </v:shape>
          <o:OLEObject Type="Embed" ProgID="Equation.DSMT4" ShapeID="_x0000_i1041" DrawAspect="Content" ObjectID="_1468075741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（元件符号为</w:t>
      </w:r>
      <w:r>
        <w:rPr>
          <w:color w:val="000000"/>
        </w:rPr>
        <w:drawing>
          <wp:inline distT="0" distB="0" distL="114300" distR="114300">
            <wp:extent cx="542925" cy="285750"/>
            <wp:effectExtent l="0" t="0" r="9525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542925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）、一个定值电阻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52" o:title="eqId19f20f21a9d50b61dac519a3ddab539d"/>
            <o:lock v:ext="edit" aspectratio="t"/>
            <w10:wrap type="none"/>
            <w10:anchorlock/>
          </v:shape>
          <o:OLEObject Type="Embed" ProgID="Equation.DSMT4" ShapeID="_x0000_i1042" DrawAspect="Content" ObjectID="_1468075742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。要求：电子秤刻度盘是由电压表改装而成，示数随着压敏电阻所受压力的增大而增大。请你帮小明设计出符合条件的电路图（画在答题卡相应位置上）。</w:t>
      </w:r>
    </w:p>
    <w:p w14:paraId="5B70A74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drawing>
          <wp:inline distT="0" distB="0" distL="114300" distR="114300">
            <wp:extent cx="1152525" cy="1238250"/>
            <wp:effectExtent l="0" t="0" r="9525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2A6F01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898AD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由题意可知，电路中只有压敏电阻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49" o:title="eqId9efc18a5bb2e53586331b2a58538a48b"/>
            <o:lock v:ext="edit" aspectratio="t"/>
            <w10:wrap type="none"/>
            <w10:anchorlock/>
          </v:shape>
          <o:OLEObject Type="Embed" ProgID="Equation.DSMT4" ShapeID="_x0000_i1043" DrawAspect="Content" ObjectID="_1468075743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和定值电阻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52" o:title="eqId19f20f21a9d50b61dac519a3ddab539d"/>
            <o:lock v:ext="edit" aspectratio="t"/>
            <w10:wrap type="none"/>
            <w10:anchorlock/>
          </v:shape>
          <o:OLEObject Type="Embed" ProgID="Equation.DSMT4" ShapeID="_x0000_i1044" DrawAspect="Content" ObjectID="_1468075744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，且要求电压表示数随着压敏电阻所受压力的增大而增大，因此两电阻应该串联。当压力增大时，压敏电阻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49" o:title="eqId9efc18a5bb2e53586331b2a58538a48b"/>
            <o:lock v:ext="edit" aspectratio="t"/>
            <w10:wrap type="none"/>
            <w10:anchorlock/>
          </v:shape>
          <o:OLEObject Type="Embed" ProgID="Equation.DSMT4" ShapeID="_x0000_i1045" DrawAspect="Content" ObjectID="_1468075745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阻值减小，电路中总电阻减小，由欧姆定律可知，电路中电流增大，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52" o:title="eqId19f20f21a9d50b61dac519a3ddab539d"/>
            <o:lock v:ext="edit" aspectratio="t"/>
            <w10:wrap type="none"/>
            <w10:anchorlock/>
          </v:shape>
          <o:OLEObject Type="Embed" ProgID="Equation.DSMT4" ShapeID="_x0000_i1046" DrawAspect="Content" ObjectID="_1468075746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两端电压增大，因此电压表应并联在定值电阻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52" o:title="eqId19f20f21a9d50b61dac519a3ddab539d"/>
            <o:lock v:ext="edit" aspectratio="t"/>
            <w10:wrap type="none"/>
            <w10:anchorlock/>
          </v:shape>
          <o:OLEObject Type="Embed" ProgID="Equation.DSMT4" ShapeID="_x0000_i1047" DrawAspect="Content" ObjectID="_1468075747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两端，如下图所示：</w:t>
      </w:r>
    </w:p>
    <w:p w14:paraId="74E084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38250" cy="133350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FC8409B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四、实验探究题（按要求在答题卡上作答，共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31D24C3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两只激光笔并排放置，它们发出的光束经过透镜（未画出）的光路如图所示，说明该透镜对光有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作用。</w:t>
      </w:r>
    </w:p>
    <w:p w14:paraId="697CE5F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28800" cy="1095375"/>
            <wp:effectExtent l="0" t="0" r="0" b="9525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3FB115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发散</w:t>
      </w:r>
    </w:p>
    <w:p w14:paraId="3B6CE84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0FBFA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由图可知，光线经过透镜后，传播范围比通过透镜之前传播范围大，说明该透镜对光有发散作用。</w:t>
      </w:r>
    </w:p>
    <w:p w14:paraId="1BEFC81A">
      <w:pPr>
        <w:spacing w:line="360" w:lineRule="auto"/>
        <w:ind w:left="105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如图所示，将重</w:t>
      </w:r>
      <w:r>
        <w:rPr>
          <w:rFonts w:ascii="Times New Roman" w:hAnsi="Times New Roman" w:eastAsia="Times New Roman" w:cs="Times New Roman"/>
          <w:color w:val="000000"/>
        </w:rPr>
        <w:t>5N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622821" name="图片 16228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2821" name="图片 162282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物体分别沿光滑的两个斜面由底端匀速拉到顶端，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=2.1N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=3.5N</w:t>
      </w:r>
      <w:r>
        <w:rPr>
          <w:rFonts w:ascii="宋体" w:hAnsi="宋体" w:eastAsia="宋体" w:cs="宋体"/>
          <w:color w:val="000000"/>
        </w:rPr>
        <w:t>。根据实验数据，写出斜面的一条特点：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5CC70E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57350" cy="723900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8682CA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斜面粗糙程度相同时，斜面越陡越费力</w:t>
      </w:r>
    </w:p>
    <w:p w14:paraId="3686A43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313203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将同一个物体沿粗糙程度相同的不同的斜面拉到顶端，斜面越陡，需要的拉力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越大，说明斜面粗糙程度相同时，斜面越陡越费力。</w:t>
      </w:r>
    </w:p>
    <w:p w14:paraId="5827D5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在探究“电流与电压的关系”实验中，图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是某组同学的探究原理图。</w:t>
      </w:r>
    </w:p>
    <w:p w14:paraId="6ED53C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467225" cy="1238250"/>
            <wp:effectExtent l="0" t="0" r="9525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4467225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3977D3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①在实验中，电压表的示数为</w:t>
      </w:r>
      <w:r>
        <w:rPr>
          <w:rFonts w:ascii="Times New Roman" w:hAnsi="Times New Roman" w:eastAsia="Times New Roman" w:cs="Times New Roman"/>
          <w:color w:val="000000"/>
        </w:rPr>
        <w:t>2.5V</w:t>
      </w:r>
      <w:r>
        <w:rPr>
          <w:rFonts w:ascii="宋体" w:hAnsi="宋体" w:eastAsia="宋体" w:cs="宋体"/>
          <w:color w:val="000000"/>
        </w:rPr>
        <w:t>时，电流表示数如图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所示，则电流为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；</w:t>
      </w:r>
    </w:p>
    <w:p w14:paraId="6FD98BA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是该组同学根据测量数据绘制的小灯泡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</w:rPr>
        <w:t>图像。通过图像分析，他们发现该探究不能用小灯泡，原因是：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17AC03C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Times New Roman" w:hAnsi="Times New Roman" w:eastAsia="Times New Roman" w:cs="Times New Roman"/>
          <w:color w:val="000000"/>
        </w:rPr>
        <w:t>0.28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小灯泡的电阻随温度升高而变大，不符合实验要求</w:t>
      </w:r>
    </w:p>
    <w:p w14:paraId="4CF0A10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1B1AA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①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所示，量程为</w:t>
      </w:r>
      <w:r>
        <w:rPr>
          <w:rFonts w:ascii="Times New Roman" w:hAnsi="Times New Roman" w:eastAsia="Times New Roman" w:cs="Times New Roman"/>
          <w:color w:val="000000"/>
        </w:rPr>
        <w:t>0~0.6A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大格为</w:t>
      </w:r>
      <w:r>
        <w:rPr>
          <w:rFonts w:ascii="Times New Roman" w:hAnsi="Times New Roman" w:eastAsia="Times New Roman" w:cs="Times New Roman"/>
          <w:color w:val="000000"/>
        </w:rPr>
        <w:t>0.2A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大格里有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小格，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小格为</w:t>
      </w:r>
      <w:r>
        <w:rPr>
          <w:rFonts w:ascii="Times New Roman" w:hAnsi="Times New Roman" w:eastAsia="Times New Roman" w:cs="Times New Roman"/>
          <w:color w:val="000000"/>
        </w:rPr>
        <w:t>0.02A</w:t>
      </w:r>
      <w:r>
        <w:rPr>
          <w:rFonts w:ascii="宋体" w:hAnsi="宋体" w:eastAsia="宋体" w:cs="宋体"/>
          <w:color w:val="000000"/>
        </w:rPr>
        <w:t>，指针指在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大格多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小格，读数为</w:t>
      </w:r>
      <w:r>
        <w:rPr>
          <w:rFonts w:ascii="Times New Roman" w:hAnsi="Times New Roman" w:eastAsia="Times New Roman" w:cs="Times New Roman"/>
          <w:color w:val="000000"/>
        </w:rPr>
        <w:t>0.28A</w:t>
      </w:r>
      <w:r>
        <w:rPr>
          <w:rFonts w:ascii="宋体" w:hAnsi="宋体" w:eastAsia="宋体" w:cs="宋体"/>
          <w:color w:val="000000"/>
        </w:rPr>
        <w:t>。</w:t>
      </w:r>
    </w:p>
    <w:p w14:paraId="479D0E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</w:t>
      </w: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在探究“电流与电压的关系”实验中，要求电阻阻值是不能变化的，从图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可以看出随着电压均匀的增大，开始时电流增大较快，后来就不怎么增大了，说明随着通电时间的增加，小灯泡的温度升高，灯丝电阻不断变大，不符合此实验的要求。</w:t>
      </w:r>
    </w:p>
    <w:p w14:paraId="61F4A8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探究光折射时折射角与入射角的关系，如图所示，使一束光从甲介质斜射入乙介质，测量并记录入射角和折射角大小；改变光束射向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点的角度，进行多次实验，数据如下表所示：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080"/>
        <w:gridCol w:w="692"/>
        <w:gridCol w:w="692"/>
        <w:gridCol w:w="692"/>
        <w:gridCol w:w="692"/>
      </w:tblGrid>
      <w:tr w14:paraId="0FC673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6CBDE2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实验次数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C9D183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F00B78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D6A0DE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C96B55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</w:tr>
      <w:tr w14:paraId="7B4193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AE7964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入射角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E79D48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1235B6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A12FF4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30°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EE530C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40°</w:t>
            </w:r>
          </w:p>
        </w:tc>
      </w:tr>
      <w:tr w14:paraId="379B96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A6A3F4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折射角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BE2A8F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15.1°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CE7399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30.7°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99EF23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48.6°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A2CBD8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73.8°</w:t>
            </w:r>
          </w:p>
        </w:tc>
      </w:tr>
    </w:tbl>
    <w:p w14:paraId="32D828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57275" cy="1047750"/>
            <wp:effectExtent l="0" t="0" r="9525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105727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DB18B0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）光从甲介质斜射入乙介质发生折射时，折射角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入射角；折射角随着入射角的增大而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；</w:t>
      </w:r>
    </w:p>
    <w:p w14:paraId="615DD7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）做完第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次实验后，同学们又使一束光从乙介质中以</w:t>
      </w:r>
      <w:r>
        <w:rPr>
          <w:rFonts w:ascii="Times New Roman" w:hAnsi="Times New Roman" w:eastAsia="Times New Roman" w:cs="Times New Roman"/>
          <w:color w:val="000000"/>
        </w:rPr>
        <w:t>73.8°</w:t>
      </w:r>
      <w:r>
        <w:rPr>
          <w:rFonts w:ascii="宋体" w:hAnsi="宋体" w:eastAsia="宋体" w:cs="宋体"/>
          <w:color w:val="000000"/>
        </w:rPr>
        <w:t>的入射角射入甲介质，测得折射角恰好为</w:t>
      </w:r>
      <w:r>
        <w:rPr>
          <w:rFonts w:ascii="Times New Roman" w:hAnsi="Times New Roman" w:eastAsia="Times New Roman" w:cs="Times New Roman"/>
          <w:color w:val="000000"/>
        </w:rPr>
        <w:t>40°</w:t>
      </w:r>
      <w:r>
        <w:rPr>
          <w:rFonts w:ascii="宋体" w:hAnsi="宋体" w:eastAsia="宋体" w:cs="宋体"/>
          <w:color w:val="000000"/>
        </w:rPr>
        <w:t>，这说明在折射现象中，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7641E21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大于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增大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光路是可逆的</w:t>
      </w:r>
    </w:p>
    <w:p w14:paraId="4ECF8BC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93E71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[1][2]</w:t>
      </w:r>
      <w:r>
        <w:rPr>
          <w:rFonts w:ascii="宋体" w:hAnsi="宋体" w:eastAsia="宋体" w:cs="宋体"/>
          <w:color w:val="000000"/>
        </w:rPr>
        <w:t>由表中数据可知，当光从甲介质斜射入乙介质发生折射时，折射角大于对应的入射角，且随着入射角的增大，折射角也跟着增大。</w:t>
      </w:r>
    </w:p>
    <w:p w14:paraId="18C8EA3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当光从甲介质斜射入乙介质折射角为</w:t>
      </w:r>
      <w:r>
        <w:rPr>
          <w:rFonts w:ascii="Times New Roman" w:hAnsi="Times New Roman" w:eastAsia="Times New Roman" w:cs="Times New Roman"/>
          <w:color w:val="000000"/>
        </w:rPr>
        <w:t>40°</w:t>
      </w:r>
      <w:r>
        <w:rPr>
          <w:rFonts w:ascii="宋体" w:hAnsi="宋体" w:eastAsia="宋体" w:cs="宋体"/>
          <w:color w:val="000000"/>
        </w:rPr>
        <w:t>时，折射角为</w:t>
      </w:r>
      <w:r>
        <w:rPr>
          <w:rFonts w:ascii="Times New Roman" w:hAnsi="Times New Roman" w:eastAsia="Times New Roman" w:cs="Times New Roman"/>
          <w:color w:val="000000"/>
        </w:rPr>
        <w:t>73.8°</w:t>
      </w:r>
      <w:r>
        <w:rPr>
          <w:rFonts w:ascii="宋体" w:hAnsi="宋体" w:eastAsia="宋体" w:cs="宋体"/>
          <w:color w:val="000000"/>
        </w:rPr>
        <w:t>；当一束光从乙介质中以</w:t>
      </w:r>
      <w:r>
        <w:rPr>
          <w:rFonts w:ascii="Times New Roman" w:hAnsi="Times New Roman" w:eastAsia="Times New Roman" w:cs="Times New Roman"/>
          <w:color w:val="000000"/>
        </w:rPr>
        <w:t>73.8°</w:t>
      </w:r>
      <w:r>
        <w:rPr>
          <w:rFonts w:ascii="宋体" w:hAnsi="宋体" w:eastAsia="宋体" w:cs="宋体"/>
          <w:color w:val="000000"/>
        </w:rPr>
        <w:t>的入射角射入甲介质，测得折射角恰好为</w:t>
      </w:r>
      <w:r>
        <w:rPr>
          <w:rFonts w:ascii="Times New Roman" w:hAnsi="Times New Roman" w:eastAsia="Times New Roman" w:cs="Times New Roman"/>
          <w:color w:val="000000"/>
        </w:rPr>
        <w:t>40°</w:t>
      </w:r>
      <w:r>
        <w:rPr>
          <w:rFonts w:ascii="宋体" w:hAnsi="宋体" w:eastAsia="宋体" w:cs="宋体"/>
          <w:color w:val="000000"/>
        </w:rPr>
        <w:t>，这说明在折射现象中，光路是可逆的。</w:t>
      </w:r>
    </w:p>
    <w:p w14:paraId="2BE1D8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小明同学为测量一块矿石的密度，进行如下实验∶</w:t>
      </w:r>
    </w:p>
    <w:p w14:paraId="7357B4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76450" cy="762000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207645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96693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）小明估计矿石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622817" name="图片 16228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2817" name="图片 1622817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质量是</w:t>
      </w:r>
      <w:r>
        <w:rPr>
          <w:rFonts w:ascii="Times New Roman" w:hAnsi="Times New Roman" w:eastAsia="Times New Roman" w:cs="Times New Roman"/>
          <w:color w:val="000000"/>
        </w:rPr>
        <w:t>50g</w:t>
      </w:r>
      <w:r>
        <w:rPr>
          <w:rFonts w:ascii="宋体" w:hAnsi="宋体" w:eastAsia="宋体" w:cs="宋体"/>
          <w:color w:val="000000"/>
        </w:rPr>
        <w:t>左右，于是他向天平右盘先加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</w:t>
      </w:r>
      <w:r>
        <w:rPr>
          <w:rFonts w:ascii="Times New Roman" w:hAnsi="Times New Roman" w:eastAsia="Times New Roman" w:cs="Times New Roman"/>
          <w:color w:val="000000"/>
        </w:rPr>
        <w:t>10g</w:t>
      </w:r>
      <w:r>
        <w:rPr>
          <w:rFonts w:ascii="宋体" w:hAnsi="宋体" w:eastAsia="宋体" w:cs="宋体"/>
          <w:color w:val="000000"/>
        </w:rPr>
        <w:t>砝码，再加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</w:t>
      </w:r>
      <w:r>
        <w:rPr>
          <w:rFonts w:ascii="Times New Roman" w:hAnsi="Times New Roman" w:eastAsia="Times New Roman" w:cs="Times New Roman"/>
          <w:color w:val="000000"/>
        </w:rPr>
        <w:t>20g</w:t>
      </w:r>
      <w:r>
        <w:rPr>
          <w:rFonts w:ascii="宋体" w:hAnsi="宋体" w:eastAsia="宋体" w:cs="宋体"/>
          <w:color w:val="000000"/>
        </w:rPr>
        <w:t>的砝码，这样操作不妥之处是：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；</w:t>
      </w:r>
    </w:p>
    <w:p w14:paraId="556EEE7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）按正确操作称量石块质量，天平平衡时，右盘中砝码及游码情况如图所示，测得矿石质量是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；</w:t>
      </w:r>
    </w:p>
    <w:p w14:paraId="2221BE0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）把矿石放入盛满水的溢水杯中，用烧杯收集溢出的水，测得溢出水的质量为</w:t>
      </w:r>
      <w:r>
        <w:rPr>
          <w:rFonts w:ascii="Times New Roman" w:hAnsi="Times New Roman" w:eastAsia="Times New Roman" w:cs="Times New Roman"/>
          <w:color w:val="000000"/>
        </w:rPr>
        <w:t>8g</w:t>
      </w:r>
      <w:r>
        <w:rPr>
          <w:rFonts w:ascii="宋体" w:hAnsi="宋体" w:eastAsia="宋体" w:cs="宋体"/>
          <w:color w:val="000000"/>
        </w:rPr>
        <w:t>。根据以上数据，可得：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宋体" w:hAnsi="宋体" w:eastAsia="宋体" w:cs="宋体"/>
          <w:color w:val="000000"/>
          <w:vertAlign w:val="subscript"/>
        </w:rPr>
        <w:t>石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宋体" w:hAnsi="宋体" w:eastAsia="宋体" w:cs="宋体"/>
          <w:color w:val="000000"/>
          <w:vertAlign w:val="subscript"/>
        </w:rPr>
        <w:t>溢水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，矿石的密度为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g/cm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。（已知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  <w:vertAlign w:val="subscript"/>
        </w:rPr>
        <w:t>水</w:t>
      </w:r>
      <w:r>
        <w:rPr>
          <w:rFonts w:ascii="Times New Roman" w:hAnsi="Times New Roman" w:eastAsia="Times New Roman" w:cs="Times New Roman"/>
          <w:color w:val="000000"/>
        </w:rPr>
        <w:t>=1.0g/cm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）</w:t>
      </w:r>
    </w:p>
    <w:p w14:paraId="0EF93EA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见解析</w:t>
      </w:r>
      <w:r>
        <w:rPr>
          <w:color w:val="000000"/>
        </w:rPr>
        <w:br w:type="textWrapping"/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48.8</w:t>
      </w:r>
      <w:r>
        <w:rPr>
          <w:color w:val="000000"/>
        </w:rPr>
        <w:t xml:space="preserve">    ③. 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color w:val="000000"/>
        </w:rPr>
        <w:t xml:space="preserve">    ④. </w:t>
      </w:r>
      <w:r>
        <w:rPr>
          <w:rFonts w:ascii="Times New Roman" w:hAnsi="Times New Roman" w:eastAsia="Times New Roman" w:cs="Times New Roman"/>
          <w:color w:val="000000"/>
        </w:rPr>
        <w:t>6.1</w:t>
      </w:r>
    </w:p>
    <w:p w14:paraId="69F2654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E1CDC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在夹取砝码时，应遵循“从大到小”的原则，所以应先加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</w:t>
      </w:r>
      <w:r>
        <w:rPr>
          <w:rFonts w:ascii="Times New Roman" w:hAnsi="Times New Roman" w:eastAsia="Times New Roman" w:cs="Times New Roman"/>
          <w:color w:val="000000"/>
        </w:rPr>
        <w:t>20g</w:t>
      </w:r>
      <w:r>
        <w:rPr>
          <w:rFonts w:ascii="宋体" w:hAnsi="宋体" w:eastAsia="宋体" w:cs="宋体"/>
          <w:color w:val="000000"/>
        </w:rPr>
        <w:t>的砝码，再加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</w:t>
      </w:r>
      <w:r>
        <w:rPr>
          <w:rFonts w:ascii="Times New Roman" w:hAnsi="Times New Roman" w:eastAsia="Times New Roman" w:cs="Times New Roman"/>
          <w:color w:val="000000"/>
        </w:rPr>
        <w:t>10g</w:t>
      </w:r>
      <w:r>
        <w:rPr>
          <w:rFonts w:ascii="宋体" w:hAnsi="宋体" w:eastAsia="宋体" w:cs="宋体"/>
          <w:color w:val="000000"/>
        </w:rPr>
        <w:t>砝码。</w:t>
      </w:r>
    </w:p>
    <w:p w14:paraId="62B6E30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由图可知，砝码的质量为</w:t>
      </w:r>
    </w:p>
    <w:p w14:paraId="3A177360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20g+20g+5g=45g</w:t>
      </w:r>
    </w:p>
    <w:p w14:paraId="5CFEF71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标尺的分度值为</w:t>
      </w:r>
      <w:r>
        <w:rPr>
          <w:rFonts w:ascii="Times New Roman" w:hAnsi="Times New Roman" w:eastAsia="Times New Roman" w:cs="Times New Roman"/>
          <w:color w:val="000000"/>
        </w:rPr>
        <w:t>0.2g</w:t>
      </w:r>
      <w:r>
        <w:rPr>
          <w:rFonts w:ascii="宋体" w:hAnsi="宋体" w:eastAsia="宋体" w:cs="宋体"/>
          <w:color w:val="000000"/>
        </w:rPr>
        <w:t>，标尺上对应的质量为</w:t>
      </w:r>
      <w:r>
        <w:rPr>
          <w:rFonts w:ascii="Times New Roman" w:hAnsi="Times New Roman" w:eastAsia="Times New Roman" w:cs="Times New Roman"/>
          <w:color w:val="000000"/>
        </w:rPr>
        <w:t>3.8g</w:t>
      </w:r>
      <w:r>
        <w:rPr>
          <w:rFonts w:ascii="宋体" w:hAnsi="宋体" w:eastAsia="宋体" w:cs="宋体"/>
          <w:color w:val="000000"/>
        </w:rPr>
        <w:t>，所以矿石的质量为</w:t>
      </w:r>
    </w:p>
    <w:p w14:paraId="657CA0CB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</w:rPr>
        <w:t>=45g+3.8g=48.8g</w:t>
      </w:r>
    </w:p>
    <w:p w14:paraId="411E664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[3][4]</w:t>
      </w:r>
      <w:r>
        <w:rPr>
          <w:rFonts w:ascii="宋体" w:hAnsi="宋体" w:eastAsia="宋体" w:cs="宋体"/>
          <w:color w:val="000000"/>
        </w:rPr>
        <w:t>溢出水的质量为</w:t>
      </w:r>
      <w:r>
        <w:rPr>
          <w:rFonts w:ascii="Times New Roman" w:hAnsi="Times New Roman" w:eastAsia="Times New Roman" w:cs="Times New Roman"/>
          <w:color w:val="000000"/>
        </w:rPr>
        <w:t>8g</w:t>
      </w:r>
      <w:r>
        <w:rPr>
          <w:rFonts w:ascii="宋体" w:hAnsi="宋体" w:eastAsia="宋体" w:cs="宋体"/>
          <w:color w:val="000000"/>
        </w:rPr>
        <w:t>，溢出水的体积为</w:t>
      </w:r>
    </w:p>
    <w:p w14:paraId="14AB9679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36.2pt;width:153.8pt;" o:ole="t" filled="f" o:preferrelative="t" stroked="f" coordsize="21600,21600">
            <v:path/>
            <v:fill on="f" focussize="0,0"/>
            <v:stroke on="f" joinstyle="miter"/>
            <v:imagedata r:id="rId65" o:title="eqId471b69d23c936ef068bd83c9de49b351"/>
            <o:lock v:ext="edit" aspectratio="t"/>
            <w10:wrap type="none"/>
            <w10:anchorlock/>
          </v:shape>
          <o:OLEObject Type="Embed" ProgID="Equation.DSMT4" ShapeID="_x0000_i1048" DrawAspect="Content" ObjectID="_1468075748" r:id="rId64">
            <o:LockedField>false</o:LockedField>
          </o:OLEObject>
        </w:object>
      </w:r>
    </w:p>
    <w:p w14:paraId="04A6ECB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由题意可知，矿石的体积等于溢出水的体积，即</w:t>
      </w:r>
    </w:p>
    <w:p w14:paraId="58B26D8F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宋体" w:hAnsi="宋体" w:eastAsia="宋体" w:cs="宋体"/>
          <w:color w:val="000000"/>
          <w:vertAlign w:val="subscript"/>
        </w:rPr>
        <w:t>石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宋体" w:hAnsi="宋体" w:eastAsia="宋体" w:cs="宋体"/>
          <w:color w:val="000000"/>
          <w:vertAlign w:val="subscript"/>
        </w:rPr>
        <w:t>溢水</w:t>
      </w:r>
      <w:r>
        <w:rPr>
          <w:rFonts w:ascii="Times New Roman" w:hAnsi="Times New Roman" w:eastAsia="Times New Roman" w:cs="Times New Roman"/>
          <w:color w:val="000000"/>
        </w:rPr>
        <w:t>=8cm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</w:p>
    <w:p w14:paraId="1C0E553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所以矿石的密度为</w:t>
      </w:r>
    </w:p>
    <w:p w14:paraId="41252EFB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34.1pt;width:141pt;" o:ole="t" filled="f" o:preferrelative="t" stroked="f" coordsize="21600,21600">
            <v:path/>
            <v:fill on="f" focussize="0,0"/>
            <v:stroke on="f" joinstyle="miter"/>
            <v:imagedata r:id="rId67" o:title="eqId3fc26b9a4bfd78ac7fd4c4a804f3b749"/>
            <o:lock v:ext="edit" aspectratio="t"/>
            <w10:wrap type="none"/>
            <w10:anchorlock/>
          </v:shape>
          <o:OLEObject Type="Embed" ProgID="Equation.DSMT4" ShapeID="_x0000_i1049" DrawAspect="Content" ObjectID="_1468075749" r:id="rId66">
            <o:LockedField>false</o:LockedField>
          </o:OLEObject>
        </w:object>
      </w:r>
    </w:p>
    <w:p w14:paraId="02B855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学习了电磁铁，小明想：“电磁铁两极磁性强弱是否相同呢？”图甲是他探究该猜想的装置图。</w:t>
      </w:r>
    </w:p>
    <w:p w14:paraId="724C16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867025" cy="1552575"/>
            <wp:effectExtent l="0" t="0" r="9525" b="9525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2867025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F3DB88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）通电后，电磁铁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端是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极；</w:t>
      </w:r>
    </w:p>
    <w:p w14:paraId="0A8132F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）闭合开关后，弹簧测力计的示数太小，要使其示数变大，滑动变阻器滑片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应向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端移动；</w:t>
      </w:r>
    </w:p>
    <w:p w14:paraId="404200E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）将滑动变阻器调节完成后，根据图乙读出弹簧测力计的示数为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；</w:t>
      </w:r>
    </w:p>
    <w:p w14:paraId="1381AF3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）在原位置将电磁铁两端对调，使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端向上，保持电流不变，观察到弹簧测力计示数与（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）中相同。初步可得出的结论是：电磁铁两极磁性强弱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5A17ACA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左</w:t>
      </w:r>
      <w:r>
        <w:rPr>
          <w:color w:val="000000"/>
        </w:rPr>
        <w:t xml:space="preserve">    ③. </w:t>
      </w:r>
      <w:r>
        <w:rPr>
          <w:rFonts w:ascii="Times New Roman" w:hAnsi="Times New Roman" w:eastAsia="Times New Roman" w:cs="Times New Roman"/>
          <w:color w:val="000000"/>
        </w:rPr>
        <w:t>2.2</w:t>
      </w:r>
      <w:r>
        <w:rPr>
          <w:color w:val="000000"/>
        </w:rPr>
        <w:t xml:space="preserve">    ④. </w:t>
      </w:r>
      <w:r>
        <w:rPr>
          <w:rFonts w:ascii="宋体" w:hAnsi="宋体" w:eastAsia="宋体" w:cs="宋体"/>
          <w:color w:val="000000"/>
        </w:rPr>
        <w:t>相同</w:t>
      </w:r>
    </w:p>
    <w:p w14:paraId="3EFBE41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A060D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由甲图可知，电流从上端流入，根据安培定则可知，电磁铁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端是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极，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端是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极。</w:t>
      </w:r>
    </w:p>
    <w:p w14:paraId="5E58947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电磁铁磁性的强弱与电流的大小有关，闭合开关后，弹簧测力计的示数太小，说明电磁铁磁性太小，电流太小，要使其示数变大，需增大电流，故滑动变阻器滑片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应向左端移动。</w:t>
      </w:r>
    </w:p>
    <w:p w14:paraId="25FC753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由乙图可知，测力计的分度值为</w:t>
      </w:r>
      <w:r>
        <w:rPr>
          <w:rFonts w:ascii="Times New Roman" w:hAnsi="Times New Roman" w:eastAsia="Times New Roman" w:cs="Times New Roman"/>
          <w:color w:val="000000"/>
        </w:rPr>
        <w:t>0.2N</w:t>
      </w:r>
      <w:r>
        <w:rPr>
          <w:rFonts w:ascii="宋体" w:hAnsi="宋体" w:eastAsia="宋体" w:cs="宋体"/>
          <w:color w:val="000000"/>
        </w:rPr>
        <w:t>，故测力计示数为</w:t>
      </w:r>
      <w:r>
        <w:rPr>
          <w:rFonts w:ascii="Times New Roman" w:hAnsi="Times New Roman" w:eastAsia="Times New Roman" w:cs="Times New Roman"/>
          <w:color w:val="000000"/>
        </w:rPr>
        <w:t>2.2N</w:t>
      </w:r>
      <w:r>
        <w:rPr>
          <w:rFonts w:ascii="宋体" w:hAnsi="宋体" w:eastAsia="宋体" w:cs="宋体"/>
          <w:color w:val="000000"/>
        </w:rPr>
        <w:t>。</w:t>
      </w:r>
    </w:p>
    <w:p w14:paraId="77FB6AD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在原位置将电磁铁两端对调，使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端向上，磁极改变，保持电流不变，观察到弹簧测力计示数与（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）中相同，说明电磁铁两极磁性强弱相同。</w:t>
      </w:r>
    </w:p>
    <w:p w14:paraId="407213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小亮学习了液体压强知识后，猜想：液体内部某点的压强跟该点到容器底的距离有关。为此，他利用液体压强计、水、烧杯等相同的两套器材进行对比验证，实验情况如图所示。</w:t>
      </w:r>
    </w:p>
    <w:p w14:paraId="42B94A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914650" cy="1200150"/>
            <wp:effectExtent l="0" t="0" r="0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291465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BE091B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）小亮向小明介绍自己的实验推理过程：在甲、乙两烧杯中，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两点到烧杯底部的距离是不同的；通过观察压强计</w:t>
      </w:r>
      <w:r>
        <w:rPr>
          <w:rFonts w:ascii="Times New Roman" w:hAnsi="Times New Roman" w:eastAsia="Times New Roman" w:cs="Times New Roman"/>
          <w:color w:val="000000"/>
        </w:rPr>
        <w:t>U</w:t>
      </w:r>
      <w:r>
        <w:rPr>
          <w:rFonts w:ascii="宋体" w:hAnsi="宋体" w:eastAsia="宋体" w:cs="宋体"/>
          <w:color w:val="000000"/>
        </w:rPr>
        <w:t>型管两侧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，判断出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Times New Roman" w:hAnsi="Times New Roman" w:eastAsia="Times New Roman" w:cs="Times New Roman"/>
          <w:i/>
          <w:color w:val="000000"/>
          <w:vertAlign w:val="subscript"/>
        </w:rPr>
        <w:t>A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Times New Roman" w:hAnsi="Times New Roman" w:eastAsia="Times New Roman" w:cs="Times New Roman"/>
          <w:i/>
          <w:color w:val="000000"/>
          <w:vertAlign w:val="subscript"/>
        </w:rPr>
        <w:t>B</w:t>
      </w:r>
      <w:r>
        <w:rPr>
          <w:rFonts w:ascii="宋体" w:hAnsi="宋体" w:eastAsia="宋体" w:cs="宋体"/>
          <w:color w:val="000000"/>
        </w:rPr>
        <w:t>；由此可以得出结论：液体内部某点压强与该点到容器底部距离有关；</w:t>
      </w:r>
    </w:p>
    <w:p w14:paraId="1672C1D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）小明反驳说：你在实验中没有控制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相同，所以你的结论是错误的。在你的实验基础上，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（选填序号），才能得出正确结论。</w:t>
      </w:r>
    </w:p>
    <w:p w14:paraId="3BDF6D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．把甲杯中的探头上移</w:t>
      </w:r>
      <w:r>
        <w:rPr>
          <w:rFonts w:ascii="Times New Roman" w:hAnsi="Times New Roman" w:eastAsia="Times New Roman" w:cs="Times New Roman"/>
          <w:color w:val="000000"/>
        </w:rPr>
        <w:t>5cm</w:t>
      </w:r>
      <w:r>
        <w:rPr>
          <w:rFonts w:ascii="宋体" w:hAnsi="宋体" w:eastAsia="宋体" w:cs="宋体"/>
          <w:color w:val="000000"/>
        </w:rPr>
        <w:t>或把乙杯中的探头下移</w:t>
      </w:r>
      <w:r>
        <w:rPr>
          <w:rFonts w:ascii="Times New Roman" w:hAnsi="Times New Roman" w:eastAsia="Times New Roman" w:cs="Times New Roman"/>
          <w:color w:val="000000"/>
        </w:rPr>
        <w:t>5cm</w:t>
      </w:r>
    </w:p>
    <w:p w14:paraId="542ED3A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B.</w:t>
      </w:r>
      <w:r>
        <w:rPr>
          <w:rFonts w:ascii="宋体" w:hAnsi="宋体" w:eastAsia="宋体" w:cs="宋体"/>
          <w:color w:val="000000"/>
        </w:rPr>
        <w:t>从甲杯中抽出</w:t>
      </w:r>
      <w:r>
        <w:rPr>
          <w:rFonts w:ascii="Times New Roman" w:hAnsi="Times New Roman" w:eastAsia="Times New Roman" w:cs="Times New Roman"/>
          <w:color w:val="000000"/>
        </w:rPr>
        <w:t>5cm</w:t>
      </w:r>
      <w:r>
        <w:rPr>
          <w:rFonts w:ascii="宋体" w:hAnsi="宋体" w:eastAsia="宋体" w:cs="宋体"/>
          <w:color w:val="000000"/>
        </w:rPr>
        <w:t>深的水或向乙杯中加入</w:t>
      </w:r>
      <w:r>
        <w:rPr>
          <w:rFonts w:ascii="Times New Roman" w:hAnsi="Times New Roman" w:eastAsia="Times New Roman" w:cs="Times New Roman"/>
          <w:color w:val="000000"/>
        </w:rPr>
        <w:t>5cm</w:t>
      </w:r>
      <w:r>
        <w:rPr>
          <w:rFonts w:ascii="宋体" w:hAnsi="宋体" w:eastAsia="宋体" w:cs="宋体"/>
          <w:color w:val="000000"/>
        </w:rPr>
        <w:t>深的水</w:t>
      </w:r>
    </w:p>
    <w:p w14:paraId="029F37E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液面高度差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大于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没有控制探头在液面下的深度</w:t>
      </w:r>
      <w:r>
        <w:rPr>
          <w:color w:val="000000"/>
        </w:rPr>
        <w:t xml:space="preserve">    ④. </w:t>
      </w:r>
      <w:r>
        <w:rPr>
          <w:rFonts w:ascii="Times New Roman" w:hAnsi="Times New Roman" w:eastAsia="Times New Roman" w:cs="Times New Roman"/>
          <w:color w:val="000000"/>
        </w:rPr>
        <w:t>B</w:t>
      </w:r>
    </w:p>
    <w:p w14:paraId="4761452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456CF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液体内部的压强大小是不能直接观察出来的，可以通过</w:t>
      </w:r>
      <w:r>
        <w:rPr>
          <w:rFonts w:ascii="Times New Roman" w:hAnsi="Times New Roman" w:eastAsia="Times New Roman" w:cs="Times New Roman"/>
          <w:color w:val="000000"/>
        </w:rPr>
        <w:t>U</w:t>
      </w:r>
      <w:r>
        <w:rPr>
          <w:rFonts w:ascii="宋体" w:hAnsi="宋体" w:eastAsia="宋体" w:cs="宋体"/>
          <w:color w:val="000000"/>
        </w:rPr>
        <w:t>形管液面高度差来反映，高度差越大，液体内部压强越大。</w:t>
      </w:r>
    </w:p>
    <w:p w14:paraId="50DEDAD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由图可知，甲装置中</w:t>
      </w:r>
      <w:r>
        <w:rPr>
          <w:rFonts w:ascii="Times New Roman" w:hAnsi="Times New Roman" w:eastAsia="Times New Roman" w:cs="Times New Roman"/>
          <w:color w:val="000000"/>
        </w:rPr>
        <w:t>U</w:t>
      </w:r>
      <w:r>
        <w:rPr>
          <w:rFonts w:ascii="宋体" w:hAnsi="宋体" w:eastAsia="宋体" w:cs="宋体"/>
          <w:color w:val="000000"/>
        </w:rPr>
        <w:t>形管液面高度差大于乙装置中</w:t>
      </w:r>
      <w:r>
        <w:rPr>
          <w:rFonts w:ascii="Times New Roman" w:hAnsi="Times New Roman" w:eastAsia="Times New Roman" w:cs="Times New Roman"/>
          <w:color w:val="000000"/>
        </w:rPr>
        <w:t>U</w:t>
      </w:r>
      <w:r>
        <w:rPr>
          <w:rFonts w:ascii="宋体" w:hAnsi="宋体" w:eastAsia="宋体" w:cs="宋体"/>
          <w:color w:val="000000"/>
        </w:rPr>
        <w:t>形管液面高度差，故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Times New Roman" w:hAnsi="Times New Roman" w:eastAsia="Times New Roman" w:cs="Times New Roman"/>
          <w:i/>
          <w:color w:val="000000"/>
          <w:vertAlign w:val="subscript"/>
        </w:rPr>
        <w:t>A</w:t>
      </w:r>
      <w:r>
        <w:rPr>
          <w:rFonts w:ascii="Times New Roman" w:hAnsi="Times New Roman" w:eastAsia="Times New Roman" w:cs="Times New Roman"/>
          <w:color w:val="000000"/>
        </w:rPr>
        <w:t>&gt;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Times New Roman" w:hAnsi="Times New Roman" w:eastAsia="Times New Roman" w:cs="Times New Roman"/>
          <w:i/>
          <w:color w:val="000000"/>
          <w:vertAlign w:val="subscript"/>
        </w:rPr>
        <w:t>B</w:t>
      </w:r>
      <w:r>
        <w:rPr>
          <w:rFonts w:ascii="宋体" w:hAnsi="宋体" w:eastAsia="宋体" w:cs="宋体"/>
          <w:color w:val="000000"/>
        </w:rPr>
        <w:t>。</w:t>
      </w:r>
    </w:p>
    <w:p w14:paraId="03B8FC5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在小亮的实验中，探头到容器底的深度不同，同时探头在液面下的深度也不相同，所以无法达到探究目的。</w:t>
      </w:r>
    </w:p>
    <w:p w14:paraId="50F863C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要探究液体内部某点的压强跟该点到容器底的距离的关系，需控制探头在液面下的深度相同，所以可以从甲杯中抽出</w:t>
      </w:r>
      <w:r>
        <w:rPr>
          <w:rFonts w:ascii="Times New Roman" w:hAnsi="Times New Roman" w:eastAsia="Times New Roman" w:cs="Times New Roman"/>
          <w:color w:val="000000"/>
        </w:rPr>
        <w:t>5cm</w:t>
      </w:r>
      <w:r>
        <w:rPr>
          <w:rFonts w:ascii="宋体" w:hAnsi="宋体" w:eastAsia="宋体" w:cs="宋体"/>
          <w:color w:val="000000"/>
        </w:rPr>
        <w:t>深的水或向乙杯中加入</w:t>
      </w:r>
      <w:r>
        <w:rPr>
          <w:rFonts w:ascii="Times New Roman" w:hAnsi="Times New Roman" w:eastAsia="Times New Roman" w:cs="Times New Roman"/>
          <w:color w:val="000000"/>
        </w:rPr>
        <w:t>5cm</w:t>
      </w:r>
      <w:r>
        <w:rPr>
          <w:rFonts w:ascii="宋体" w:hAnsi="宋体" w:eastAsia="宋体" w:cs="宋体"/>
          <w:color w:val="000000"/>
        </w:rPr>
        <w:t>深的水，故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符合题意，故选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。</w:t>
      </w:r>
    </w:p>
    <w:p w14:paraId="56FD5AB3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五、综合应用题（按要求在答题卡上作答，写出必要的文字说明和解题步骤，共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71D3D3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阅读短文，回答问题</w:t>
      </w:r>
    </w:p>
    <w:p w14:paraId="5C154FB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图是</w:t>
      </w:r>
      <w:r>
        <w:rPr>
          <w:rFonts w:ascii="Times New Roman" w:hAnsi="Times New Roman" w:eastAsia="Times New Roman" w:cs="Times New Roman"/>
          <w:color w:val="000000"/>
        </w:rPr>
        <w:t>17</w:t>
      </w:r>
      <w:r>
        <w:rPr>
          <w:rFonts w:ascii="宋体" w:hAnsi="宋体" w:eastAsia="宋体" w:cs="宋体"/>
          <w:color w:val="000000"/>
        </w:rPr>
        <w:t>世纪一种原始热机的示意图，以下是它对外做一次功的简要概述：</w:t>
      </w:r>
    </w:p>
    <w:p w14:paraId="6FE885E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①燃烧燃料，对锅炉里的水加热，产生大量的水蒸气；</w:t>
      </w:r>
    </w:p>
    <w:p w14:paraId="669DD8A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②高温水蒸气通过锅炉与汽缸间的阀门进入汽缸；</w:t>
      </w:r>
    </w:p>
    <w:p w14:paraId="3C1DB5C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③关闭锅炉与汽缸间的阀门，打开水箱与汽缸间的阀门，向汽缸里注入冷水；</w:t>
      </w:r>
    </w:p>
    <w:p w14:paraId="3DC253D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④汽缸里大量的水蒸气液化成水；</w:t>
      </w:r>
    </w:p>
    <w:p w14:paraId="3D28542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⑤活塞向下运动，对连杆产生巨大的向下的拉力，从而对外提供动力做功。</w:t>
      </w:r>
    </w:p>
    <w:p w14:paraId="007022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28750" cy="1847850"/>
            <wp:effectExtent l="0" t="0" r="0" b="0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014265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）改变内能的方法有两种，①中通过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的方法使水的内能增大；</w:t>
      </w:r>
    </w:p>
    <w:p w14:paraId="72742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）④中水蒸气液化，要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热量；</w:t>
      </w:r>
    </w:p>
    <w:p w14:paraId="5B352C3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）不计活塞质量，在④和⑤中，汽缸内大量水蒸气液化成水，导致汽缸内气压减小，在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的作用下，活塞向下运动。</w:t>
      </w:r>
    </w:p>
    <w:p w14:paraId="281ECD2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热传递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放出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外界大气压</w:t>
      </w:r>
    </w:p>
    <w:p w14:paraId="19BE352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1071F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改变内能的方法有两种：做功和热传递。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中燃料燃烧对锅炉中的水加热，是将燃料燃烧的热量传递给了水，即通过热传递增大了水的内能。</w:t>
      </w:r>
    </w:p>
    <w:p w14:paraId="7FFD378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物体从气态变为液态的过程叫做液化，液化时放出热量。</w:t>
      </w:r>
    </w:p>
    <w:p w14:paraId="2F61310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color w:val="000000"/>
        </w:rPr>
        <w:t>④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⑤</w:t>
      </w:r>
      <w:r>
        <w:rPr>
          <w:rFonts w:ascii="宋体" w:hAnsi="宋体" w:eastAsia="宋体" w:cs="宋体"/>
          <w:color w:val="000000"/>
        </w:rPr>
        <w:t>中，汽缸内大量水蒸气液化成水，气缸内气压减小，而外界大气压不变，若不计活塞质量，则在外界大气压作用下，活塞将向下运动。</w:t>
      </w:r>
    </w:p>
    <w:p w14:paraId="735EFB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小亮同学在测量浮力时发现：金属块浸没在密度不同的液体中，测力计示数不同。于是，他用测力计和重为</w:t>
      </w:r>
      <w:r>
        <w:rPr>
          <w:rFonts w:ascii="Times New Roman" w:hAnsi="Times New Roman" w:eastAsia="Times New Roman" w:cs="Times New Roman"/>
          <w:color w:val="000000"/>
        </w:rPr>
        <w:t>4N</w:t>
      </w:r>
      <w:r>
        <w:rPr>
          <w:rFonts w:ascii="宋体" w:hAnsi="宋体" w:eastAsia="宋体" w:cs="宋体"/>
          <w:color w:val="000000"/>
        </w:rPr>
        <w:t>、体积为</w:t>
      </w:r>
      <w:r>
        <w:rPr>
          <w:rFonts w:ascii="Times New Roman" w:hAnsi="Times New Roman" w:eastAsia="Times New Roman" w:cs="Times New Roman"/>
          <w:color w:val="000000"/>
        </w:rPr>
        <w:t>1×10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-4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的金属块，组装成密度计，将金属块浸没在不同液体中静止，来探究液体密度与测力计示数的对应关系。</w:t>
      </w:r>
    </w:p>
    <w:p w14:paraId="72BB0D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）如图所示，金属块浸没在水中静止，受到的浮力是多少？</w:t>
      </w:r>
      <w:r>
        <w:rPr>
          <w:color w:val="000000"/>
        </w:rPr>
        <w:t>（    ）</w:t>
      </w:r>
    </w:p>
    <w:p w14:paraId="3A3802A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）若将此时测力计指针所指刻度标为</w:t>
      </w:r>
      <w:r>
        <w:rPr>
          <w:rFonts w:ascii="Times New Roman" w:hAnsi="Times New Roman" w:eastAsia="Times New Roman" w:cs="Times New Roman"/>
          <w:color w:val="000000"/>
        </w:rPr>
        <w:t>1.0×10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kg/m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，这条刻度线的刻度值是多少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？</w:t>
      </w:r>
      <w:r>
        <w:rPr>
          <w:color w:val="000000"/>
        </w:rPr>
        <w:t>（    ）</w:t>
      </w:r>
    </w:p>
    <w:p w14:paraId="4055B51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）该液体密度计的</w:t>
      </w:r>
      <w:r>
        <w:rPr>
          <w:rFonts w:ascii="Times New Roman" w:hAnsi="Times New Roman" w:eastAsia="Times New Roman" w:cs="Times New Roman"/>
          <w:color w:val="000000"/>
        </w:rPr>
        <w:t>0kg/m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刻度标在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处。这个液体密度计所能测量的液体密度值不能超过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kg/m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。（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>10N/kg</w: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  <w:vertAlign w:val="subscript"/>
        </w:rPr>
        <w:t>水</w:t>
      </w:r>
      <w:r>
        <w:rPr>
          <w:rFonts w:ascii="Times New Roman" w:hAnsi="Times New Roman" w:eastAsia="Times New Roman" w:cs="Times New Roman"/>
          <w:color w:val="000000"/>
        </w:rPr>
        <w:t>=1.0×10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kg/m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）</w:t>
      </w:r>
    </w:p>
    <w:p w14:paraId="1B726F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647700" cy="1285875"/>
            <wp:effectExtent l="0" t="0" r="0" b="9525"/>
            <wp:docPr id="100049" name="图片 1000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14:paraId="32B514F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Times New Roman" w:hAnsi="Times New Roman" w:eastAsia="Times New Roman" w:cs="Times New Roman"/>
          <w:color w:val="000000"/>
        </w:rPr>
        <w:t>1N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3N</w:t>
      </w:r>
      <w:r>
        <w:rPr>
          <w:color w:val="000000"/>
        </w:rPr>
        <w:t xml:space="preserve">    ③.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color w:val="000000"/>
        </w:rPr>
        <w:t xml:space="preserve">    ④. </w:t>
      </w:r>
      <w:r>
        <w:rPr>
          <w:rFonts w:ascii="Times New Roman" w:hAnsi="Times New Roman" w:eastAsia="Times New Roman" w:cs="Times New Roman"/>
          <w:color w:val="000000"/>
        </w:rPr>
        <w:t>5×10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</w:p>
    <w:p w14:paraId="7F9C132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F08A5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金属块浸没在水中，排开水的体积为</w:t>
      </w:r>
    </w:p>
    <w:p w14:paraId="30DF33AD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宋体" w:hAnsi="宋体" w:eastAsia="宋体" w:cs="宋体"/>
          <w:color w:val="000000"/>
          <w:vertAlign w:val="subscript"/>
        </w:rPr>
        <w:t>排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</w:rPr>
        <w:t>=1×10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-4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</w:p>
    <w:p w14:paraId="0AB9BCE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静止时受到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622815" name="图片 16228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2815" name="图片 1622815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浮力为</w:t>
      </w:r>
    </w:p>
    <w:p w14:paraId="58A09A9F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vertAlign w:val="subscript"/>
        </w:rPr>
        <w:t>浮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  <w:vertAlign w:val="subscript"/>
        </w:rPr>
        <w:t>水</w:t>
      </w:r>
      <w:r>
        <w:rPr>
          <w:rFonts w:ascii="Times New Roman" w:hAnsi="Times New Roman" w:eastAsia="Times New Roman" w:cs="Times New Roman"/>
          <w:i/>
          <w:color w:val="000000"/>
        </w:rPr>
        <w:t>gV</w:t>
      </w:r>
      <w:r>
        <w:rPr>
          <w:rFonts w:ascii="宋体" w:hAnsi="宋体" w:eastAsia="宋体" w:cs="宋体"/>
          <w:color w:val="000000"/>
          <w:vertAlign w:val="subscript"/>
        </w:rPr>
        <w:t>排</w:t>
      </w:r>
      <w:r>
        <w:rPr>
          <w:rFonts w:ascii="Times New Roman" w:hAnsi="Times New Roman" w:eastAsia="Times New Roman" w:cs="Times New Roman"/>
          <w:color w:val="000000"/>
        </w:rPr>
        <w:t>=1.0×10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kg/m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×10N/kg×1×10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-4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=1N</w:t>
      </w:r>
    </w:p>
    <w:p w14:paraId="120D2B7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根据称重法可知，测力计示数为</w:t>
      </w:r>
    </w:p>
    <w:p w14:paraId="7427827C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vertAlign w:val="subscript"/>
        </w:rPr>
        <w:t>示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vertAlign w:val="subscript"/>
        </w:rPr>
        <w:t>浮</w:t>
      </w:r>
      <w:r>
        <w:rPr>
          <w:rFonts w:ascii="Times New Roman" w:hAnsi="Times New Roman" w:eastAsia="Times New Roman" w:cs="Times New Roman"/>
          <w:color w:val="000000"/>
        </w:rPr>
        <w:t>=4N-1N=3N</w:t>
      </w:r>
    </w:p>
    <w:p w14:paraId="118215A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所以若将此时测力计指针所指刻度标为</w:t>
      </w:r>
      <w:r>
        <w:rPr>
          <w:rFonts w:ascii="Times New Roman" w:hAnsi="Times New Roman" w:eastAsia="Times New Roman" w:cs="Times New Roman"/>
          <w:color w:val="000000"/>
        </w:rPr>
        <w:t>1.0×10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kg/m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，这条刻度线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622819" name="图片 16228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2819" name="图片 1622819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刻度值是</w:t>
      </w:r>
      <w:r>
        <w:rPr>
          <w:rFonts w:ascii="Times New Roman" w:hAnsi="Times New Roman" w:eastAsia="Times New Roman" w:cs="Times New Roman"/>
          <w:color w:val="000000"/>
        </w:rPr>
        <w:t>3N</w:t>
      </w:r>
      <w:r>
        <w:rPr>
          <w:rFonts w:ascii="宋体" w:hAnsi="宋体" w:eastAsia="宋体" w:cs="宋体"/>
          <w:color w:val="000000"/>
        </w:rPr>
        <w:t>。</w:t>
      </w:r>
    </w:p>
    <w:p w14:paraId="02CE2B2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当该测力计下的物体不浸没在液体中时，即浸入液体密度为</w:t>
      </w:r>
      <w:r>
        <w:rPr>
          <w:rFonts w:ascii="Times New Roman" w:hAnsi="Times New Roman" w:eastAsia="Times New Roman" w:cs="Times New Roman"/>
          <w:color w:val="000000"/>
        </w:rPr>
        <w:t>0kg/m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时，测力计示数为</w:t>
      </w:r>
      <w:r>
        <w:rPr>
          <w:rFonts w:ascii="Times New Roman" w:hAnsi="Times New Roman" w:eastAsia="Times New Roman" w:cs="Times New Roman"/>
          <w:color w:val="000000"/>
        </w:rPr>
        <w:t>4N</w:t>
      </w:r>
      <w:r>
        <w:rPr>
          <w:rFonts w:ascii="宋体" w:hAnsi="宋体" w:eastAsia="宋体" w:cs="宋体"/>
          <w:color w:val="000000"/>
        </w:rPr>
        <w:t>，所以该液体密度计的</w:t>
      </w:r>
      <w:r>
        <w:rPr>
          <w:rFonts w:ascii="Times New Roman" w:hAnsi="Times New Roman" w:eastAsia="Times New Roman" w:cs="Times New Roman"/>
          <w:color w:val="000000"/>
        </w:rPr>
        <w:t>0kg/m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刻度标在</w:t>
      </w:r>
      <w:r>
        <w:rPr>
          <w:rFonts w:ascii="Times New Roman" w:hAnsi="Times New Roman" w:eastAsia="Times New Roman" w:cs="Times New Roman"/>
          <w:color w:val="000000"/>
        </w:rPr>
        <w:t>4N</w:t>
      </w:r>
      <w:r>
        <w:rPr>
          <w:rFonts w:ascii="宋体" w:hAnsi="宋体" w:eastAsia="宋体" w:cs="宋体"/>
          <w:color w:val="000000"/>
        </w:rPr>
        <w:t>处。</w:t>
      </w:r>
    </w:p>
    <w:p w14:paraId="42C00ED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由图可知测力计量程为</w:t>
      </w:r>
      <w:r>
        <w:rPr>
          <w:rFonts w:ascii="Times New Roman" w:hAnsi="Times New Roman" w:eastAsia="Times New Roman" w:cs="Times New Roman"/>
          <w:color w:val="000000"/>
        </w:rPr>
        <w:t>5N</w:t>
      </w:r>
      <w:r>
        <w:rPr>
          <w:rFonts w:ascii="宋体" w:hAnsi="宋体" w:eastAsia="宋体" w:cs="宋体"/>
          <w:color w:val="000000"/>
        </w:rPr>
        <w:t>，当浮力为</w:t>
      </w:r>
      <w:r>
        <w:rPr>
          <w:rFonts w:ascii="Times New Roman" w:hAnsi="Times New Roman" w:eastAsia="Times New Roman" w:cs="Times New Roman"/>
          <w:color w:val="000000"/>
        </w:rPr>
        <w:t>5N</w:t>
      </w:r>
      <w:r>
        <w:rPr>
          <w:rFonts w:ascii="宋体" w:hAnsi="宋体" w:eastAsia="宋体" w:cs="宋体"/>
          <w:color w:val="000000"/>
        </w:rPr>
        <w:t>时，液体密度最大，此时液体密度为</w:t>
      </w:r>
    </w:p>
    <w:p w14:paraId="7B2ABF9D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36.2pt;width:238.15pt;" o:ole="t" filled="f" o:preferrelative="t" stroked="f" coordsize="21600,21600">
            <v:path/>
            <v:fill on="f" focussize="0,0"/>
            <v:stroke on="f" joinstyle="miter"/>
            <v:imagedata r:id="rId73" o:title="eqIdb19461fbb7e7600eb3ce7664721ef713"/>
            <o:lock v:ext="edit" aspectratio="t"/>
            <w10:wrap type="none"/>
            <w10:anchorlock/>
          </v:shape>
          <o:OLEObject Type="Embed" ProgID="Equation.DSMT4" ShapeID="_x0000_i1050" DrawAspect="Content" ObjectID="_1468075750" r:id="rId72">
            <o:LockedField>false</o:LockedField>
          </o:OLEObject>
        </w:object>
      </w:r>
    </w:p>
    <w:p w14:paraId="2BE8DCB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）如图所示，金属块浸没在水中静止，受到的浮力是</w:t>
      </w:r>
      <w:r>
        <w:rPr>
          <w:rFonts w:ascii="Times New Roman" w:hAnsi="Times New Roman" w:eastAsia="Times New Roman" w:cs="Times New Roman"/>
          <w:color w:val="000000"/>
        </w:rPr>
        <w:t>1N</w:t>
      </w:r>
      <w:r>
        <w:rPr>
          <w:rFonts w:ascii="宋体" w:hAnsi="宋体" w:eastAsia="宋体" w:cs="宋体"/>
          <w:color w:val="000000"/>
        </w:rPr>
        <w:t>；</w:t>
      </w:r>
    </w:p>
    <w:p w14:paraId="7BADECA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）若将此时测力计指针所指刻度标为</w:t>
      </w:r>
      <w:r>
        <w:rPr>
          <w:rFonts w:ascii="Times New Roman" w:hAnsi="Times New Roman" w:eastAsia="Times New Roman" w:cs="Times New Roman"/>
          <w:color w:val="000000"/>
        </w:rPr>
        <w:t>1.0×10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kg/m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，这条刻度线的刻度值是</w:t>
      </w:r>
      <w:r>
        <w:rPr>
          <w:rFonts w:ascii="Times New Roman" w:hAnsi="Times New Roman" w:eastAsia="Times New Roman" w:cs="Times New Roman"/>
          <w:color w:val="000000"/>
        </w:rPr>
        <w:t>3N</w:t>
      </w:r>
      <w:r>
        <w:rPr>
          <w:rFonts w:ascii="宋体" w:hAnsi="宋体" w:eastAsia="宋体" w:cs="宋体"/>
          <w:color w:val="000000"/>
        </w:rPr>
        <w:t>；</w:t>
      </w:r>
    </w:p>
    <w:p w14:paraId="14F8560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）该液体密度计的</w:t>
      </w:r>
      <w:r>
        <w:rPr>
          <w:rFonts w:ascii="Times New Roman" w:hAnsi="Times New Roman" w:eastAsia="Times New Roman" w:cs="Times New Roman"/>
          <w:color w:val="000000"/>
        </w:rPr>
        <w:t>0kg/m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刻度标在</w:t>
      </w:r>
      <w:r>
        <w:rPr>
          <w:rFonts w:ascii="Times New Roman" w:hAnsi="Times New Roman" w:eastAsia="Times New Roman" w:cs="Times New Roman"/>
          <w:color w:val="000000"/>
        </w:rPr>
        <w:t>4N</w:t>
      </w:r>
      <w:r>
        <w:rPr>
          <w:rFonts w:ascii="宋体" w:hAnsi="宋体" w:eastAsia="宋体" w:cs="宋体"/>
          <w:color w:val="000000"/>
        </w:rPr>
        <w:t>处。这个液体密度计所能测量的液体密度值不能超过</w:t>
      </w:r>
      <w:r>
        <w:rPr>
          <w:rFonts w:ascii="Times New Roman" w:hAnsi="Times New Roman" w:eastAsia="Times New Roman" w:cs="Times New Roman"/>
          <w:color w:val="000000"/>
        </w:rPr>
        <w:t>5×10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kg/m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。</w:t>
      </w:r>
    </w:p>
    <w:p w14:paraId="549CB0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小明给家里买电热水壶，他测试了价格相同的甲、乙两款电热水壶，它们的铭牌如图所示。均正常工作，都把质量为</w:t>
      </w:r>
      <w:r>
        <w:rPr>
          <w:rFonts w:ascii="Times New Roman" w:hAnsi="Times New Roman" w:eastAsia="Times New Roman" w:cs="Times New Roman"/>
          <w:color w:val="000000"/>
        </w:rPr>
        <w:t>1kg</w:t>
      </w:r>
      <w:r>
        <w:rPr>
          <w:rFonts w:ascii="宋体" w:hAnsi="宋体" w:eastAsia="宋体" w:cs="宋体"/>
          <w:color w:val="000000"/>
        </w:rPr>
        <w:t>的水从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℃加热到</w:t>
      </w:r>
      <w:r>
        <w:rPr>
          <w:rFonts w:ascii="Times New Roman" w:hAnsi="Times New Roman" w:eastAsia="Times New Roman" w:cs="Times New Roman"/>
          <w:color w:val="000000"/>
        </w:rPr>
        <w:t>42</w:t>
      </w:r>
      <w:r>
        <w:rPr>
          <w:rFonts w:ascii="宋体" w:hAnsi="宋体" w:eastAsia="宋体" w:cs="宋体"/>
          <w:color w:val="000000"/>
        </w:rPr>
        <w:t>℃，甲用时</w:t>
      </w:r>
      <w:r>
        <w:rPr>
          <w:rFonts w:ascii="Times New Roman" w:hAnsi="Times New Roman" w:eastAsia="Times New Roman" w:cs="Times New Roman"/>
          <w:color w:val="000000"/>
        </w:rPr>
        <w:t>125s</w:t>
      </w:r>
      <w:r>
        <w:rPr>
          <w:rFonts w:ascii="宋体" w:hAnsi="宋体" w:eastAsia="宋体" w:cs="宋体"/>
          <w:color w:val="000000"/>
        </w:rPr>
        <w:t>，乙用时</w:t>
      </w:r>
      <w:r>
        <w:rPr>
          <w:rFonts w:ascii="Times New Roman" w:hAnsi="Times New Roman" w:eastAsia="Times New Roman" w:cs="Times New Roman"/>
          <w:color w:val="000000"/>
        </w:rPr>
        <w:t>120s</w:t>
      </w:r>
      <w:r>
        <w:rPr>
          <w:rFonts w:ascii="宋体" w:hAnsi="宋体" w:eastAsia="宋体" w:cs="宋体"/>
          <w:color w:val="000000"/>
        </w:rPr>
        <w:t>。【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20.1pt;width:118.9pt;" o:ole="t" filled="f" o:preferrelative="t" stroked="f" coordsize="21600,21600">
            <v:path/>
            <v:fill on="f" focussize="0,0"/>
            <v:stroke on="f" joinstyle="miter"/>
            <v:imagedata r:id="rId75" o:title="eqIda755963c93850983a4932f0a4211e9b4"/>
            <o:lock v:ext="edit" aspectratio="t"/>
            <w10:wrap type="none"/>
            <w10:anchorlock/>
          </v:shape>
          <o:OLEObject Type="Embed" ProgID="Equation.DSMT4" ShapeID="_x0000_i1051" DrawAspect="Content" ObjectID="_1468075751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】</w:t>
      </w:r>
    </w:p>
    <w:p w14:paraId="3C2A506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）甲电热水壶正常工作时电阻是多大？</w:t>
      </w:r>
    </w:p>
    <w:p w14:paraId="597CAD5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）质量为</w:t>
      </w:r>
      <w:r>
        <w:rPr>
          <w:rFonts w:ascii="Times New Roman" w:hAnsi="Times New Roman" w:eastAsia="Times New Roman" w:cs="Times New Roman"/>
          <w:color w:val="000000"/>
        </w:rPr>
        <w:t>1kg</w:t>
      </w:r>
      <w:r>
        <w:rPr>
          <w:rFonts w:ascii="宋体" w:hAnsi="宋体" w:eastAsia="宋体" w:cs="宋体"/>
          <w:color w:val="000000"/>
        </w:rPr>
        <w:t>的水从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℃加热到</w:t>
      </w:r>
      <w:r>
        <w:rPr>
          <w:rFonts w:ascii="Times New Roman" w:hAnsi="Times New Roman" w:eastAsia="Times New Roman" w:cs="Times New Roman"/>
          <w:color w:val="000000"/>
        </w:rPr>
        <w:t>42</w:t>
      </w:r>
      <w:r>
        <w:rPr>
          <w:rFonts w:ascii="宋体" w:hAnsi="宋体" w:eastAsia="宋体" w:cs="宋体"/>
          <w:color w:val="000000"/>
        </w:rPr>
        <w:t>℃，吸收的热量是多少？</w:t>
      </w:r>
    </w:p>
    <w:p w14:paraId="1E13DEB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）如果从甲或乙中选择一款节能的电热水壶，通过计算分析，他应该选择哪一款？</w:t>
      </w:r>
    </w:p>
    <w:p w14:paraId="281B81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343275" cy="1504950"/>
            <wp:effectExtent l="0" t="0" r="9525" b="0"/>
            <wp:docPr id="100051" name="图片 10005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3343275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01AEF4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3.9pt;width:23.9pt;" o:ole="t" filled="f" o:preferrelative="t" stroked="f" coordsize="21600,21600">
            <v:path/>
            <v:fill on="f" focussize="0,0"/>
            <v:stroke on="f" joinstyle="miter"/>
            <v:imagedata r:id="rId78" o:title="eqIdbe41c50ed10801ca135624c9d6ef67a3"/>
            <o:lock v:ext="edit" aspectratio="t"/>
            <w10:wrap type="none"/>
            <w10:anchorlock/>
          </v:shape>
          <o:OLEObject Type="Embed" ProgID="Equation.DSMT4" ShapeID="_x0000_i1052" DrawAspect="Content" ObjectID="_1468075752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5.75pt;width:54pt;" o:ole="t" filled="f" o:preferrelative="t" stroked="f" coordsize="21600,21600">
            <v:path/>
            <v:fill on="f" focussize="0,0"/>
            <v:stroke on="f" joinstyle="miter"/>
            <v:imagedata r:id="rId80" o:title="eqId2e8eeccc202ef55f409122be25483a3f"/>
            <o:lock v:ext="edit" aspectratio="t"/>
            <w10:wrap type="none"/>
            <w10:anchorlock/>
          </v:shape>
          <o:OLEObject Type="Embed" ProgID="Equation.DSMT4" ShapeID="_x0000_i1053" DrawAspect="Content" ObjectID="_1468075753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）甲电热水壶更节能，选择甲电热水壶</w:t>
      </w:r>
    </w:p>
    <w:p w14:paraId="73C899C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4E952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）由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36pt;width:43.5pt;" o:ole="t" filled="f" o:preferrelative="t" stroked="f" coordsize="21600,21600">
            <v:path/>
            <v:fill on="f" focussize="0,0"/>
            <v:stroke on="f" joinstyle="miter"/>
            <v:imagedata r:id="rId82" o:title="eqIdbae383e4223ac84a529ef976ebd5f1ba"/>
            <o:lock v:ext="edit" aspectratio="t"/>
            <w10:wrap type="none"/>
            <w10:anchorlock/>
          </v:shape>
          <o:OLEObject Type="Embed" ProgID="Equation.DSMT4" ShapeID="_x0000_i1054" DrawAspect="Content" ObjectID="_1468075754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可得甲电热水壶正常工作时电阻为</w:t>
      </w:r>
    </w:p>
    <w:p w14:paraId="386360A1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39.75pt;width:134.25pt;" o:ole="t" filled="f" o:preferrelative="t" stroked="f" coordsize="21600,21600">
            <v:path/>
            <v:fill on="f" focussize="0,0"/>
            <v:stroke on="f" joinstyle="miter"/>
            <v:imagedata r:id="rId84" o:title="eqId7d4915db906fec0cf562b453850bdac4"/>
            <o:lock v:ext="edit" aspectratio="t"/>
            <w10:wrap type="none"/>
            <w10:anchorlock/>
          </v:shape>
          <o:OLEObject Type="Embed" ProgID="Equation.DSMT4" ShapeID="_x0000_i1055" DrawAspect="Content" ObjectID="_1468075755" r:id="rId83">
            <o:LockedField>false</o:LockedField>
          </o:OLEObject>
        </w:object>
      </w:r>
    </w:p>
    <w:p w14:paraId="1AEFB17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）质量为</w:t>
      </w:r>
      <w:r>
        <w:rPr>
          <w:rFonts w:ascii="Times New Roman" w:hAnsi="Times New Roman" w:eastAsia="Times New Roman" w:cs="Times New Roman"/>
          <w:color w:val="000000"/>
        </w:rPr>
        <w:t>1kg</w:t>
      </w:r>
      <w:r>
        <w:rPr>
          <w:rFonts w:ascii="宋体" w:hAnsi="宋体" w:eastAsia="宋体" w:cs="宋体"/>
          <w:color w:val="000000"/>
        </w:rPr>
        <w:t>的水从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℃加热到</w:t>
      </w:r>
      <w:r>
        <w:rPr>
          <w:rFonts w:ascii="Times New Roman" w:hAnsi="Times New Roman" w:eastAsia="Times New Roman" w:cs="Times New Roman"/>
          <w:color w:val="000000"/>
        </w:rPr>
        <w:t>42</w:t>
      </w:r>
      <w:r>
        <w:rPr>
          <w:rFonts w:ascii="宋体" w:hAnsi="宋体" w:eastAsia="宋体" w:cs="宋体"/>
          <w:color w:val="000000"/>
        </w:rPr>
        <w:t>℃，吸收的热量为</w:t>
      </w:r>
    </w:p>
    <w:p w14:paraId="4664656C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20.25pt;width:336.75pt;" o:ole="t" filled="f" o:preferrelative="t" stroked="f" coordsize="21600,21600">
            <v:path/>
            <v:fill on="f" focussize="0,0"/>
            <v:stroke on="f" joinstyle="miter"/>
            <v:imagedata r:id="rId86" o:title="eqId02dc3846f3ab1ce46d6c6cb8f381f541"/>
            <o:lock v:ext="edit" aspectratio="t"/>
            <w10:wrap type="none"/>
            <w10:anchorlock/>
          </v:shape>
          <o:OLEObject Type="Embed" ProgID="Equation.DSMT4" ShapeID="_x0000_i1056" DrawAspect="Content" ObjectID="_1468075756" r:id="rId85">
            <o:LockedField>false</o:LockedField>
          </o:OLEObject>
        </w:object>
      </w:r>
    </w:p>
    <w:p w14:paraId="40864C6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（3）把质量为</w:t>
      </w:r>
      <w:r>
        <w:rPr>
          <w:rFonts w:ascii="Times New Roman" w:hAnsi="Times New Roman" w:eastAsia="Times New Roman" w:cs="Times New Roman"/>
          <w:color w:val="000000"/>
        </w:rPr>
        <w:t>1kg</w:t>
      </w:r>
      <w:r>
        <w:rPr>
          <w:rFonts w:ascii="宋体" w:hAnsi="宋体" w:eastAsia="宋体" w:cs="宋体"/>
          <w:color w:val="000000"/>
        </w:rPr>
        <w:t>的水从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℃加热到</w:t>
      </w:r>
      <w:r>
        <w:rPr>
          <w:rFonts w:ascii="Times New Roman" w:hAnsi="Times New Roman" w:eastAsia="Times New Roman" w:cs="Times New Roman"/>
          <w:color w:val="000000"/>
        </w:rPr>
        <w:t>42</w:t>
      </w:r>
      <w:r>
        <w:rPr>
          <w:rFonts w:ascii="宋体" w:hAnsi="宋体" w:eastAsia="宋体" w:cs="宋体"/>
          <w:color w:val="000000"/>
        </w:rPr>
        <w:t>℃，甲电热水壶用电量为</w:t>
      </w:r>
    </w:p>
    <w:p w14:paraId="4DC7FCDB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8.75pt;width:174pt;" o:ole="t" filled="f" o:preferrelative="t" stroked="f" coordsize="21600,21600">
            <v:path/>
            <v:fill on="f" focussize="0,0"/>
            <v:stroke on="f" joinstyle="miter"/>
            <v:imagedata r:id="rId88" o:title="eqId6c04790e13f20b0820c774dfe3b9b236"/>
            <o:lock v:ext="edit" aspectratio="t"/>
            <w10:wrap type="none"/>
            <w10:anchorlock/>
          </v:shape>
          <o:OLEObject Type="Embed" ProgID="Equation.DSMT4" ShapeID="_x0000_i1057" DrawAspect="Content" ObjectID="_1468075757" r:id="rId87">
            <o:LockedField>false</o:LockedField>
          </o:OLEObject>
        </w:object>
      </w:r>
    </w:p>
    <w:p w14:paraId="1D3B635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乙电热水壶用电量为</w:t>
      </w:r>
    </w:p>
    <w:p w14:paraId="1988CB5C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8.75pt;width:182.25pt;" o:ole="t" filled="f" o:preferrelative="t" stroked="f" coordsize="21600,21600">
            <v:path/>
            <v:fill on="f" focussize="0,0"/>
            <v:stroke on="f" joinstyle="miter"/>
            <v:imagedata r:id="rId90" o:title="eqId0abf470f3bdffdecc5f5d2c6e9198ba6"/>
            <o:lock v:ext="edit" aspectratio="t"/>
            <w10:wrap type="none"/>
            <w10:anchorlock/>
          </v:shape>
          <o:OLEObject Type="Embed" ProgID="Equation.DSMT4" ShapeID="_x0000_i1058" DrawAspect="Content" ObjectID="_1468075758" r:id="rId89">
            <o:LockedField>false</o:LockedField>
          </o:OLEObject>
        </w:object>
      </w:r>
    </w:p>
    <w:p w14:paraId="3A67AF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因为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8pt;width:45pt;" o:ole="t" filled="f" o:preferrelative="t" stroked="f" coordsize="21600,21600">
            <v:path/>
            <v:fill on="f" focussize="0,0"/>
            <v:stroke on="f" joinstyle="miter"/>
            <v:imagedata r:id="rId92" o:title="eqIde476849e2c1764c67b94850a360161c5"/>
            <o:lock v:ext="edit" aspectratio="t"/>
            <w10:wrap type="none"/>
            <w10:anchorlock/>
          </v:shape>
          <o:OLEObject Type="Embed" ProgID="Equation.DSMT4" ShapeID="_x0000_i1059" DrawAspect="Content" ObjectID="_1468075759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，所以甲电热水壶更节能，选择甲电热水壶。</w:t>
      </w:r>
    </w:p>
    <w:p w14:paraId="6E812A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）甲电热水壶正常工作时电阻是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3.9pt;width:23.9pt;" o:ole="t" filled="f" o:preferrelative="t" stroked="f" coordsize="21600,21600">
            <v:path/>
            <v:fill on="f" focussize="0,0"/>
            <v:stroke on="f" joinstyle="miter"/>
            <v:imagedata r:id="rId78" o:title="eqIdbe41c50ed10801ca135624c9d6ef67a3"/>
            <o:lock v:ext="edit" aspectratio="t"/>
            <w10:wrap type="none"/>
            <w10:anchorlock/>
          </v:shape>
          <o:OLEObject Type="Embed" ProgID="Equation.DSMT4" ShapeID="_x0000_i1060" DrawAspect="Content" ObjectID="_1468075760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281E0D2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）质量为</w:t>
      </w:r>
      <w:r>
        <w:rPr>
          <w:rFonts w:ascii="Times New Roman" w:hAnsi="Times New Roman" w:eastAsia="Times New Roman" w:cs="Times New Roman"/>
          <w:color w:val="000000"/>
        </w:rPr>
        <w:t>1kg</w:t>
      </w:r>
      <w:r>
        <w:rPr>
          <w:rFonts w:ascii="宋体" w:hAnsi="宋体" w:eastAsia="宋体" w:cs="宋体"/>
          <w:color w:val="000000"/>
        </w:rPr>
        <w:t>的水从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℃加热到</w:t>
      </w:r>
      <w:r>
        <w:rPr>
          <w:rFonts w:ascii="Times New Roman" w:hAnsi="Times New Roman" w:eastAsia="Times New Roman" w:cs="Times New Roman"/>
          <w:color w:val="000000"/>
        </w:rPr>
        <w:t>42</w:t>
      </w:r>
      <w:r>
        <w:rPr>
          <w:rFonts w:ascii="宋体" w:hAnsi="宋体" w:eastAsia="宋体" w:cs="宋体"/>
          <w:color w:val="000000"/>
        </w:rPr>
        <w:t>℃，吸收的热量是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5.75pt;width:54pt;" o:ole="t" filled="f" o:preferrelative="t" stroked="f" coordsize="21600,21600">
            <v:path/>
            <v:fill on="f" focussize="0,0"/>
            <v:stroke on="f" joinstyle="miter"/>
            <v:imagedata r:id="rId80" o:title="eqId2e8eeccc202ef55f409122be25483a3f"/>
            <o:lock v:ext="edit" aspectratio="t"/>
            <w10:wrap type="none"/>
            <w10:anchorlock/>
          </v:shape>
          <o:OLEObject Type="Embed" ProgID="Equation.DSMT4" ShapeID="_x0000_i1061" DrawAspect="Content" ObjectID="_1468075761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3134EFE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）甲电热水壶更节能，选择甲电热水壶。</w:t>
      </w: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7E5B3F">
    <w:pPr>
      <w:pStyle w:val="2"/>
      <w:pBdr>
        <w:bottom w:val="none" w:color="auto" w:sz="0" w:space="0"/>
      </w:pBdr>
      <w:jc w:val="center"/>
      <w:rPr>
        <w:rFonts w:hint="eastAsia" w:eastAsia="宋体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061D4CA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F201330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DA58900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CC50E36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F9B7C0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0240669"/>
    <w:rsid w:val="217F35B0"/>
    <w:rsid w:val="38274566"/>
    <w:rsid w:val="516A4B3E"/>
    <w:rsid w:val="5A2E4AF7"/>
    <w:rsid w:val="697E1C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uiPriority w:val="0"/>
  </w:style>
  <w:style w:type="character" w:styleId="7">
    <w:name w:val="Hyperlink"/>
    <w:basedOn w:val="5"/>
    <w:unhideWhenUsed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6" Type="http://schemas.openxmlformats.org/officeDocument/2006/relationships/fontTable" Target="fontTable.xml"/><Relationship Id="rId95" Type="http://schemas.openxmlformats.org/officeDocument/2006/relationships/customXml" Target="../customXml/item1.xml"/><Relationship Id="rId94" Type="http://schemas.openxmlformats.org/officeDocument/2006/relationships/oleObject" Target="embeddings/oleObject37.bin"/><Relationship Id="rId93" Type="http://schemas.openxmlformats.org/officeDocument/2006/relationships/oleObject" Target="embeddings/oleObject36.bin"/><Relationship Id="rId92" Type="http://schemas.openxmlformats.org/officeDocument/2006/relationships/image" Target="media/image48.wmf"/><Relationship Id="rId91" Type="http://schemas.openxmlformats.org/officeDocument/2006/relationships/oleObject" Target="embeddings/oleObject35.bin"/><Relationship Id="rId90" Type="http://schemas.openxmlformats.org/officeDocument/2006/relationships/image" Target="media/image47.wmf"/><Relationship Id="rId9" Type="http://schemas.openxmlformats.org/officeDocument/2006/relationships/theme" Target="theme/theme1.xml"/><Relationship Id="rId89" Type="http://schemas.openxmlformats.org/officeDocument/2006/relationships/oleObject" Target="embeddings/oleObject34.bin"/><Relationship Id="rId88" Type="http://schemas.openxmlformats.org/officeDocument/2006/relationships/image" Target="media/image46.wmf"/><Relationship Id="rId87" Type="http://schemas.openxmlformats.org/officeDocument/2006/relationships/oleObject" Target="embeddings/oleObject33.bin"/><Relationship Id="rId86" Type="http://schemas.openxmlformats.org/officeDocument/2006/relationships/image" Target="media/image45.wmf"/><Relationship Id="rId85" Type="http://schemas.openxmlformats.org/officeDocument/2006/relationships/oleObject" Target="embeddings/oleObject32.bin"/><Relationship Id="rId84" Type="http://schemas.openxmlformats.org/officeDocument/2006/relationships/image" Target="media/image44.wmf"/><Relationship Id="rId83" Type="http://schemas.openxmlformats.org/officeDocument/2006/relationships/oleObject" Target="embeddings/oleObject31.bin"/><Relationship Id="rId82" Type="http://schemas.openxmlformats.org/officeDocument/2006/relationships/image" Target="media/image43.wmf"/><Relationship Id="rId81" Type="http://schemas.openxmlformats.org/officeDocument/2006/relationships/oleObject" Target="embeddings/oleObject30.bin"/><Relationship Id="rId80" Type="http://schemas.openxmlformats.org/officeDocument/2006/relationships/image" Target="media/image42.wmf"/><Relationship Id="rId8" Type="http://schemas.openxmlformats.org/officeDocument/2006/relationships/footer" Target="footer3.xml"/><Relationship Id="rId79" Type="http://schemas.openxmlformats.org/officeDocument/2006/relationships/oleObject" Target="embeddings/oleObject29.bin"/><Relationship Id="rId78" Type="http://schemas.openxmlformats.org/officeDocument/2006/relationships/image" Target="media/image41.wmf"/><Relationship Id="rId77" Type="http://schemas.openxmlformats.org/officeDocument/2006/relationships/oleObject" Target="embeddings/oleObject28.bin"/><Relationship Id="rId76" Type="http://schemas.openxmlformats.org/officeDocument/2006/relationships/image" Target="media/image40.png"/><Relationship Id="rId75" Type="http://schemas.openxmlformats.org/officeDocument/2006/relationships/image" Target="media/image39.wmf"/><Relationship Id="rId74" Type="http://schemas.openxmlformats.org/officeDocument/2006/relationships/oleObject" Target="embeddings/oleObject27.bin"/><Relationship Id="rId73" Type="http://schemas.openxmlformats.org/officeDocument/2006/relationships/image" Target="media/image38.wmf"/><Relationship Id="rId72" Type="http://schemas.openxmlformats.org/officeDocument/2006/relationships/oleObject" Target="embeddings/oleObject26.bin"/><Relationship Id="rId71" Type="http://schemas.openxmlformats.org/officeDocument/2006/relationships/image" Target="media/image37.png"/><Relationship Id="rId70" Type="http://schemas.openxmlformats.org/officeDocument/2006/relationships/image" Target="media/image36.png"/><Relationship Id="rId7" Type="http://schemas.openxmlformats.org/officeDocument/2006/relationships/footer" Target="footer2.xml"/><Relationship Id="rId69" Type="http://schemas.openxmlformats.org/officeDocument/2006/relationships/image" Target="media/image35.png"/><Relationship Id="rId68" Type="http://schemas.openxmlformats.org/officeDocument/2006/relationships/image" Target="media/image34.png"/><Relationship Id="rId67" Type="http://schemas.openxmlformats.org/officeDocument/2006/relationships/image" Target="media/image33.wmf"/><Relationship Id="rId66" Type="http://schemas.openxmlformats.org/officeDocument/2006/relationships/oleObject" Target="embeddings/oleObject25.bin"/><Relationship Id="rId65" Type="http://schemas.openxmlformats.org/officeDocument/2006/relationships/image" Target="media/image32.wmf"/><Relationship Id="rId64" Type="http://schemas.openxmlformats.org/officeDocument/2006/relationships/oleObject" Target="embeddings/oleObject24.bin"/><Relationship Id="rId63" Type="http://schemas.openxmlformats.org/officeDocument/2006/relationships/image" Target="media/image31.png"/><Relationship Id="rId62" Type="http://schemas.openxmlformats.org/officeDocument/2006/relationships/image" Target="media/image30.png"/><Relationship Id="rId61" Type="http://schemas.openxmlformats.org/officeDocument/2006/relationships/image" Target="media/image29.png"/><Relationship Id="rId60" Type="http://schemas.openxmlformats.org/officeDocument/2006/relationships/image" Target="media/image28.png"/><Relationship Id="rId6" Type="http://schemas.openxmlformats.org/officeDocument/2006/relationships/footer" Target="footer1.xml"/><Relationship Id="rId59" Type="http://schemas.openxmlformats.org/officeDocument/2006/relationships/image" Target="media/image27.png"/><Relationship Id="rId58" Type="http://schemas.openxmlformats.org/officeDocument/2006/relationships/oleObject" Target="embeddings/oleObject23.bin"/><Relationship Id="rId57" Type="http://schemas.openxmlformats.org/officeDocument/2006/relationships/oleObject" Target="embeddings/oleObject22.bin"/><Relationship Id="rId56" Type="http://schemas.openxmlformats.org/officeDocument/2006/relationships/oleObject" Target="embeddings/oleObject21.bin"/><Relationship Id="rId55" Type="http://schemas.openxmlformats.org/officeDocument/2006/relationships/oleObject" Target="embeddings/oleObject20.bin"/><Relationship Id="rId54" Type="http://schemas.openxmlformats.org/officeDocument/2006/relationships/oleObject" Target="embeddings/oleObject19.bin"/><Relationship Id="rId53" Type="http://schemas.openxmlformats.org/officeDocument/2006/relationships/image" Target="media/image26.png"/><Relationship Id="rId52" Type="http://schemas.openxmlformats.org/officeDocument/2006/relationships/image" Target="media/image25.wmf"/><Relationship Id="rId51" Type="http://schemas.openxmlformats.org/officeDocument/2006/relationships/oleObject" Target="embeddings/oleObject18.bin"/><Relationship Id="rId50" Type="http://schemas.openxmlformats.org/officeDocument/2006/relationships/image" Target="media/image24.png"/><Relationship Id="rId5" Type="http://schemas.openxmlformats.org/officeDocument/2006/relationships/header" Target="header3.xml"/><Relationship Id="rId49" Type="http://schemas.openxmlformats.org/officeDocument/2006/relationships/image" Target="media/image23.wmf"/><Relationship Id="rId48" Type="http://schemas.openxmlformats.org/officeDocument/2006/relationships/oleObject" Target="embeddings/oleObject17.bin"/><Relationship Id="rId47" Type="http://schemas.openxmlformats.org/officeDocument/2006/relationships/image" Target="media/image22.png"/><Relationship Id="rId46" Type="http://schemas.openxmlformats.org/officeDocument/2006/relationships/image" Target="media/image21.png"/><Relationship Id="rId45" Type="http://schemas.openxmlformats.org/officeDocument/2006/relationships/image" Target="media/image20.png"/><Relationship Id="rId44" Type="http://schemas.openxmlformats.org/officeDocument/2006/relationships/image" Target="media/image19.png"/><Relationship Id="rId43" Type="http://schemas.openxmlformats.org/officeDocument/2006/relationships/image" Target="media/image18.wmf"/><Relationship Id="rId42" Type="http://schemas.openxmlformats.org/officeDocument/2006/relationships/oleObject" Target="embeddings/oleObject16.bin"/><Relationship Id="rId41" Type="http://schemas.openxmlformats.org/officeDocument/2006/relationships/image" Target="media/image17.wmf"/><Relationship Id="rId40" Type="http://schemas.openxmlformats.org/officeDocument/2006/relationships/oleObject" Target="embeddings/oleObject15.bin"/><Relationship Id="rId4" Type="http://schemas.openxmlformats.org/officeDocument/2006/relationships/header" Target="header2.xml"/><Relationship Id="rId39" Type="http://schemas.openxmlformats.org/officeDocument/2006/relationships/image" Target="media/image16.wmf"/><Relationship Id="rId38" Type="http://schemas.openxmlformats.org/officeDocument/2006/relationships/oleObject" Target="embeddings/oleObject14.bin"/><Relationship Id="rId37" Type="http://schemas.openxmlformats.org/officeDocument/2006/relationships/oleObject" Target="embeddings/oleObject13.bin"/><Relationship Id="rId36" Type="http://schemas.openxmlformats.org/officeDocument/2006/relationships/oleObject" Target="embeddings/oleObject12.bin"/><Relationship Id="rId35" Type="http://schemas.openxmlformats.org/officeDocument/2006/relationships/image" Target="media/image15.wmf"/><Relationship Id="rId34" Type="http://schemas.openxmlformats.org/officeDocument/2006/relationships/oleObject" Target="embeddings/oleObject11.bin"/><Relationship Id="rId33" Type="http://schemas.openxmlformats.org/officeDocument/2006/relationships/image" Target="media/image14.wmf"/><Relationship Id="rId32" Type="http://schemas.openxmlformats.org/officeDocument/2006/relationships/oleObject" Target="embeddings/oleObject10.bin"/><Relationship Id="rId31" Type="http://schemas.openxmlformats.org/officeDocument/2006/relationships/oleObject" Target="embeddings/oleObject9.bin"/><Relationship Id="rId30" Type="http://schemas.openxmlformats.org/officeDocument/2006/relationships/oleObject" Target="embeddings/oleObject8.bin"/><Relationship Id="rId3" Type="http://schemas.openxmlformats.org/officeDocument/2006/relationships/header" Target="header1.xml"/><Relationship Id="rId29" Type="http://schemas.openxmlformats.org/officeDocument/2006/relationships/image" Target="media/image13.png"/><Relationship Id="rId28" Type="http://schemas.openxmlformats.org/officeDocument/2006/relationships/oleObject" Target="embeddings/oleObject7.bin"/><Relationship Id="rId27" Type="http://schemas.openxmlformats.org/officeDocument/2006/relationships/oleObject" Target="embeddings/oleObject6.bin"/><Relationship Id="rId26" Type="http://schemas.openxmlformats.org/officeDocument/2006/relationships/image" Target="media/image12.wmf"/><Relationship Id="rId25" Type="http://schemas.openxmlformats.org/officeDocument/2006/relationships/oleObject" Target="embeddings/oleObject5.bin"/><Relationship Id="rId24" Type="http://schemas.openxmlformats.org/officeDocument/2006/relationships/image" Target="media/image11.wmf"/><Relationship Id="rId23" Type="http://schemas.openxmlformats.org/officeDocument/2006/relationships/oleObject" Target="embeddings/oleObject4.bin"/><Relationship Id="rId22" Type="http://schemas.openxmlformats.org/officeDocument/2006/relationships/image" Target="media/image10.wmf"/><Relationship Id="rId21" Type="http://schemas.openxmlformats.org/officeDocument/2006/relationships/oleObject" Target="embeddings/oleObject3.bin"/><Relationship Id="rId20" Type="http://schemas.openxmlformats.org/officeDocument/2006/relationships/image" Target="media/image9.wmf"/><Relationship Id="rId2" Type="http://schemas.openxmlformats.org/officeDocument/2006/relationships/settings" Target="settings.xml"/><Relationship Id="rId19" Type="http://schemas.openxmlformats.org/officeDocument/2006/relationships/oleObject" Target="embeddings/oleObject2.bin"/><Relationship Id="rId18" Type="http://schemas.openxmlformats.org/officeDocument/2006/relationships/image" Target="media/image8.png"/><Relationship Id="rId17" Type="http://schemas.openxmlformats.org/officeDocument/2006/relationships/image" Target="media/image7.wmf"/><Relationship Id="rId16" Type="http://schemas.openxmlformats.org/officeDocument/2006/relationships/oleObject" Target="embeddings/oleObject1.bin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16</Pages>
  <Words>7624</Words>
  <Characters>8463</Characters>
  <Lines>0</Lines>
  <Paragraphs>0</Paragraphs>
  <TotalTime>4</TotalTime>
  <ScaleCrop>false</ScaleCrop>
  <LinksUpToDate>false</LinksUpToDate>
  <CharactersWithSpaces>8801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2023-07-03T13:50:00Z</dcterms:created>
  <dc:creator>学科网试题生产平台</dc:creator>
  <dc:description>3271418358923264</dc:description>
  <cp:lastModifiedBy>上帝掷骰子吗</cp:lastModifiedBy>
  <dcterms:modified xsi:type="dcterms:W3CDTF">2024-07-19T16:52:42Z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EA09AF861C3240F7BEBD217E89E4EEF9_12</vt:lpwstr>
  </property>
</Properties>
</file>