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D049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10363200</wp:posOffset>
            </wp:positionV>
            <wp:extent cx="381000" cy="355600"/>
            <wp:effectExtent l="0" t="0" r="0" b="635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年江苏省镇江市中考物理试卷</w:t>
      </w:r>
    </w:p>
    <w:p w14:paraId="0A690B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1B31B01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开发和利用可再生能源，可实现人类社会的可持续发展。以下属于可再生能源的是（　　）</w:t>
      </w:r>
    </w:p>
    <w:p w14:paraId="2A7CBF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风能</w:t>
      </w:r>
    </w:p>
    <w:p w14:paraId="53C89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EF2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6A6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石油、天然气、煤等消耗后短期内不能从自然界得到补充的能源，都属于不可再生能源，风能是能够源源不断的从自然界得到的能源，属于可再生能源，故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20C577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F7F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我们能分辨人工智能语音机器人模仿的是哪位歌唱家的歌声，主要是依据声音的（　　）</w:t>
      </w:r>
    </w:p>
    <w:p w14:paraId="3674E4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音调</w:t>
      </w:r>
    </w:p>
    <w:p w14:paraId="4BD7E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13E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DCA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不同发声体的结构和材料不同，发出声音的音色不同，因此，我们能分辨人工智能语音机器人模仿的是哪位歌唱家的歌声，主要是依据声音的音色，而与响度、音调、音量没有关系。故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A1CA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44" name="图片 20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4" name="图片 2004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B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日，神舟十六号载人飞船与空间站成功对接，神舟十六号和神舟十五号航天员们顺利会师，如图所示，以下列哪个物体为参照物，神舟十六号载人飞船是运动的（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1C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038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A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核心舱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神舟十五号载人飞船</w:t>
      </w:r>
    </w:p>
    <w:p w14:paraId="274DA8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3F06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【详解】A．神舟十六号</w:t>
      </w:r>
      <w:r>
        <w:rPr>
          <w:rFonts w:ascii="宋体" w:hAnsi="宋体" w:eastAsia="宋体" w:cs="宋体"/>
          <w:color w:val="000000"/>
        </w:rPr>
        <w:t>载人飞船</w:t>
      </w:r>
      <w:r>
        <w:rPr>
          <w:color w:val="000000"/>
        </w:rPr>
        <w:t>与地球之间的空间位置发生了变化，因此以地球为参照物，神舟十六号载人飞船是运动的，故A符合题意；</w:t>
      </w:r>
    </w:p>
    <w:p w14:paraId="54E49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BCD．神舟十六号载人飞船与空间站成功对接后，核心舱、实验舱、神舟十五号载人飞船和神舟十</w:t>
      </w:r>
      <w:r>
        <w:rPr>
          <w:rFonts w:ascii="宋体" w:hAnsi="宋体" w:eastAsia="宋体" w:cs="宋体"/>
          <w:color w:val="000000"/>
        </w:rPr>
        <w:t>六</w:t>
      </w:r>
      <w:r>
        <w:rPr>
          <w:color w:val="000000"/>
        </w:rPr>
        <w:t>号载人飞船之间相对的位置都没发生变化，</w:t>
      </w:r>
      <w:r>
        <w:rPr>
          <w:rFonts w:ascii="宋体" w:hAnsi="宋体" w:eastAsia="宋体" w:cs="宋体"/>
          <w:color w:val="000000"/>
        </w:rPr>
        <w:t>神舟十六号载人飞船是静止的，故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DC8A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B81B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测量液体温度时，下列操作正确的是（　　）</w:t>
      </w:r>
    </w:p>
    <w:p w14:paraId="069E89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1575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6C3D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06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．温度计的玻璃泡没有完全浸没在被测液体中，故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FCF2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．温度计在读数时，视线没有与温度计中液柱的上表面相平，故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E4AE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．温度计的玻璃泡全部浸入被测的液体中，没有碰到容器底或容器壁，并且视线与温度计中液柱的上表面相平，故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E70B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．温度计的玻璃泡碰到容器底，故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CCCF2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9767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参加校外劳动时，经历了如下过程：①她用力搬一筐玉米，未能搬起；②她又用力推筐，仍未推动；③在小明的帮助下，他们将这筐玉米抬起并放到手推车上；④接着他们用水平力推着手推车沿水平路面前往仓库。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03E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①中小华对这筐玉米做了功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②中小华对这筐玉米做了功</w:t>
      </w:r>
    </w:p>
    <w:p w14:paraId="5E61AF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③中他们对这筐玉米做了功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④中他们对手推车没有做功</w:t>
      </w:r>
    </w:p>
    <w:p w14:paraId="1058B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355A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6E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做功的两个必要因素：有力且物体在这个力的方向上移动了一段距离。</w:t>
      </w:r>
    </w:p>
    <w:p w14:paraId="5A4C7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中她用力搬一筐玉米，未能搬起，有力但是物体没有移动距离，未做功，故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5BE0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中她又用力推筐，仍未推动，有力但是物体没有移动距离，未做功，故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A4D9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中在小明的帮助下，他们将这筐玉米抬起并放到手推车上，有力，且这筐玉米在托举力的方向上移动了距离，他们对这筐玉米做了功，故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74D2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中接着他们用水平力推着手推车沿水平路面前往仓库，手推车在推力的作用下移动了距离，他们对手推车做了功，故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3892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38" name="图片 2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8" name="图片 2004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DE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即将建成的镇江仑山湖抽水蓄能电站，在用电低谷时利用多余的电能，将山下的水抽往</w:t>
      </w:r>
      <w:r>
        <w:rPr>
          <w:rFonts w:ascii="宋体" w:hAnsi="宋体" w:eastAsia="宋体" w:cs="宋体"/>
          <w:color w:val="000000"/>
        </w:rPr>
        <w:t>山上的水库实现“蓄能”；在用电高峰时释放山上的水来发电。该电站可以实现“蓄能”主要是将多余的电能转化为</w:t>
      </w:r>
      <w:r>
        <w:rPr>
          <w:color w:val="000000"/>
        </w:rPr>
        <w:t>水的（　　）</w:t>
      </w:r>
    </w:p>
    <w:p w14:paraId="24AF8A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化学能</w:t>
      </w:r>
    </w:p>
    <w:p w14:paraId="4E7A8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592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30C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蓄能时，水被抽到山上水库中，水的高度增大，重力势能增大，所以电能转化为水的重力势能。故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DCB3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8081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如图，在科技节表演中，小林用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塑料管隔空推起塑料细丝，使它不下落，已知塑料细丝带负电荷，则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塑料管（　　）</w:t>
      </w:r>
    </w:p>
    <w:p w14:paraId="4F8A6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E1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带正电荷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带负电荷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307A4C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8D24D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4E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上方的塑料细丝悬浮在空中，且塑料丝带电，所以塑料丝受到了下方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塑料管对它的排斥力；同种电荷相互排斥，而塑料细丝带负电荷，所以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塑料管也带负电荷，故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0BAF5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354C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以下实验能说明分子间存在空隙的是（　　）</w:t>
      </w:r>
    </w:p>
    <w:p w14:paraId="744EA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用肉眼观察海绵，发现海绵内部有许多空隙</w:t>
      </w:r>
    </w:p>
    <w:p w14:paraId="10D48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将等体积的酒精和水充分混合后，总体积变小</w:t>
      </w:r>
    </w:p>
    <w:p w14:paraId="23368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用铅笔画出连续直线，用放大镜观察到碳粒间有空隙</w:t>
      </w:r>
    </w:p>
    <w:p w14:paraId="41A0C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用光学显微镜观察血细胞涂片，发现细胞间有间隙</w:t>
      </w:r>
    </w:p>
    <w:p w14:paraId="2598D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FA93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70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．用肉眼观察海绵，发现海绵内部有许多空隙，是物体间有间隙，不能说明分子间存在空隙，故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54B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．体积相等的水和酒精，水和酒精混合后总体积变小，说明分子之间存在间隙，故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AFF4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．铅笔画出的线我们可以看到，它肯定是由无数个分子构成的，而分子非常小我们看不到，因此用放大镜观察到碳粒间有空隙也不能说明分子之间有空隙，故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7777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．用光学显微镜观察血细胞涂片，发现细胞间有间隙，由于分子是很微小的，光学显微镜放大的倍数有限，不能观察到分子、分子间有间隙，故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865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7A7A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如图所示，在探究串联电路电压特点的实验中，闭合开关，发现两只小灯泡都不发光，两只电压表示数均为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，则可能发生的故障是（　　）</w:t>
      </w:r>
    </w:p>
    <w:p w14:paraId="2CEDF9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D6EC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S </w:t>
      </w:r>
      <w:r>
        <w:rPr>
          <w:rFonts w:ascii="宋体" w:hAnsi="宋体" w:eastAsia="宋体" w:cs="宋体"/>
          <w:color w:val="000000"/>
        </w:rPr>
        <w:t>断路</w:t>
      </w:r>
    </w:p>
    <w:p w14:paraId="4EE57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60E0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B8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由图可知，两灯泡串联，电压表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两端电压。</w:t>
      </w:r>
    </w:p>
    <w:p w14:paraId="3D9404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6C17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均处于断路，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无示数，故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不符合题意；</w:t>
      </w:r>
    </w:p>
    <w:p w14:paraId="480A1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串联，相当于测电源电压，则两表示数均为电源电压，故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C06E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5EBB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能用纸锅烧开水吗？小华带着疑问进行了如图的实验探究。她惊奇地发现：水真的能烧开！对实验分析正确的是（　　）</w:t>
      </w:r>
    </w:p>
    <w:p w14:paraId="586D2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77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水烧开时水中的气泡是液化形成的</w:t>
      </w:r>
    </w:p>
    <w:p w14:paraId="0103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水面上方的“白气”是汽化形成的</w:t>
      </w:r>
    </w:p>
    <w:p w14:paraId="0B13B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水烧开时纸锅底部温度低于水的温度</w:t>
      </w:r>
    </w:p>
    <w:p w14:paraId="4D74C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水的沸点低于纸的着火点故纸没烧着</w:t>
      </w:r>
    </w:p>
    <w:p w14:paraId="17EB81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6DE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B2C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．水烧开时水中的气泡是水变为水蒸气形成的，是汽化现象，故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F3E6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．水面上方的“白气”是水烧开时产生的大量热的水蒸气遇到外界较冷的空气液化形成的，故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4D3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．水沸腾过程中仍需要从纸锅底部吸收热量，因热从高温物体传到低温物体（或从物体的高温部分传到低温部分）所以水烧开时纸锅底部温度高于水的温度，故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B5C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．在标准大气压下，水的沸点是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，沸腾过程中吸收热量，温度不变，并且水的沸点低于纸的着火点，所以纸锅没有燃烧，故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BAEC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6BA5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如图为探究光的反射定律实验，平面镜水平放置，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白色纸板竖直地立在镜面上，入射光线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紧贴纸板射向镜面，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纸板上能看到反射光线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（图中未画出），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为入射点，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为法线，则（　　）</w:t>
      </w:r>
    </w:p>
    <w:p w14:paraId="32DB6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D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的位置在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的左侧</w:t>
      </w:r>
    </w:p>
    <w:p w14:paraId="4E3D9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仅增大图中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的角度，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将远离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</w:p>
    <w:p w14:paraId="28FBF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仅将平面镜在水平面内绕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旋转，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位置不变</w:t>
      </w:r>
    </w:p>
    <w:p w14:paraId="4CFF9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仅将纸板取走，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将不存在</w:t>
      </w:r>
    </w:p>
    <w:p w14:paraId="3E448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8FAE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49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【详解】A．反射光线</w:t>
      </w:r>
      <w:r>
        <w:rPr>
          <w:i/>
          <w:color w:val="000000"/>
        </w:rPr>
        <w:t>OB</w:t>
      </w:r>
      <w:r>
        <w:rPr>
          <w:color w:val="000000"/>
        </w:rPr>
        <w:t>和入射光线</w:t>
      </w:r>
      <w:r>
        <w:rPr>
          <w:i/>
          <w:color w:val="000000"/>
        </w:rPr>
        <w:t>AO</w:t>
      </w:r>
      <w:r>
        <w:rPr>
          <w:color w:val="000000"/>
        </w:rPr>
        <w:t>分居在法线的两侧，反射光线</w:t>
      </w:r>
      <w:r>
        <w:rPr>
          <w:i/>
          <w:color w:val="000000"/>
        </w:rPr>
        <w:t>OB</w:t>
      </w:r>
      <w:r>
        <w:rPr>
          <w:color w:val="000000"/>
        </w:rPr>
        <w:t>的位置在</w:t>
      </w:r>
      <w:r>
        <w:rPr>
          <w:i/>
          <w:color w:val="000000"/>
        </w:rPr>
        <w:t>ON</w:t>
      </w:r>
      <w:r>
        <w:rPr>
          <w:color w:val="000000"/>
        </w:rPr>
        <w:t>的右侧，故A错误，不符合题意；</w:t>
      </w:r>
    </w:p>
    <w:p w14:paraId="5300D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B．仅增大图中∠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>的角度，入射角减小，则反射角减小，反射光线</w:t>
      </w:r>
      <w:r>
        <w:rPr>
          <w:i/>
          <w:color w:val="000000"/>
        </w:rPr>
        <w:t>OB</w:t>
      </w:r>
      <w:r>
        <w:rPr>
          <w:color w:val="000000"/>
        </w:rPr>
        <w:t>将靠近</w:t>
      </w:r>
      <w:r>
        <w:rPr>
          <w:i/>
          <w:color w:val="000000"/>
        </w:rPr>
        <w:t>ON</w:t>
      </w:r>
      <w:r>
        <w:rPr>
          <w:color w:val="000000"/>
        </w:rPr>
        <w:t>，故B错误，不符合题意；</w:t>
      </w:r>
    </w:p>
    <w:p w14:paraId="0DDC4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C．仅将平面镜在水平面内绕</w:t>
      </w:r>
      <w:r>
        <w:rPr>
          <w:i/>
          <w:color w:val="000000"/>
        </w:rPr>
        <w:t>O</w:t>
      </w:r>
      <w:r>
        <w:rPr>
          <w:color w:val="000000"/>
        </w:rPr>
        <w:t>旋转，纸板仍然和平面镜垂直，法线位置不变，入射光线位置不变，反射光线</w:t>
      </w:r>
      <w:r>
        <w:rPr>
          <w:i/>
          <w:color w:val="000000"/>
        </w:rPr>
        <w:t>OB</w:t>
      </w:r>
      <w:r>
        <w:rPr>
          <w:color w:val="000000"/>
        </w:rPr>
        <w:t>位置不变，故C正确，符合题意；</w:t>
      </w:r>
    </w:p>
    <w:p w14:paraId="3EF71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D．仅将纸板取走，反射光线</w:t>
      </w:r>
      <w:r>
        <w:rPr>
          <w:i/>
          <w:color w:val="000000"/>
        </w:rPr>
        <w:t>OB</w:t>
      </w:r>
      <w:r>
        <w:rPr>
          <w:color w:val="000000"/>
        </w:rPr>
        <w:t xml:space="preserve">仍然存在，只是不能显示在纸板上，故D错误，不符合题意。 </w:t>
      </w:r>
    </w:p>
    <w:p w14:paraId="747A3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D3D11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如图所示，甲和乙叠放在光滑水平桌面上，甲、乙之间的接触面粗糙，此时两者均处于静止状态，乙和桌面足够长。快速敲击乙，乙立即水平向右做直线运动。则敲击后（　　）</w:t>
      </w:r>
    </w:p>
    <w:p w14:paraId="652EE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476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69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乙所受的重力和支持力是一对平衡力</w:t>
      </w:r>
    </w:p>
    <w:p w14:paraId="25AC7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乙所受的摩擦力方向水平向右</w:t>
      </w:r>
    </w:p>
    <w:p w14:paraId="434C1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甲动能的变化量等于乙动能的变化量</w:t>
      </w:r>
    </w:p>
    <w:p w14:paraId="5EA58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甲沿水平面向右做先加速后匀速的运动</w:t>
      </w:r>
    </w:p>
    <w:p w14:paraId="324514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6098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30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．乙所受的支持力等于甲乙的重力之和，因而支持力与乙的重力大小不等，不是一对平衡力，故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33E8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．敲击后乙由于惯性会向右运动，而甲由于惯性相对于乙会向左滑，因而乙相对于甲向右运动，乙所受甲的摩擦力方向水平向左，而桌面光滑，没有摩擦力，故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5492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．敲击后乙带动甲向右运动，但由于有摩擦力，将机械能转化为内能，乙动能的变化量大于甲动能的变化量，故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4CDB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．甲开始由于受到乙向右的摩擦力而加速运动，然后因为桌面没有摩擦力，加速到与乙速度相同后与乙一起匀速直线运动，故甲沿水平面向右做先加速后匀速的运动，故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2522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0433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22F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中，电流表示数为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91166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69DA3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中，体温计示数为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1F875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495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08C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36.5</w:t>
      </w:r>
    </w:p>
    <w:p w14:paraId="79FA2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5C3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，所以其示数为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0164D0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可知，弹簧测力计分度值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，所以其示数为</w:t>
      </w:r>
      <w:r>
        <w:rPr>
          <w:rFonts w:ascii="Times New Roman" w:hAnsi="Times New Roman" w:eastAsia="Times New Roman" w:cs="Times New Roman"/>
          <w:color w:val="000000"/>
        </w:rPr>
        <w:t>5.4N</w:t>
      </w:r>
      <w:r>
        <w:rPr>
          <w:rFonts w:ascii="宋体" w:hAnsi="宋体" w:eastAsia="宋体" w:cs="宋体"/>
          <w:color w:val="000000"/>
        </w:rPr>
        <w:t>。</w:t>
      </w:r>
    </w:p>
    <w:p w14:paraId="077879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可知，体温计的分度值为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℃，此时示数为</w:t>
      </w:r>
      <w:r>
        <w:rPr>
          <w:rFonts w:ascii="Times New Roman" w:hAnsi="Times New Roman" w:eastAsia="Times New Roman" w:cs="Times New Roman"/>
          <w:color w:val="000000"/>
        </w:rPr>
        <w:t>36.5</w:t>
      </w:r>
      <w:r>
        <w:rPr>
          <w:rFonts w:ascii="宋体" w:hAnsi="宋体" w:eastAsia="宋体" w:cs="宋体"/>
          <w:color w:val="000000"/>
        </w:rPr>
        <w:t>℃。</w:t>
      </w:r>
    </w:p>
    <w:p w14:paraId="23277C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空调工作时由于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会发出声音，这对我们来说是噪声，遥控器通过发射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外线将空调切换成“睡眠”模式，可以在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处减弱噪声。</w:t>
      </w:r>
    </w:p>
    <w:p w14:paraId="3FD9F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声源</w:t>
      </w:r>
    </w:p>
    <w:p w14:paraId="42899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71E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声音是由物体的振动产生的，空调工作时由于振动会发出声音，这对我们来说是噪声，遥控器通过发射红外线将空调切换成“睡眠”模式。</w:t>
      </w:r>
    </w:p>
    <w:p w14:paraId="318134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防治噪声的途径：在声源处减弱、在传播过程中减弱、在人耳处减弱，改变空调的模式是在声源处减弱噪声。</w:t>
      </w:r>
    </w:p>
    <w:p w14:paraId="2FF80E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如图为笔记本电脑的外置散热器，其铝合金板和风扇能加快散热。散热器选用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性良好的铝合金材料，可以通过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方式减小电脑内能。利用通电线圈在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中受力转动制成的风扇，能加快热空气的排出。</w:t>
      </w:r>
    </w:p>
    <w:p w14:paraId="210AC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14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A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导热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磁场</w:t>
      </w:r>
    </w:p>
    <w:p w14:paraId="105552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9F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导热性好的材料可以很快传递热量，所以笔记本电脑的外置散热器，其铝合金板和风扇能加快散热，散热器要传热快，必须选用导热性良好的铝合金材料，而改变内能有做功和热传递两种方式，散热过程说明可以通过热传递方式减小电脑内能。</w:t>
      </w:r>
    </w:p>
    <w:p w14:paraId="47B75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电动机根据通电线圈在磁场中受力转动的原理制成的，所以利用通电线圈在磁场中受力转动制成的风扇，能加快热空气的排出。</w:t>
      </w:r>
    </w:p>
    <w:p w14:paraId="177545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如图为单缸四冲程汽油机的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冲程，该冲程活塞移动时，汽缸内燃料混合气体的压强变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。若该汽油机转速为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，则它每分钟完成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个如图所示的冲程。</w:t>
      </w:r>
    </w:p>
    <w:p w14:paraId="1BD24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819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38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压缩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1200</w:t>
      </w:r>
    </w:p>
    <w:p w14:paraId="48B1D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07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内燃机的四个冲程有吸气冲程、压缩冲程、做功冲程、排气冲程；判断冲程名称可用口诀：“先看气门开关情，再看活塞上下行；开下吸气开上排，关上压缩关下功”，由图可知活塞向上运动，两气门关闭，因此是压缩冲程；压缩冲程过程中，汽缸内部体积变小，压强变大。</w:t>
      </w:r>
    </w:p>
    <w:p w14:paraId="3BD8E3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热机完成一个工作循环中，飞轮转动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圈，完成压缩冲程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个，若该汽油机转速是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，表示每分钟飞轮转动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圈，它每分钟完成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个压缩冲程。</w:t>
      </w:r>
    </w:p>
    <w:p w14:paraId="06B30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《墨经》中最早记载了小孔成像现象，该现象由于光的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形成。如图为书中绘制的示意图，要让室内墙壁上的像看得更清楚，房间的亮度应较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。当室外的人靠近小孔时，他在墙壁上所成像的大小将变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2478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8E8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3366AA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F4E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【详解】[1][2][3]</w:t>
      </w:r>
      <w:r>
        <w:rPr>
          <w:rFonts w:ascii="宋体" w:hAnsi="宋体" w:eastAsia="宋体" w:cs="宋体"/>
          <w:color w:val="000000"/>
        </w:rPr>
        <w:t>小孔成像的原理是光的直线传播；所成的是倒立的实像；成像的大小与像到小孔的距离、物到小孔的距离有关；探究成像规时，要使像更亮，要增大物体和环境的对比度。要让室内墙壁上的像看得更清楚，房间的亮度应较暗；室外的人靠近小孔，光线发散程度更大，像距不变，所以像将变大。</w:t>
      </w:r>
    </w:p>
    <w:p w14:paraId="1AE28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如图所示，工人师傅利用滑轮将沙发运上楼，该滑轮是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滑轮，若工人师傅用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的拉力，将重为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的沙发匀速提升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，则工人师傅做的有用功为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，该滑轮的机械效率为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503E2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5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定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36D2F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0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如图所示，滑轮被固定悬挂，在提升物体时滑轮的位置没有变化，其作用是改变了受力的方向，所以该滑轮是定滑轮。</w:t>
      </w:r>
    </w:p>
    <w:p w14:paraId="38697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工人师傅做的有用功为</w:t>
      </w:r>
    </w:p>
    <w:p w14:paraId="2E231F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pt;width:150.9pt;" o:ole="t" filled="f" o:preferrelative="t" stroked="f" coordsize="21600,21600">
            <v:path/>
            <v:fill on="f" focussize="0,0"/>
            <v:stroke on="f" joinstyle="miter"/>
            <v:imagedata r:id="rId28" o:title="eqIda43f93bbaffc29b08a124536dd1cd5e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</w:p>
    <w:p w14:paraId="4AA74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工人师傅做的总功为</w:t>
      </w:r>
    </w:p>
    <w:p w14:paraId="64D3D2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5.25pt;" o:ole="t" filled="f" o:preferrelative="t" stroked="f" coordsize="21600,21600">
            <v:path/>
            <v:fill on="f" focussize="0,0"/>
            <v:stroke on="f" joinstyle="miter"/>
            <v:imagedata r:id="rId30" o:title="eqId57f296cd5ee91ce1aed8a951a88f81c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</w:p>
    <w:p w14:paraId="35B53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则该滑轮的机械效率为</w:t>
      </w:r>
    </w:p>
    <w:p w14:paraId="695675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86.75pt;" o:ole="t" filled="f" o:preferrelative="t" stroked="f" coordsize="21600,21600">
            <v:path/>
            <v:fill on="f" focussize="0,0"/>
            <v:stroke on="f" joinstyle="miter"/>
            <v:imagedata r:id="rId32" o:title="eqIdf88bec874daed55bcb9c13679018f7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</w:p>
    <w:p w14:paraId="759DE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物理综合实践小组调查了学校一周的用电情况，如图为两次记录的电能表示数，学校这一周消耗的电能为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。调查得知，学校共有电功率为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的日光灯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盏，它们之间是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联的，他们建议将这些灯更换为</w:t>
      </w:r>
      <w:r>
        <w:rPr>
          <w:rFonts w:ascii="Times New Roman" w:hAnsi="Times New Roman" w:eastAsia="Times New Roman" w:cs="Times New Roman"/>
          <w:color w:val="000000"/>
        </w:rPr>
        <w:t>15W</w:t>
      </w:r>
      <w:r>
        <w:rPr>
          <w:rFonts w:ascii="宋体" w:hAnsi="宋体" w:eastAsia="宋体" w:cs="宋体"/>
          <w:color w:val="000000"/>
        </w:rPr>
        <w:t>的节能护眼灯，若每盏灯每月工作</w:t>
      </w:r>
      <w:r>
        <w:rPr>
          <w:rFonts w:ascii="Times New Roman" w:hAnsi="Times New Roman" w:eastAsia="Times New Roman" w:cs="Times New Roman"/>
          <w:color w:val="000000"/>
        </w:rPr>
        <w:t>90h</w:t>
      </w:r>
      <w:r>
        <w:rPr>
          <w:rFonts w:ascii="宋体" w:hAnsi="宋体" w:eastAsia="宋体" w:cs="宋体"/>
          <w:color w:val="000000"/>
        </w:rPr>
        <w:t>，更换后，学校因该项目每月共节省电费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电费单价为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/(kW·h)]</w:t>
      </w:r>
    </w:p>
    <w:p w14:paraId="3A113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D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5596.7kW·h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675</w:t>
      </w:r>
    </w:p>
    <w:p w14:paraId="503CE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CD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电能表最后一位为小数位，所以学校这一周消耗的电能为</w:t>
      </w:r>
    </w:p>
    <w:p w14:paraId="4822E65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=57620.3kW·h-52023.6kW·h=5596.7kW·h</w:t>
      </w:r>
    </w:p>
    <w:p w14:paraId="70FF6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日光灯在工作升，用电器之间互不影响，因此是并联。</w:t>
      </w:r>
    </w:p>
    <w:p w14:paraId="25BCE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依题意得，换灯后学校一月可节省电</w:t>
      </w:r>
    </w:p>
    <w:p w14:paraId="03CE48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=(0.04kW-0.015kW)×90h×600=1350kW·h</w:t>
      </w:r>
    </w:p>
    <w:p w14:paraId="73572B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每月共节省电费</w:t>
      </w:r>
    </w:p>
    <w:p w14:paraId="23C364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=1350kW·h×0.5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/(kW·h)=675</w:t>
      </w:r>
      <w:r>
        <w:rPr>
          <w:rFonts w:ascii="宋体" w:hAnsi="宋体" w:eastAsia="宋体" w:cs="宋体"/>
          <w:color w:val="000000"/>
        </w:rPr>
        <w:t>元</w:t>
      </w:r>
    </w:p>
    <w:p w14:paraId="69145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小兵利用图示装置测算酒精的热值。燃烧皿中酒精的质量为</w:t>
      </w:r>
      <w:r>
        <w:rPr>
          <w:rFonts w:ascii="Times New Roman" w:hAnsi="Times New Roman" w:eastAsia="Times New Roman" w:cs="Times New Roman"/>
          <w:color w:val="000000"/>
        </w:rPr>
        <w:t>12g</w:t>
      </w:r>
      <w:r>
        <w:rPr>
          <w:rFonts w:ascii="宋体" w:hAnsi="宋体" w:eastAsia="宋体" w:cs="宋体"/>
          <w:color w:val="000000"/>
        </w:rPr>
        <w:t>，烧杯中水的质量为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，点燃酒精，当水温升高到</w:t>
      </w:r>
      <w:r>
        <w:rPr>
          <w:rFonts w:ascii="Times New Roman" w:hAnsi="Times New Roman" w:eastAsia="Times New Roman" w:cs="Times New Roman"/>
          <w:color w:val="000000"/>
        </w:rPr>
        <w:t>43℃</w:t>
      </w:r>
      <w:r>
        <w:rPr>
          <w:rFonts w:ascii="宋体" w:hAnsi="宋体" w:eastAsia="宋体" w:cs="宋体"/>
          <w:color w:val="000000"/>
        </w:rPr>
        <w:t>时，立即熄灭火焰。该过程水吸收的热量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。他想利用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效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计算酒精的热值，还需进行的实验操作是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，他所测算出的热值与真实值相比偏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。（选填“大”或“小”）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)]</w:t>
      </w:r>
    </w:p>
    <w:p w14:paraId="447BF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3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1.68×10</w:t>
      </w:r>
      <w:r>
        <w:rPr>
          <w:color w:val="000000"/>
          <w:vertAlign w:val="superscript"/>
        </w:rPr>
        <w:t>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测量出剩余酒精的质量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3F389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A2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根据题意可得，水吸收的热量</w:t>
      </w:r>
    </w:p>
    <w:p w14:paraId="5D898D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J/(kg·℃)×200×10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kg×(43℃-23℃)=1.68×10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ACFB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根据题意可知，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已知，由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39.75pt;" o:ole="t" filled="f" o:preferrelative="t" stroked="f" coordsize="21600,21600">
            <v:path/>
            <v:fill on="f" focussize="0,0"/>
            <v:stroke on="f" joinstyle="miter"/>
            <v:imagedata r:id="rId36" o:title="eqId70d00bc263be3535dd4816d2bcdf306f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可知，还需计算出燃烧酒精的质量，才能计算酒精的热值，所以应测量出剩余酒精的质量；由于存在热量损失，酒精燃烧放出的热量没有被水全部吸收，即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，又因为燃烧掉酒精的质量是一定的，根据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25pt;width:39.75pt;" o:ole="t" filled="f" o:preferrelative="t" stroked="f" coordsize="21600,21600">
            <v:path/>
            <v:fill on="f" focussize="0,0"/>
            <v:stroke on="f" joinstyle="miter"/>
            <v:imagedata r:id="rId36" o:title="eqId70d00bc263be3535dd4816d2bcdf306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可知，所测算出的热值与真实值相比偏小。</w:t>
      </w:r>
    </w:p>
    <w:p w14:paraId="0C5DB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在测量小灯泡额定功率的实验中，小兵连接的电路如图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中图线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示数间的关系图线，图线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是一只定值电阻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图线。电源电压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。则：</w:t>
      </w:r>
    </w:p>
    <w:p w14:paraId="2CF3D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2C2BF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的调节范围为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48B5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工作时的阻值为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2785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相同的小灯泡，则根据图线可求得电路消耗的总功率约为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2571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885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959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0.534</w:t>
      </w:r>
    </w:p>
    <w:p w14:paraId="23C84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5F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可知，灯泡和滑动变阻器串联，电压表并联在滑动变阻器两端，电流表串联电路中的电流；由图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是滑动变阻器的电压与电流关系图线；当灯泡两端电压为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时，根据串联电路电压规律，滑动变阻器两端电压为</w:t>
      </w:r>
    </w:p>
    <w:p w14:paraId="1CDD5D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0.5V</w:t>
      </w:r>
    </w:p>
    <w:p w14:paraId="4694B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可知，此时电路中的电流为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，根据串联电路电流特点可知，灯泡额定电流为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，则灯泡额定功率为</w:t>
      </w:r>
    </w:p>
    <w:p w14:paraId="1B0DFF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71.75pt;" o:ole="t" filled="f" o:preferrelative="t" stroked="f" coordsize="21600,21600">
            <v:path/>
            <v:fill on="f" focussize="0,0"/>
            <v:stroke on="f" joinstyle="miter"/>
            <v:imagedata r:id="rId40" o:title="eqId8a54457b4c49a041be52c3d5dcfff6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</w:p>
    <w:p w14:paraId="10A61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可知，当滑动变阻器两端电压为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时，通过滑动变阻器的电流为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，此时滑动变阻器的阻值为</w:t>
      </w:r>
    </w:p>
    <w:p w14:paraId="2C27F9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42" o:title="eqIdcbe93cc49a8a317695f06c9fc6a6af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</w:p>
    <w:p w14:paraId="4295A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同理，当滑动变阻器两端电压为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时，通过滑动变阻器的电流为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，此时滑动变阻器的阻值为</w:t>
      </w:r>
    </w:p>
    <w:p w14:paraId="0A863C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44" o:title="eqId5db23274ee2a8c07b0679efb2324cd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</w:p>
    <w:p w14:paraId="0FE18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的调节范围为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。</w:t>
      </w:r>
    </w:p>
    <w:p w14:paraId="40E1D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根据串联电路特点，由图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可知，当滑动变阻器两端电压为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时，灯泡两端的电压为</w:t>
      </w:r>
    </w:p>
    <w:p w14:paraId="507740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2" name="图片 20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2" name="图片 2004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0.5V</w:t>
      </w:r>
    </w:p>
    <w:p w14:paraId="2EDB8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通过的电流为</w:t>
      </w:r>
      <w:r>
        <w:rPr>
          <w:rFonts w:ascii="Times New Roman" w:hAnsi="Times New Roman" w:eastAsia="Times New Roman" w:cs="Times New Roman"/>
          <w:color w:val="000000"/>
        </w:rPr>
        <w:t>0.10A</w: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点，当滑动变阻器两端电压为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时，灯泡两端的电压为</w:t>
      </w:r>
    </w:p>
    <w:p w14:paraId="31397D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2.5V</w:t>
      </w:r>
    </w:p>
    <w:p w14:paraId="213F1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图线，如图所示：</w:t>
      </w:r>
    </w:p>
    <w:p w14:paraId="53442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00C02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，由灯泡的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图线可知，当电流为</w:t>
      </w:r>
      <w:r>
        <w:rPr>
          <w:rFonts w:ascii="Times New Roman" w:hAnsi="Times New Roman" w:eastAsia="Times New Roman" w:cs="Times New Roman"/>
          <w:color w:val="000000"/>
        </w:rPr>
        <w:t>0.125A</w:t>
      </w:r>
      <w:r>
        <w:rPr>
          <w:rFonts w:ascii="宋体" w:hAnsi="宋体" w:eastAsia="宋体" w:cs="宋体"/>
          <w:color w:val="000000"/>
        </w:rPr>
        <w:t>时，灯泡两端电压为</w:t>
      </w:r>
      <w:r>
        <w:rPr>
          <w:rFonts w:ascii="Times New Roman" w:hAnsi="Times New Roman" w:eastAsia="Times New Roman" w:cs="Times New Roman"/>
          <w:color w:val="000000"/>
        </w:rPr>
        <w:t>0.75V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2.25V</w:t>
      </w:r>
      <w:r>
        <w:rPr>
          <w:rFonts w:ascii="宋体" w:hAnsi="宋体" w:eastAsia="宋体" w:cs="宋体"/>
          <w:color w:val="000000"/>
        </w:rPr>
        <w:t>，灯泡与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两端电压之和等于电源电压，则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工作时的阻值为</w:t>
      </w:r>
    </w:p>
    <w:p w14:paraId="6ABDB7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48" o:title="eqIdd6672b4a887064044948c142b0de93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7">
            <o:LockedField>false</o:LockedField>
          </o:OLEObject>
        </w:object>
      </w:r>
    </w:p>
    <w:p w14:paraId="428D4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相同的小灯泡，根据串联分压原理可知，此时每个灯泡两端为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图线可知，此时电路中的电流约为</w:t>
      </w:r>
      <w:r>
        <w:rPr>
          <w:rFonts w:ascii="Times New Roman" w:hAnsi="Times New Roman" w:eastAsia="Times New Roman" w:cs="Times New Roman"/>
          <w:color w:val="000000"/>
        </w:rPr>
        <w:t>0.178A</w:t>
      </w:r>
      <w:r>
        <w:rPr>
          <w:rFonts w:ascii="宋体" w:hAnsi="宋体" w:eastAsia="宋体" w:cs="宋体"/>
          <w:color w:val="000000"/>
        </w:rPr>
        <w:t>，则电路消耗的总功率约为</w:t>
      </w:r>
    </w:p>
    <w:p w14:paraId="550B6E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50" o:title="eqIdaf9a17cbb25e1184a98505e768d50e6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</w:p>
    <w:p w14:paraId="07A02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04AF6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茶壶静止在水平桌面上，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为其重心，请画出其所受重力和支持力的示意图。</w:t>
      </w:r>
    </w:p>
    <w:p w14:paraId="358E48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8D7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23975" cy="1266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2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0D8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茶壶静止在水平桌面上，受到重力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的方向竖直向下、支持力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的方向竖直向上，二力是一对平衡力，大小相等、方向相反，作用点都在重心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上；从重心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分别沿竖直向下、竖直向上的方向画一条带箭头的有向线段，用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表示，如图所示：</w:t>
      </w:r>
    </w:p>
    <w:p w14:paraId="04532B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14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E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请用笔画线代替导线，将图中的开关和它控制的节能灯正确接入家庭电路。</w:t>
      </w:r>
    </w:p>
    <w:p w14:paraId="73A56A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04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04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28825" cy="1457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2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A23B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火线首先进入开关，然后接到灯泡顶端的金属点；零线直接接到灯泡的螺旋套。这样在更换灯泡时更安全，接法如下图</w:t>
      </w:r>
    </w:p>
    <w:p w14:paraId="08A3E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5335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91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请根据图中通电螺线管的磁极名称，在虚线框内标出电源的极性（“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”或“﹣”）和静止小磁针的磁极名称。</w:t>
      </w:r>
    </w:p>
    <w:p w14:paraId="79B65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1430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0CF1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14575" cy="1238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9076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8F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由题图可知，电磁体的右端为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极，根据安培定则可知，线圈中电流是右进左出，则电源的左端为负极；根据磁极间的相互作用可以判断出小磁针的左端为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极，如下图所示：</w:t>
      </w:r>
    </w:p>
    <w:p w14:paraId="0CC43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1334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510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镇江焦山碑林全国闻名。小林为测量其中一块碑石的密度，他找来一块与其材料相同的石块，进行了如下实验。</w:t>
      </w:r>
    </w:p>
    <w:p w14:paraId="69446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00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A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）将天平放在水平桌面上，游码归零后，指针静止时位置如图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4F984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）小林用天平测量石块的质量。</w:t>
      </w:r>
    </w:p>
    <w:p w14:paraId="16192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是小林测量时的一个场景，他操作上的错误是：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922D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②小林将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砝码加入托盘后，发现还需添加砝码，便又将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的砝码加入托盘，指针静止时位置如图</w:t>
      </w:r>
      <w:r>
        <w:rPr>
          <w:rFonts w:ascii="Times New Roman" w:hAnsi="Times New Roman" w:eastAsia="Times New Roman" w:cs="Times New Roman"/>
          <w:color w:val="000000"/>
        </w:rPr>
        <w:t>3.</w:t>
      </w:r>
      <w:r>
        <w:rPr>
          <w:rFonts w:ascii="宋体" w:hAnsi="宋体" w:eastAsia="宋体" w:cs="宋体"/>
          <w:color w:val="000000"/>
        </w:rPr>
        <w:t>他发现砝码盒中最小砝码只有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，小林接下来的操作是：先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，然后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，直到天平平衡，小林最终测得石块质量为</w:t>
      </w:r>
      <w:r>
        <w:rPr>
          <w:rFonts w:ascii="Times New Roman" w:hAnsi="Times New Roman" w:eastAsia="Times New Roman" w:cs="Times New Roman"/>
          <w:color w:val="000000"/>
        </w:rPr>
        <w:t>54g</w:t>
      </w:r>
      <w:r>
        <w:rPr>
          <w:rFonts w:ascii="宋体" w:hAnsi="宋体" w:eastAsia="宋体" w:cs="宋体"/>
          <w:color w:val="000000"/>
        </w:rPr>
        <w:t>。</w:t>
      </w:r>
    </w:p>
    <w:p w14:paraId="6C953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是小林测量石块体积的场景，石块的体积为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36BB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用手拿砝码（或没有用镊子取砝码）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取出</w:t>
      </w:r>
      <w:r>
        <w:rPr>
          <w:rFonts w:ascii="Times New Roman" w:hAnsi="Times New Roman" w:eastAsia="Times New Roman" w:cs="Times New Roman"/>
          <w:color w:val="000000"/>
        </w:rPr>
        <w:t xml:space="preserve"> 5g </w:t>
      </w:r>
      <w:r>
        <w:rPr>
          <w:rFonts w:ascii="宋体" w:hAnsi="宋体" w:eastAsia="宋体" w:cs="宋体"/>
          <w:color w:val="000000"/>
        </w:rPr>
        <w:t>砝码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移动游码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2.7</w:t>
      </w:r>
    </w:p>
    <w:p w14:paraId="0CCCF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06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所示可知，天平指针偏向分度盘的左侧，为使天平平衡，应向右调节平衡螺母。</w:t>
      </w:r>
    </w:p>
    <w:p w14:paraId="05464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由丙图可知，他操作上的错误是用手直接拿砝码。</w:t>
      </w:r>
    </w:p>
    <w:p w14:paraId="26738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小林将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砝码加入托盘后，发现还需添加砝码，便又将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的砝码加入托盘，指针静止时位置如图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，指针偏右，说明砝码的质量偏大接下来的操作是：先取下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砝码，然后移动游码，直到天平平衡，小林最终测得石块质量为</w:t>
      </w:r>
      <w:r>
        <w:rPr>
          <w:rFonts w:ascii="Times New Roman" w:hAnsi="Times New Roman" w:eastAsia="Times New Roman" w:cs="Times New Roman"/>
          <w:color w:val="000000"/>
        </w:rPr>
        <w:t>54g</w:t>
      </w:r>
      <w:r>
        <w:rPr>
          <w:rFonts w:ascii="宋体" w:hAnsi="宋体" w:eastAsia="宋体" w:cs="宋体"/>
          <w:color w:val="000000"/>
        </w:rPr>
        <w:t>。</w:t>
      </w:r>
    </w:p>
    <w:p w14:paraId="21EFD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石块的体积为</w:t>
      </w:r>
    </w:p>
    <w:p w14:paraId="654B28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=46mL-26mL=20mL=20cm</w:t>
      </w:r>
      <w:r>
        <w:rPr>
          <w:color w:val="000000"/>
          <w:vertAlign w:val="superscript"/>
        </w:rPr>
        <w:t>3</w:t>
      </w:r>
    </w:p>
    <w:p w14:paraId="4B16C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石块的密度为</w:t>
      </w:r>
    </w:p>
    <w:p w14:paraId="304389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25pt;width:144.75pt;" o:ole="t" filled="f" o:preferrelative="t" stroked="f" coordsize="21600,21600">
            <v:path/>
            <v:fill on="f" focussize="0,0"/>
            <v:stroke on="f" joinstyle="miter"/>
            <v:imagedata r:id="rId59" o:title="eqIda740e8724ec86897aa544aa3098ddc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58">
            <o:LockedField>false</o:LockedField>
          </o:OLEObject>
        </w:object>
      </w:r>
    </w:p>
    <w:p w14:paraId="22DE1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小华利用“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”光源来研究凸透镜成像。</w:t>
      </w:r>
    </w:p>
    <w:p w14:paraId="43ED0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3717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0B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）实验前，小华应调整“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上；</w:t>
      </w:r>
    </w:p>
    <w:p w14:paraId="1AE0D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”光源、凸透镜和光屏按照图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所示位置放置时，光屏上能成清晰的像，所成的像是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立的。凸透镜的焦距为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D37C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）小华继续进行研究，当出现图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所示场景时，光屏上的像是清晰的；</w:t>
      </w:r>
    </w:p>
    <w:p w14:paraId="671BD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①依此成像原理可制成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（选填“投影仪”“照相机”或“放大镜”）；</w:t>
      </w:r>
    </w:p>
    <w:p w14:paraId="074E0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②现保持光源和光屏位置不变，小华将凸透镜移至另一位置，发现光屏上也成清晰的像，此时凸透镜所在位置的刻度是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。若要再模拟近视眼成因，小华仅需将光屏向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移动少许。</w:t>
      </w:r>
    </w:p>
    <w:p w14:paraId="19CC8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倒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17.5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右</w:t>
      </w:r>
    </w:p>
    <w:p w14:paraId="03263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C9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为了使像成在光屏中央，应调整烛焰和光屏的中心在凸透镜的主光轴上。</w:t>
      </w:r>
    </w:p>
    <w:p w14:paraId="7F7F1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当蜡烛、凸透镜和光屏处于图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所示位置时，恰好在光屏上成清晰的像，由图可知，此时物距等于像距，在光屏上成倒立、等大的实像。</w:t>
      </w:r>
    </w:p>
    <w:p w14:paraId="01133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此时物距等于像距等于二倍焦距，此时物距</w:t>
      </w:r>
    </w:p>
    <w:p w14:paraId="24BC7E3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=20.0cm-10.0cm=10.0cm</w:t>
      </w:r>
    </w:p>
    <w:p w14:paraId="345DA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物距是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，则焦距为</w:t>
      </w:r>
      <w:r>
        <w:rPr>
          <w:rFonts w:ascii="Times New Roman" w:hAnsi="Times New Roman" w:eastAsia="Times New Roman" w:cs="Times New Roman"/>
          <w:color w:val="000000"/>
        </w:rPr>
        <w:t>5.0cm</w:t>
      </w:r>
      <w:r>
        <w:rPr>
          <w:rFonts w:ascii="宋体" w:hAnsi="宋体" w:eastAsia="宋体" w:cs="宋体"/>
          <w:color w:val="000000"/>
        </w:rPr>
        <w:t>。</w:t>
      </w:r>
    </w:p>
    <w:p w14:paraId="27CA3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中物距小于像距，则成倒立、放大的实像，投影仪根据此原理工作的。</w:t>
      </w:r>
    </w:p>
    <w:p w14:paraId="4B143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保持光源和光屏位置不变，小华将凸透镜移至另一位置，发现光屏上也成清晰的像，根据光路可逆，此时物距与像距交换，原来物距是</w:t>
      </w:r>
      <w:r>
        <w:rPr>
          <w:rFonts w:ascii="Times New Roman" w:hAnsi="Times New Roman" w:eastAsia="Times New Roman" w:cs="Times New Roman"/>
          <w:color w:val="000000"/>
        </w:rPr>
        <w:t>7.0cm</w:t>
      </w:r>
      <w:r>
        <w:rPr>
          <w:rFonts w:ascii="宋体" w:hAnsi="宋体" w:eastAsia="宋体" w:cs="宋体"/>
          <w:color w:val="000000"/>
        </w:rPr>
        <w:t>，移动后的像距为</w:t>
      </w:r>
      <w:r>
        <w:rPr>
          <w:rFonts w:ascii="Times New Roman" w:hAnsi="Times New Roman" w:eastAsia="Times New Roman" w:cs="Times New Roman"/>
          <w:color w:val="000000"/>
        </w:rPr>
        <w:t>7.0cm</w:t>
      </w:r>
      <w:r>
        <w:rPr>
          <w:rFonts w:ascii="宋体" w:hAnsi="宋体" w:eastAsia="宋体" w:cs="宋体"/>
          <w:color w:val="000000"/>
        </w:rPr>
        <w:t>，则凸透镜的位置</w:t>
      </w:r>
    </w:p>
    <w:p w14:paraId="372E78A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=24.5cm-7cm=17.5cm</w:t>
      </w:r>
    </w:p>
    <w:p w14:paraId="78033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要模拟近视眼，即像成在光屏的前方，因而将光屏向右移动一段距离即可。</w:t>
      </w:r>
    </w:p>
    <w:p w14:paraId="5C3B6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小明发现家中有一段足够长且粗细均匀的电阻丝，他想用来制作电加热器。不考虑电阻丝阻值随温度的变化。</w:t>
      </w:r>
    </w:p>
    <w:p w14:paraId="1A612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）小明截取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长电阻丝，用图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电路来测量其阻值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21B89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8097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02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①用笔画线代替导线，请在图中将实验电路连接完整；</w:t>
      </w:r>
      <w:r>
        <w:rPr>
          <w:color w:val="000000"/>
        </w:rPr>
        <w:t>_____</w:t>
      </w:r>
    </w:p>
    <w:p w14:paraId="55D7B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②闭合开关前，滑动变阻器的滑片应置于最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端；</w:t>
      </w:r>
    </w:p>
    <w:p w14:paraId="7BDD1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③小明根据实验数据得到的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7A7C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）小明选择以下器材制作电加热器：熔断器（允许通过的最大电流为</w:t>
      </w:r>
      <w:r>
        <w:rPr>
          <w:rFonts w:ascii="Times New Roman" w:hAnsi="Times New Roman" w:eastAsia="Times New Roman" w:cs="Times New Roman"/>
          <w:color w:val="000000"/>
        </w:rPr>
        <w:t>12A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是从上述电阻丝中截取的两段，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22cm</w:t>
      </w:r>
      <w:r>
        <w:rPr>
          <w:rFonts w:ascii="宋体" w:hAnsi="宋体" w:eastAsia="宋体" w:cs="宋体"/>
          <w:color w:val="000000"/>
        </w:rPr>
        <w:t>；开关若干；导线若干。</w:t>
      </w:r>
    </w:p>
    <w:p w14:paraId="50965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666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E0B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E57F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是小明制作的电加热器，其低温挡功率为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长度为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5A53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③小明将图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改装成图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所示的电加热器。他调试时发现该电加热器不能正常工作，你认为原因是</w:t>
      </w:r>
      <w:r>
        <w:rPr>
          <w:color w:val="000000"/>
        </w:rPr>
        <w:t>_____；</w:t>
      </w:r>
    </w:p>
    <w:p w14:paraId="22B68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④解决③中问题后，小明利用选择的器材又对图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电加热器进行改装，使其具有“四挡”调温功能，请帮他在图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虚线框内画出改装电路图。</w:t>
      </w:r>
      <w:r>
        <w:rPr>
          <w:color w:val="000000"/>
        </w:rPr>
        <w:t>_____</w:t>
      </w:r>
    </w:p>
    <w:p w14:paraId="74189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14550" cy="15335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⑦. </w:t>
      </w:r>
      <w:r>
        <w:rPr>
          <w:color w:val="000000"/>
        </w:rPr>
        <w:drawing>
          <wp:inline distT="0" distB="0" distL="114300" distR="114300">
            <wp:extent cx="1885950" cy="12192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53B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E28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动变阻器、电流表与电阻丝串联接入电路，滑动变阻器应该一个上接线柱和一个下接线柱接入电路，电路图如图所示：</w:t>
      </w:r>
    </w:p>
    <w:p w14:paraId="4584F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335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E3D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为了保护电路，闭合开关前，滑动变阻器滑片要处于阻值最大处，所以滑动变阻器的滑片应置于最右端。</w:t>
      </w:r>
    </w:p>
    <w:p w14:paraId="1B387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，根据欧姆定律的计算公式可知，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3F91AC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85pt;width:106.95pt;" o:ole="t" filled="f" o:preferrelative="t" stroked="f" coordsize="21600,21600">
            <v:path/>
            <v:fill on="f" focussize="0,0"/>
            <v:stroke on="f" joinstyle="miter"/>
            <v:imagedata r:id="rId66" o:title="eqIde7b289f5f910963def120820f35493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65">
            <o:LockedField>false</o:LockedField>
          </o:OLEObject>
        </w:object>
      </w:r>
    </w:p>
    <w:p w14:paraId="0DF8B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是一根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长的电阻丝，则电阻丝每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的电阻值为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，则电阻丝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2A38E8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=22cm×1Ω/cm=22Ω</w:t>
      </w:r>
    </w:p>
    <w:p w14:paraId="1F25D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串联，根据串联电路的电阻特点可知，此时电路中的总电阻最大，由电功率的计算公式可知，此时电路中的总功率最小，电加热器处于低温挡；所以低温挡工作时电路中的总电阻为</w:t>
      </w:r>
    </w:p>
    <w:p w14:paraId="572AB4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127.9pt;" o:ole="t" filled="f" o:preferrelative="t" stroked="f" coordsize="21600,21600">
            <v:path/>
            <v:fill on="f" focussize="0,0"/>
            <v:stroke on="f" joinstyle="miter"/>
            <v:imagedata r:id="rId68" o:title="eqIdda19be20da3558b71b0339f101ab38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67">
            <o:LockedField>false</o:LockedField>
          </o:OLEObject>
        </w:object>
      </w:r>
    </w:p>
    <w:p w14:paraId="70856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根据串联的电路的电阻特点可知，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3A31D8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55Ω-22Ω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33Ω</w:t>
      </w:r>
    </w:p>
    <w:p w14:paraId="2D375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的长度为</w:t>
      </w:r>
    </w:p>
    <w:p w14:paraId="207F62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94.1pt;" o:ole="t" filled="f" o:preferrelative="t" stroked="f" coordsize="21600,21600">
            <v:path/>
            <v:fill on="f" focussize="0,0"/>
            <v:stroke on="f" joinstyle="miter"/>
            <v:imagedata r:id="rId70" o:title="eqIddbb31d7f00fe9bdf3edc2fc3c361b9b2"/>
            <o:lock v:ext="edit" aspectratio="t"/>
            <w10:wrap type="none"/>
            <w10:anchorlock/>
          </v:shape>
          <o:OLEObject Type="Embed" ProgID="Equation.DSMT4" ShapeID="_x0000_i1038" DrawAspect="Content" ObjectID="_1468075738" r:id="rId69">
            <o:LockedField>false</o:LockedField>
          </o:OLEObject>
        </w:object>
      </w:r>
    </w:p>
    <w:p w14:paraId="3961E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并联，根据并联电路的电阻特点可知，此时电路中的总电阻最小，根据</w:t>
      </w:r>
    </w:p>
    <w:p w14:paraId="6E2229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2" o:title="eqIdbae383e4223ac84a529ef976ebd5f1ba"/>
            <o:lock v:ext="edit" aspectratio="t"/>
            <w10:wrap type="none"/>
            <w10:anchorlock/>
          </v:shape>
          <o:OLEObject Type="Embed" ProgID="Equation.DSMT4" ShapeID="_x0000_i1039" DrawAspect="Content" ObjectID="_1468075739" r:id="rId71">
            <o:LockedField>false</o:LockedField>
          </o:OLEObject>
        </w:object>
      </w:r>
    </w:p>
    <w:p w14:paraId="3460C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可知，此时电路中的总功率最大，电加热器处于高温挡；根据并联电路的电流特点可知，高温挡工作时，干路的总电流</w:t>
      </w:r>
    </w:p>
    <w:p w14:paraId="471790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85pt;width:228.85pt;" o:ole="t" filled="f" o:preferrelative="t" stroked="f" coordsize="21600,21600">
            <v:path/>
            <v:fill on="f" focussize="0,0"/>
            <v:stroke on="f" joinstyle="miter"/>
            <v:imagedata r:id="rId74" o:title="eqId3546941c5e27d00c15330321cb13f5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73">
            <o:LockedField>false</o:LockedField>
          </o:OLEObject>
        </w:object>
      </w:r>
    </w:p>
    <w:p w14:paraId="7FAE5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根据题意可知，熔断器允许通过的最大电流为</w:t>
      </w:r>
      <w:r>
        <w:rPr>
          <w:rFonts w:ascii="Times New Roman" w:hAnsi="Times New Roman" w:eastAsia="Times New Roman" w:cs="Times New Roman"/>
          <w:color w:val="000000"/>
        </w:rPr>
        <w:t>12A</w:t>
      </w:r>
      <w:r>
        <w:rPr>
          <w:rFonts w:ascii="宋体" w:hAnsi="宋体" w:eastAsia="宋体" w:cs="宋体"/>
          <w:color w:val="000000"/>
        </w:rPr>
        <w:t>，则高温挡工作时熔断器会熔断，所以该电加热器不能正常工作。</w:t>
      </w:r>
    </w:p>
    <w:p w14:paraId="20BF1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根据电功率的计算公式可知，当电路中的电阻改变时，电路中的功率发生改变，据此设计四个不同电阻的电路，实现使其具有“四挡”调温功能，由于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的阻值不相等，当只有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工作时，分别是一个挡位，当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串联时是一个挡位，当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并联时是一个挡位，电路图如图所示：</w:t>
      </w:r>
    </w:p>
    <w:p w14:paraId="43165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3335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341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是我国古代劳动人民搬运巨木时的场景，简化装置如图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为轻质杠杆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的转轴，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，物块用轻质细绳系在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端，工人在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端施加竖直向下的拉力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，此时杠杆水平平衡、物块重</w:t>
      </w:r>
      <w:r>
        <w:rPr>
          <w:rFonts w:ascii="Times New Roman" w:hAnsi="Times New Roman" w:eastAsia="Times New Roman" w:cs="Times New Roman"/>
          <w:color w:val="000000"/>
        </w:rPr>
        <w:t>1200N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0.25m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，不计转轴摩擦。</w:t>
      </w:r>
    </w:p>
    <w:p w14:paraId="73CD1E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中，横杆属于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杠杆，垫上石块的目的是为了减小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06FF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中物块恰好拉离地面，求工人所用的拉力；</w:t>
      </w:r>
      <w:r>
        <w:rPr>
          <w:color w:val="000000"/>
        </w:rPr>
        <w:t>___________</w:t>
      </w:r>
    </w:p>
    <w:p w14:paraId="54E1B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）剪断图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端细绳，求物块静止时对水平地面的压强。</w:t>
      </w:r>
      <w:r>
        <w:rPr>
          <w:color w:val="000000"/>
        </w:rPr>
        <w:t>___________</w:t>
      </w:r>
    </w:p>
    <w:p w14:paraId="3FE4B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45732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F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省力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color w:val="000000"/>
        </w:rPr>
        <w:t xml:space="preserve">    ④.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8a75f324dde238a6b8f63f8541d77b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76">
            <o:LockedField>false</o:LockedField>
          </o:OLEObject>
        </w:object>
      </w:r>
    </w:p>
    <w:p w14:paraId="170454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95F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杠杆分为省力杠杆、费力杠杆和等臂杠杆，由图可知，横杆在使用的过程中，动力臂大于阻力臂，为省力杠杆。</w:t>
      </w:r>
    </w:p>
    <w:p w14:paraId="75FD80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支架下面垫有面积较大的石块，是在压力一定时，通过增大受力面积来减小对地面的压强。</w:t>
      </w:r>
    </w:p>
    <w:p w14:paraId="630FEF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件根据杠杆平衡条件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，为将图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中物块恰好拉离地面，工人所用的拉力为</w:t>
      </w:r>
    </w:p>
    <w:p w14:paraId="25200F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5pt;width:161pt;" o:ole="t" filled="f" o:preferrelative="t" stroked="f" coordsize="21600,21600">
            <v:path/>
            <v:fill on="f" focussize="0,0"/>
            <v:stroke on="f" joinstyle="miter"/>
            <v:imagedata r:id="rId79" o:title="eqId82d6d4d84dff344040d64965a6bd1390"/>
            <o:lock v:ext="edit" aspectratio="t"/>
            <w10:wrap type="none"/>
            <w10:anchorlock/>
          </v:shape>
          <o:OLEObject Type="Embed" ProgID="Equation.DSMT4" ShapeID="_x0000_i1042" DrawAspect="Content" ObjectID="_1468075742" r:id="rId78">
            <o:LockedField>false</o:LockedField>
          </o:OLEObject>
        </w:object>
      </w:r>
    </w:p>
    <w:p w14:paraId="488F3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在水平面上，物体对地面的压力为</w:t>
      </w:r>
    </w:p>
    <w:p w14:paraId="3247CE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1" o:title="eqIddd9ff968e9c42ea79a8d30d60c95e4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80">
            <o:LockedField>false</o:LockedField>
          </o:OLEObject>
        </w:object>
      </w:r>
    </w:p>
    <w:p w14:paraId="56D4C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物块静止时对水平地面的压强为</w:t>
      </w:r>
    </w:p>
    <w:p w14:paraId="168484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5pt;width:127.7pt;" o:ole="t" filled="f" o:preferrelative="t" stroked="f" coordsize="21600,21600">
            <v:path/>
            <v:fill on="f" focussize="0,0"/>
            <v:stroke on="f" joinstyle="miter"/>
            <v:imagedata r:id="rId83" o:title="eqId598ae68307ea27aab8d8f7f9555376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82">
            <o:LockedField>false</o:LockedField>
          </o:OLEObject>
        </w:object>
      </w:r>
    </w:p>
    <w:p w14:paraId="1138D5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某公司设计了一款太阳能无人驾驶汽车，其设计方案中有如表一段描述：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0B75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3FC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◆整车质量为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300kg</w:t>
            </w:r>
            <w:r>
              <w:rPr>
                <w:rFonts w:ascii="宋体" w:hAnsi="宋体" w:eastAsia="宋体" w:cs="宋体"/>
                <w:color w:val="000000"/>
              </w:rPr>
              <w:t>，最高时速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54km/h</w:t>
            </w:r>
            <w:r>
              <w:rPr>
                <w:rFonts w:ascii="宋体" w:hAnsi="宋体" w:eastAsia="宋体" w:cs="宋体"/>
                <w:color w:val="000000"/>
              </w:rPr>
              <w:t>。当该车在平直公路上以最高时速匀速行驶时，所受阻力为车重的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  <w:r>
              <w:rPr>
                <w:rFonts w:ascii="宋体" w:hAnsi="宋体" w:eastAsia="宋体" w:cs="宋体"/>
                <w:color w:val="000000"/>
              </w:rPr>
              <w:t>倍。</w:t>
            </w:r>
          </w:p>
          <w:p w14:paraId="3E489B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◆所铺设太阳能电池板面积为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6.5m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，该太阳能电池的能量转化效率为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  <w:r>
              <w:rPr>
                <w:rFonts w:ascii="宋体" w:hAnsi="宋体" w:eastAsia="宋体" w:cs="宋体"/>
                <w:color w:val="000000"/>
              </w:rPr>
              <w:t>，太阳能电池直接给电机供电，电机将输入电功率的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90%</w:t>
            </w:r>
            <w:r>
              <w:rPr>
                <w:rFonts w:ascii="宋体" w:hAnsi="宋体" w:eastAsia="宋体" w:cs="宋体"/>
                <w:color w:val="000000"/>
              </w:rPr>
              <w:t>转化为汽车行驶所需的机械功率。</w:t>
            </w:r>
          </w:p>
        </w:tc>
      </w:tr>
    </w:tbl>
    <w:p w14:paraId="296A05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）当该车以最高时速在平直公路上匀速行驶时（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），求：</w:t>
      </w:r>
    </w:p>
    <w:p w14:paraId="162C3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内行驶的路程；</w:t>
      </w:r>
    </w:p>
    <w:p w14:paraId="08E283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②维持该车行驶所需的机械功率；</w:t>
      </w:r>
    </w:p>
    <w:p w14:paraId="0A5C24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）小强查找到如下数据：在晴好的夏天，当太阳光垂直照射时，太阳能电池板每平方米面积上接收的太阳辐射功率为</w:t>
      </w:r>
      <w:r>
        <w:rPr>
          <w:rFonts w:ascii="Times New Roman" w:hAnsi="Times New Roman" w:eastAsia="Times New Roman" w:cs="Times New Roman"/>
          <w:color w:val="000000"/>
        </w:rPr>
        <w:t>700W</w:t>
      </w:r>
      <w:r>
        <w:rPr>
          <w:rFonts w:ascii="宋体" w:hAnsi="宋体" w:eastAsia="宋体" w:cs="宋体"/>
          <w:color w:val="000000"/>
        </w:rPr>
        <w:t>。请通过计算说明该车的设计方案是否合理。</w:t>
      </w:r>
    </w:p>
    <w:p w14:paraId="44E6A6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②900W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）不合理</w:t>
      </w:r>
    </w:p>
    <w:p w14:paraId="52D116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A7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）①车的最高时速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，则该车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内行驶的路程为</w:t>
      </w:r>
    </w:p>
    <w:p w14:paraId="70FB25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=54km/h×0.5h=27km=2.7×10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3C27B9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②车受到的重力为</w:t>
      </w:r>
    </w:p>
    <w:p w14:paraId="2EEEDC4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g=300kg×10N/kg=3000N</w:t>
      </w:r>
    </w:p>
    <w:p w14:paraId="02CF2B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该车在平直公路上匀速行驶，牵引力和阻力是平衡力，牵引力</w:t>
      </w:r>
    </w:p>
    <w:p w14:paraId="08FD3F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=0.02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=0.02×3000N=60N</w:t>
      </w:r>
    </w:p>
    <w:p w14:paraId="350237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车的速度</w:t>
      </w:r>
    </w:p>
    <w:p w14:paraId="71C517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54km/h=15m/s</w:t>
      </w:r>
    </w:p>
    <w:p w14:paraId="5C958F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车行驶所需的机械功率为</w:t>
      </w:r>
    </w:p>
    <w:p w14:paraId="421ACC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201pt;" o:ole="t" filled="f" o:preferrelative="t" stroked="f" coordsize="21600,21600">
            <v:path/>
            <v:fill on="f" focussize="0,0"/>
            <v:stroke on="f" joinstyle="miter"/>
            <v:imagedata r:id="rId85" o:title="eqIde0541030890d0a156076aa5c399497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</w:p>
    <w:p w14:paraId="4C53F1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）车实际获得的机械功率</w:t>
      </w:r>
    </w:p>
    <w:p w14:paraId="11D139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机</w:t>
      </w:r>
      <w:r>
        <w:rPr>
          <w:rFonts w:ascii="Times New Roman" w:hAnsi="Times New Roman" w:eastAsia="Times New Roman" w:cs="Times New Roman"/>
          <w:color w:val="000000"/>
        </w:rPr>
        <w:t>=700W/m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×6.5m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×20%×90%=819W</w:t>
      </w:r>
    </w:p>
    <w:p w14:paraId="57350C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09D2EB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819W&lt;900W</w:t>
      </w:r>
    </w:p>
    <w:p w14:paraId="28380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所以方案不合理；</w:t>
      </w:r>
    </w:p>
    <w:p w14:paraId="39E80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内行驶的路程为</w:t>
      </w:r>
      <w:r>
        <w:rPr>
          <w:rFonts w:ascii="Times New Roman" w:hAnsi="Times New Roman" w:eastAsia="Times New Roman" w:cs="Times New Roman"/>
          <w:color w:val="000000"/>
        </w:rPr>
        <w:t>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6D2E0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维持该车行驶所需的机械功率为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；</w:t>
      </w:r>
    </w:p>
    <w:p w14:paraId="39B45E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）设计方案不合理。</w:t>
      </w:r>
    </w:p>
    <w:p w14:paraId="0A1D2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某水位报警器如图所示：光敏电阻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和光源正对安装在水池侧壁等高处。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接收到光源发出的光时阻值为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，未接收到光时阻值为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的正方体浮子，密度为</w:t>
      </w:r>
      <w:r>
        <w:rPr>
          <w:rFonts w:ascii="Times New Roman" w:hAnsi="Times New Roman" w:eastAsia="Times New Roman" w:cs="Times New Roman"/>
          <w:color w:val="000000"/>
        </w:rPr>
        <w:t>0.6g/cm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，当池内水面缓慢上升至某处时，浮子将挡住射向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的光线，报警铃声响起。当线圈中的电流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0.04A</w:t>
      </w:r>
      <w:r>
        <w:rPr>
          <w:rFonts w:ascii="宋体" w:hAnsi="宋体" w:eastAsia="宋体" w:cs="宋体"/>
          <w:color w:val="000000"/>
        </w:rPr>
        <w:t>时，铁质开关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被吸上，反之被释放。电源电压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，不计线圈电阻，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09023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，它缓慢上升时受到的浮力为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，露出水面的高度为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D5A3B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）如图所示，为保证开始报警时的液面位置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之间高度差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，需要对装置进行适当的调整，下列措施可行的是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；（有多个选项正确）</w:t>
      </w:r>
    </w:p>
    <w:p w14:paraId="09C163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仅换用密度小些的材料制作浮子</w:t>
      </w:r>
    </w:p>
    <w:p w14:paraId="5180D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仅将池内水换为密度小些的液体</w:t>
      </w:r>
    </w:p>
    <w:p w14:paraId="25BFED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仅将浮子的边长增大一些</w:t>
      </w:r>
    </w:p>
    <w:p w14:paraId="2254E4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仅将浮子做成厚度均匀的空心正方体</w:t>
      </w:r>
    </w:p>
    <w:p w14:paraId="26B50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）在该装置能实现其功能的前提下：</w:t>
      </w:r>
    </w:p>
    <w:p w14:paraId="654658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接入电路的阻值应满足的条件；</w:t>
      </w:r>
      <w:r>
        <w:rPr>
          <w:color w:val="000000"/>
        </w:rPr>
        <w:t>___________</w:t>
      </w:r>
    </w:p>
    <w:p w14:paraId="3FC3A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②在满足①问的条件下，求光敏电阻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7EC6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3716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4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0" name="图片 20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0" name="图片 20044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280Ω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</w:p>
    <w:p w14:paraId="20946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4EF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[1][2][3]Q</w:t>
      </w:r>
      <w:r>
        <w:rPr>
          <w:rFonts w:ascii="宋体" w:hAnsi="宋体" w:eastAsia="宋体" w:cs="宋体"/>
          <w:color w:val="000000"/>
        </w:rPr>
        <w:t>的体积</w:t>
      </w:r>
    </w:p>
    <w:p w14:paraId="28F41B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7pt;width:108.7pt;" o:ole="t" filled="f" o:preferrelative="t" stroked="f" coordsize="21600,21600">
            <v:path/>
            <v:fill on="f" focussize="0,0"/>
            <v:stroke on="f" joinstyle="miter"/>
            <v:imagedata r:id="rId88" o:title="eqIddbe19fd8b2de97a03eb5dd4ba6f5b2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87">
            <o:LockedField>false</o:LockedField>
          </o:OLEObject>
        </w:object>
      </w:r>
    </w:p>
    <w:p w14:paraId="5217D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</w:t>
      </w:r>
    </w:p>
    <w:p w14:paraId="752A85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7pt;width:186.8pt;" o:ole="t" filled="f" o:preferrelative="t" stroked="f" coordsize="21600,21600">
            <v:path/>
            <v:fill on="f" focussize="0,0"/>
            <v:stroke on="f" joinstyle="miter"/>
            <v:imagedata r:id="rId90" o:title="eqId3d92b4a35b49f19422d188ef7b84cc5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9">
            <o:LockedField>false</o:LockedField>
          </o:OLEObject>
        </w:object>
      </w:r>
    </w:p>
    <w:p w14:paraId="68AF9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根据图示可知，物体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处于漂浮，此时浮力等于重力，受到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36" name="图片 2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6" name="图片 20043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</w:t>
      </w:r>
    </w:p>
    <w:p w14:paraId="2A7560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7pt;width:224.15pt;" o:ole="t" filled="f" o:preferrelative="t" stroked="f" coordsize="21600,21600">
            <v:path/>
            <v:fill on="f" focussize="0,0"/>
            <v:stroke on="f" joinstyle="miter"/>
            <v:imagedata r:id="rId93" o:title="eqId5fc9a6714bf94f6db7df7cce5b4be76c"/>
            <o:lock v:ext="edit" aspectratio="t"/>
            <w10:wrap type="none"/>
            <w10:anchorlock/>
          </v:shape>
          <o:OLEObject Type="Embed" ProgID="Equation.DSMT4" ShapeID="_x0000_i1048" DrawAspect="Content" ObjectID="_1468075748" r:id="rId92">
            <o:LockedField>false</o:LockedField>
          </o:OLEObject>
        </w:object>
      </w:r>
    </w:p>
    <w:p w14:paraId="5848F9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95" o:title="eqIdca9aeef9be202734617f07ea6bf52278"/>
            <o:lock v:ext="edit" aspectratio="t"/>
            <w10:wrap type="none"/>
            <w10:anchorlock/>
          </v:shape>
          <o:OLEObject Type="Embed" ProgID="Equation.DSMT4" ShapeID="_x0000_i1049" DrawAspect="Content" ObjectID="_146807574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排开水的体积</w:t>
      </w:r>
    </w:p>
    <w:p w14:paraId="4C78D7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283.25pt;" o:ole="t" filled="f" o:preferrelative="t" stroked="f" coordsize="21600,21600">
            <v:path/>
            <v:fill on="f" focussize="0,0"/>
            <v:stroke on="f" joinstyle="miter"/>
            <v:imagedata r:id="rId97" o:title="eqIda5869c4f0c23a792a8bcfd9ec3e681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96">
            <o:LockedField>false</o:LockedField>
          </o:OLEObject>
        </w:object>
      </w:r>
    </w:p>
    <w:p w14:paraId="227AA0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9" o:title="eqId4cce1c7daf5416ede2bae1540fdb0bd4"/>
            <o:lock v:ext="edit" aspectratio="t"/>
            <w10:wrap type="none"/>
            <w10:anchorlock/>
          </v:shape>
          <o:OLEObject Type="Embed" ProgID="Equation.DSMT4" ShapeID="_x0000_i1051" DrawAspect="Content" ObjectID="_146807575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浸入水中的深度</w:t>
      </w:r>
    </w:p>
    <w:p w14:paraId="153FF9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3pt;width:133.15pt;" o:ole="t" filled="f" o:preferrelative="t" stroked="f" coordsize="21600,21600">
            <v:path/>
            <v:fill on="f" focussize="0,0"/>
            <v:stroke on="f" joinstyle="miter"/>
            <v:imagedata r:id="rId101" o:title="eqId31df669b721623f0581444365c8150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0">
            <o:LockedField>false</o:LockedField>
          </o:OLEObject>
        </w:object>
      </w:r>
    </w:p>
    <w:p w14:paraId="53DD5D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因此露出水面的高度为</w:t>
      </w:r>
    </w:p>
    <w:p w14:paraId="0690D9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pt;width:146.05pt;" o:ole="t" filled="f" o:preferrelative="t" stroked="f" coordsize="21600,21600">
            <v:path/>
            <v:fill on="f" focussize="0,0"/>
            <v:stroke on="f" joinstyle="miter"/>
            <v:imagedata r:id="rId103" o:title="eqId1f9cc4e75288f3b90e31d83f2ea2d5a8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2">
            <o:LockedField>false</o:LockedField>
          </o:OLEObject>
        </w:object>
      </w:r>
    </w:p>
    <w:p w14:paraId="67444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如图所示，为保证开始报警时的液面位置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之间高度差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，则应在液面到达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处时，浮子露出水面的高度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48.9pt;" o:ole="t" filled="f" o:preferrelative="t" stroked="f" coordsize="21600,21600">
            <v:path/>
            <v:fill on="f" focussize="0,0"/>
            <v:stroke on="f" joinstyle="miter"/>
            <v:imagedata r:id="rId105" o:title="eqIdba6ec8f15ad67e7b173da24692f85c82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3DB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．仅换用密度小些的材料制作浮子、仅将浮子做成厚度均匀的空心正方体，由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宋体" w:hAnsi="宋体" w:eastAsia="宋体" w:cs="宋体"/>
          <w:color w:val="000000"/>
        </w:rPr>
        <w:t>可知，浮子的质量变小，重力变小，漂浮时受到的浮力变小，故排开液体的体积变小，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浸入水中的深度变小，露出水面的高度将变大，故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符合题意；</w:t>
      </w:r>
    </w:p>
    <w:p w14:paraId="5AE388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．仅将池内水换为密度小些的液体，浮子重力不变，漂浮时受到的浮力不变，液体密度变小，由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可知，排开液体的体积变大，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浸入水中的深度变大，露出水面的高度将变小，故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3A82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．仅将浮子的边长增大一些，由（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）计算可知，露出水面的高度仍为正方体浮子高度的</w:t>
      </w:r>
      <w:r>
        <w:rPr>
          <w:color w:val="000000"/>
        </w:rPr>
        <w:drawing>
          <wp:inline distT="0" distB="0" distL="114300" distR="114300">
            <wp:extent cx="123825" cy="33337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，浮子的边长增大，能符合在液面到达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处时，浮子露出水面的高度增大的要求，故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3566B7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7FD74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未报警时，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51.2pt;" o:ole="t" filled="f" o:preferrelative="t" stroked="f" coordsize="21600,21600">
            <v:path/>
            <v:fill on="f" focussize="0,0"/>
            <v:stroke on="f" joinstyle="miter"/>
            <v:imagedata r:id="rId108" o:title="eqIdfef8070cd1b37e18a0f6d29b1c87a203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=0.04A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阻值最大</w:t>
      </w:r>
    </w:p>
    <w:p w14:paraId="5F5F0C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25pt;width:180pt;" o:ole="t" filled="f" o:preferrelative="t" stroked="f" coordsize="21600,21600">
            <v:path/>
            <v:fill on="f" focussize="0,0"/>
            <v:stroke on="f" joinstyle="miter"/>
            <v:imagedata r:id="rId110" o:title="eqId326970656db0bec626effdf077f73b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9">
            <o:LockedField>false</o:LockedField>
          </o:OLEObject>
        </w:object>
      </w:r>
    </w:p>
    <w:p w14:paraId="0E1689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0.04A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=0.04A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阻值最小</w:t>
      </w:r>
    </w:p>
    <w:p w14:paraId="7A30E6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5pt;width:182.7pt;" o:ole="t" filled="f" o:preferrelative="t" stroked="f" coordsize="21600,21600">
            <v:path/>
            <v:fill on="f" focussize="0,0"/>
            <v:stroke on="f" joinstyle="miter"/>
            <v:imagedata r:id="rId112" o:title="eqIda4386957639fd4f1976d4f60e41790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1">
            <o:LockedField>false</o:LockedField>
          </o:OLEObject>
        </w:object>
      </w:r>
    </w:p>
    <w:p w14:paraId="6C609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接入电路的阻值应满足的条件</w:t>
      </w:r>
    </w:p>
    <w:p w14:paraId="4940A9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280Ω</w:t>
      </w:r>
    </w:p>
    <w:p w14:paraId="32E88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）②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未报警时，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0min</w:t>
      </w:r>
      <w:r>
        <w:rPr>
          <w:rFonts w:ascii="Times New Roman" w:hAnsi="Times New Roman" w:eastAsia="Times New Roman" w:cs="Times New Roman"/>
          <w:color w:val="000000"/>
        </w:rPr>
        <w:t>=180Ω</w:t>
      </w:r>
      <w:r>
        <w:rPr>
          <w:rFonts w:ascii="宋体" w:hAnsi="宋体" w:eastAsia="宋体" w:cs="宋体"/>
          <w:color w:val="000000"/>
        </w:rPr>
        <w:t>时，控制电路电流最大值为</w:t>
      </w:r>
    </w:p>
    <w:p w14:paraId="25CC59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95pt;width:188.15pt;" o:ole="t" filled="f" o:preferrelative="t" stroked="f" coordsize="21600,21600">
            <v:path/>
            <v:fill on="f" focussize="0,0"/>
            <v:stroke on="f" joinstyle="miter"/>
            <v:imagedata r:id="rId114" o:title="eqId0ca0fcdeffe905cf42799dda3013e1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3">
            <o:LockedField>false</o:LockedField>
          </o:OLEObject>
        </w:object>
      </w:r>
    </w:p>
    <w:p w14:paraId="4B5EDB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消耗的电功率最大</w:t>
      </w:r>
    </w:p>
    <w:p w14:paraId="104210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192.75pt;" o:ole="t" filled="f" o:preferrelative="t" stroked="f" coordsize="21600,21600">
            <v:path/>
            <v:fill on="f" focussize="0,0"/>
            <v:stroke on="f" joinstyle="miter"/>
            <v:imagedata r:id="rId116" o:title="eqId3b4bbf15cce32ffb62314f11893f844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5">
            <o:LockedField>false</o:LockedField>
          </o:OLEObject>
        </w:object>
      </w:r>
    </w:p>
    <w:p w14:paraId="495016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0max</w:t>
      </w:r>
      <w:r>
        <w:rPr>
          <w:rFonts w:ascii="Times New Roman" w:hAnsi="Times New Roman" w:eastAsia="Times New Roman" w:cs="Times New Roman"/>
          <w:color w:val="000000"/>
        </w:rPr>
        <w:t xml:space="preserve">=280Ω </w:t>
      </w:r>
      <w:r>
        <w:rPr>
          <w:rFonts w:ascii="宋体" w:hAnsi="宋体" w:eastAsia="宋体" w:cs="宋体"/>
          <w:color w:val="000000"/>
        </w:rPr>
        <w:t>时，控制电路电流最小值为</w:t>
      </w:r>
    </w:p>
    <w:p w14:paraId="50DC19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95pt;width:188.85pt;" o:ole="t" filled="f" o:preferrelative="t" stroked="f" coordsize="21600,21600">
            <v:path/>
            <v:fill on="f" focussize="0,0"/>
            <v:stroke on="f" joinstyle="miter"/>
            <v:imagedata r:id="rId118" o:title="eqId2fe673e0b8cbe28942fe1f13ec649327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7">
            <o:LockedField>false</o:LockedField>
          </o:OLEObject>
        </w:object>
      </w:r>
    </w:p>
    <w:p w14:paraId="4763F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消耗的电功率最小</w:t>
      </w:r>
    </w:p>
    <w:p w14:paraId="729497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191.25pt;" o:ole="t" filled="f" o:preferrelative="t" stroked="f" coordsize="21600,21600">
            <v:path/>
            <v:fill on="f" focussize="0,0"/>
            <v:stroke on="f" joinstyle="miter"/>
            <v:imagedata r:id="rId120" o:title="eqIda078544310f5328d27ab8885794cab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9">
            <o:LockedField>false</o:LockedField>
          </o:OLEObject>
        </w:object>
      </w:r>
    </w:p>
    <w:p w14:paraId="5D816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故未报警时，光敏电阻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消耗的电功率范围在</w:t>
      </w:r>
    </w:p>
    <w:p w14:paraId="27C98C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12.75pt;" o:ole="t" filled="f" o:preferrelative="t" stroked="f" coordsize="21600,21600">
            <v:path/>
            <v:fill on="f" focussize="0,0"/>
            <v:stroke on="f" joinstyle="miter"/>
            <v:imagedata r:id="rId122" o:title="eqIdd03316a4f41ef7344951a155c0e16f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1">
            <o:LockedField>false</o:LockedField>
          </o:OLEObject>
        </w:object>
      </w:r>
    </w:p>
    <w:p w14:paraId="03C454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=120Ω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0min</w:t>
      </w:r>
      <w:r>
        <w:rPr>
          <w:rFonts w:ascii="Times New Roman" w:hAnsi="Times New Roman" w:eastAsia="Times New Roman" w:cs="Times New Roman"/>
          <w:color w:val="000000"/>
        </w:rPr>
        <w:t>=180Ω</w:t>
      </w:r>
      <w:r>
        <w:rPr>
          <w:rFonts w:ascii="宋体" w:hAnsi="宋体" w:eastAsia="宋体" w:cs="宋体"/>
          <w:color w:val="000000"/>
        </w:rPr>
        <w:t>时，控制电路电流最大值为</w:t>
      </w:r>
    </w:p>
    <w:p w14:paraId="0254C2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95pt;width:194.25pt;" o:ole="t" filled="f" o:preferrelative="t" stroked="f" coordsize="21600,21600">
            <v:path/>
            <v:fill on="f" focussize="0,0"/>
            <v:stroke on="f" joinstyle="miter"/>
            <v:imagedata r:id="rId124" o:title="eqIdd3de67523f871aeeeebe8a7811d3e9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3">
            <o:LockedField>false</o:LockedField>
          </o:OLEObject>
        </w:object>
      </w:r>
    </w:p>
    <w:p w14:paraId="2E4B3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消耗的电功率最大</w:t>
      </w:r>
    </w:p>
    <w:p w14:paraId="1A343D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98pt;" o:ole="t" filled="f" o:preferrelative="t" stroked="f" coordsize="21600,21600">
            <v:path/>
            <v:fill on="f" focussize="0,0"/>
            <v:stroke on="f" joinstyle="miter"/>
            <v:imagedata r:id="rId126" o:title="eqId083f6366ea6a6d1fb6dc52a57f9457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5">
            <o:LockedField>false</o:LockedField>
          </o:OLEObject>
        </w:object>
      </w:r>
    </w:p>
    <w:p w14:paraId="06679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0max</w:t>
      </w:r>
      <w:r>
        <w:rPr>
          <w:rFonts w:ascii="Times New Roman" w:hAnsi="Times New Roman" w:eastAsia="Times New Roman" w:cs="Times New Roman"/>
          <w:color w:val="000000"/>
        </w:rPr>
        <w:t xml:space="preserve">=280Ω </w:t>
      </w:r>
      <w:r>
        <w:rPr>
          <w:rFonts w:ascii="宋体" w:hAnsi="宋体" w:eastAsia="宋体" w:cs="宋体"/>
          <w:color w:val="000000"/>
        </w:rPr>
        <w:t>时，控制电路电流最小值为</w:t>
      </w:r>
    </w:p>
    <w:p w14:paraId="4DA8DF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95pt;width:194.95pt;" o:ole="t" filled="f" o:preferrelative="t" stroked="f" coordsize="21600,21600">
            <v:path/>
            <v:fill on="f" focussize="0,0"/>
            <v:stroke on="f" joinstyle="miter"/>
            <v:imagedata r:id="rId128" o:title="eqIdf0fcf9e05e93bef27e9c4a3b6a59c79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7">
            <o:LockedField>false</o:LockedField>
          </o:OLEObject>
        </w:object>
      </w:r>
    </w:p>
    <w:p w14:paraId="03339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消耗的电功率最小</w:t>
      </w:r>
    </w:p>
    <w:p w14:paraId="4E1DAD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130" o:title="eqId52beb4a30e079eee1e0dd9b0f96c150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9">
            <o:LockedField>false</o:LockedField>
          </o:OLEObject>
        </w:object>
      </w:r>
    </w:p>
    <w:p w14:paraId="6046E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故报警时，光敏电阻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</w:t>
      </w:r>
    </w:p>
    <w:p w14:paraId="78E8C8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12.75pt;" o:ole="t" filled="f" o:preferrelative="t" stroked="f" coordsize="21600,21600">
            <v:path/>
            <v:fill on="f" focussize="0,0"/>
            <v:stroke on="f" joinstyle="miter"/>
            <v:imagedata r:id="rId132" o:title="eqIdd89d89ecf791b44cacfc5bb4f319dd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31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C149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CAE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D734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5BD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3AE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D11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A74C98"/>
    <w:rsid w:val="1AE30C5F"/>
    <w:rsid w:val="36356D2F"/>
    <w:rsid w:val="38274566"/>
    <w:rsid w:val="60B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3.wmf"/><Relationship Id="rId98" Type="http://schemas.openxmlformats.org/officeDocument/2006/relationships/oleObject" Target="embeddings/oleObject27.bin"/><Relationship Id="rId97" Type="http://schemas.openxmlformats.org/officeDocument/2006/relationships/image" Target="media/image62.wmf"/><Relationship Id="rId96" Type="http://schemas.openxmlformats.org/officeDocument/2006/relationships/oleObject" Target="embeddings/oleObject26.bin"/><Relationship Id="rId95" Type="http://schemas.openxmlformats.org/officeDocument/2006/relationships/image" Target="media/image61.wmf"/><Relationship Id="rId94" Type="http://schemas.openxmlformats.org/officeDocument/2006/relationships/oleObject" Target="embeddings/oleObject25.bin"/><Relationship Id="rId93" Type="http://schemas.openxmlformats.org/officeDocument/2006/relationships/image" Target="media/image60.wmf"/><Relationship Id="rId92" Type="http://schemas.openxmlformats.org/officeDocument/2006/relationships/oleObject" Target="embeddings/oleObject24.bin"/><Relationship Id="rId91" Type="http://schemas.openxmlformats.org/officeDocument/2006/relationships/image" Target="media/image59.wmf"/><Relationship Id="rId90" Type="http://schemas.openxmlformats.org/officeDocument/2006/relationships/image" Target="media/image58.wmf"/><Relationship Id="rId9" Type="http://schemas.openxmlformats.org/officeDocument/2006/relationships/theme" Target="theme/theme1.xml"/><Relationship Id="rId89" Type="http://schemas.openxmlformats.org/officeDocument/2006/relationships/oleObject" Target="embeddings/oleObject23.bin"/><Relationship Id="rId88" Type="http://schemas.openxmlformats.org/officeDocument/2006/relationships/image" Target="media/image57.wmf"/><Relationship Id="rId87" Type="http://schemas.openxmlformats.org/officeDocument/2006/relationships/oleObject" Target="embeddings/oleObject22.bin"/><Relationship Id="rId86" Type="http://schemas.openxmlformats.org/officeDocument/2006/relationships/image" Target="media/image56.png"/><Relationship Id="rId85" Type="http://schemas.openxmlformats.org/officeDocument/2006/relationships/image" Target="media/image55.wmf"/><Relationship Id="rId84" Type="http://schemas.openxmlformats.org/officeDocument/2006/relationships/oleObject" Target="embeddings/oleObject21.bin"/><Relationship Id="rId83" Type="http://schemas.openxmlformats.org/officeDocument/2006/relationships/image" Target="media/image54.wmf"/><Relationship Id="rId82" Type="http://schemas.openxmlformats.org/officeDocument/2006/relationships/oleObject" Target="embeddings/oleObject20.bin"/><Relationship Id="rId81" Type="http://schemas.openxmlformats.org/officeDocument/2006/relationships/image" Target="media/image53.wmf"/><Relationship Id="rId80" Type="http://schemas.openxmlformats.org/officeDocument/2006/relationships/oleObject" Target="embeddings/oleObject19.bin"/><Relationship Id="rId8" Type="http://schemas.openxmlformats.org/officeDocument/2006/relationships/footer" Target="footer3.xml"/><Relationship Id="rId79" Type="http://schemas.openxmlformats.org/officeDocument/2006/relationships/image" Target="media/image52.wmf"/><Relationship Id="rId78" Type="http://schemas.openxmlformats.org/officeDocument/2006/relationships/oleObject" Target="embeddings/oleObject18.bin"/><Relationship Id="rId77" Type="http://schemas.openxmlformats.org/officeDocument/2006/relationships/image" Target="media/image51.wmf"/><Relationship Id="rId76" Type="http://schemas.openxmlformats.org/officeDocument/2006/relationships/oleObject" Target="embeddings/oleObject17.bin"/><Relationship Id="rId75" Type="http://schemas.openxmlformats.org/officeDocument/2006/relationships/image" Target="media/image50.png"/><Relationship Id="rId74" Type="http://schemas.openxmlformats.org/officeDocument/2006/relationships/image" Target="media/image49.wmf"/><Relationship Id="rId73" Type="http://schemas.openxmlformats.org/officeDocument/2006/relationships/oleObject" Target="embeddings/oleObject16.bin"/><Relationship Id="rId72" Type="http://schemas.openxmlformats.org/officeDocument/2006/relationships/image" Target="media/image48.wmf"/><Relationship Id="rId71" Type="http://schemas.openxmlformats.org/officeDocument/2006/relationships/oleObject" Target="embeddings/oleObject15.bin"/><Relationship Id="rId70" Type="http://schemas.openxmlformats.org/officeDocument/2006/relationships/image" Target="media/image47.wmf"/><Relationship Id="rId7" Type="http://schemas.openxmlformats.org/officeDocument/2006/relationships/footer" Target="footer2.xml"/><Relationship Id="rId69" Type="http://schemas.openxmlformats.org/officeDocument/2006/relationships/oleObject" Target="embeddings/oleObject14.bin"/><Relationship Id="rId68" Type="http://schemas.openxmlformats.org/officeDocument/2006/relationships/image" Target="media/image46.wmf"/><Relationship Id="rId67" Type="http://schemas.openxmlformats.org/officeDocument/2006/relationships/oleObject" Target="embeddings/oleObject13.bin"/><Relationship Id="rId66" Type="http://schemas.openxmlformats.org/officeDocument/2006/relationships/image" Target="media/image45.wmf"/><Relationship Id="rId65" Type="http://schemas.openxmlformats.org/officeDocument/2006/relationships/oleObject" Target="embeddings/oleObject12.bin"/><Relationship Id="rId64" Type="http://schemas.openxmlformats.org/officeDocument/2006/relationships/image" Target="media/image44.png"/><Relationship Id="rId63" Type="http://schemas.openxmlformats.org/officeDocument/2006/relationships/image" Target="media/image43.png"/><Relationship Id="rId62" Type="http://schemas.openxmlformats.org/officeDocument/2006/relationships/image" Target="media/image42.png"/><Relationship Id="rId61" Type="http://schemas.openxmlformats.org/officeDocument/2006/relationships/image" Target="media/image41.png"/><Relationship Id="rId60" Type="http://schemas.openxmlformats.org/officeDocument/2006/relationships/image" Target="media/image40.png"/><Relationship Id="rId6" Type="http://schemas.openxmlformats.org/officeDocument/2006/relationships/footer" Target="footer1.xml"/><Relationship Id="rId59" Type="http://schemas.openxmlformats.org/officeDocument/2006/relationships/image" Target="media/image39.wmf"/><Relationship Id="rId58" Type="http://schemas.openxmlformats.org/officeDocument/2006/relationships/oleObject" Target="embeddings/oleObject11.bin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wmf"/><Relationship Id="rId47" Type="http://schemas.openxmlformats.org/officeDocument/2006/relationships/oleObject" Target="embeddings/oleObject9.bin"/><Relationship Id="rId46" Type="http://schemas.openxmlformats.org/officeDocument/2006/relationships/image" Target="media/image29.png"/><Relationship Id="rId45" Type="http://schemas.openxmlformats.org/officeDocument/2006/relationships/image" Target="media/image28.wmf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oleObject" Target="embeddings/oleObject5.bin"/><Relationship Id="rId36" Type="http://schemas.openxmlformats.org/officeDocument/2006/relationships/image" Target="media/image23.wmf"/><Relationship Id="rId35" Type="http://schemas.openxmlformats.org/officeDocument/2006/relationships/oleObject" Target="embeddings/oleObject4.bin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80.wmf"/><Relationship Id="rId131" Type="http://schemas.openxmlformats.org/officeDocument/2006/relationships/oleObject" Target="embeddings/oleObject43.bin"/><Relationship Id="rId130" Type="http://schemas.openxmlformats.org/officeDocument/2006/relationships/image" Target="media/image79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2.bin"/><Relationship Id="rId128" Type="http://schemas.openxmlformats.org/officeDocument/2006/relationships/image" Target="media/image78.wmf"/><Relationship Id="rId127" Type="http://schemas.openxmlformats.org/officeDocument/2006/relationships/oleObject" Target="embeddings/oleObject41.bin"/><Relationship Id="rId126" Type="http://schemas.openxmlformats.org/officeDocument/2006/relationships/image" Target="media/image77.wmf"/><Relationship Id="rId125" Type="http://schemas.openxmlformats.org/officeDocument/2006/relationships/oleObject" Target="embeddings/oleObject40.bin"/><Relationship Id="rId124" Type="http://schemas.openxmlformats.org/officeDocument/2006/relationships/image" Target="media/image76.wmf"/><Relationship Id="rId123" Type="http://schemas.openxmlformats.org/officeDocument/2006/relationships/oleObject" Target="embeddings/oleObject39.bin"/><Relationship Id="rId122" Type="http://schemas.openxmlformats.org/officeDocument/2006/relationships/image" Target="media/image75.wmf"/><Relationship Id="rId121" Type="http://schemas.openxmlformats.org/officeDocument/2006/relationships/oleObject" Target="embeddings/oleObject38.bin"/><Relationship Id="rId120" Type="http://schemas.openxmlformats.org/officeDocument/2006/relationships/image" Target="media/image74.wmf"/><Relationship Id="rId12" Type="http://schemas.openxmlformats.org/officeDocument/2006/relationships/image" Target="media/image3.png"/><Relationship Id="rId119" Type="http://schemas.openxmlformats.org/officeDocument/2006/relationships/oleObject" Target="embeddings/oleObject37.bin"/><Relationship Id="rId118" Type="http://schemas.openxmlformats.org/officeDocument/2006/relationships/image" Target="media/image73.wmf"/><Relationship Id="rId117" Type="http://schemas.openxmlformats.org/officeDocument/2006/relationships/oleObject" Target="embeddings/oleObject36.bin"/><Relationship Id="rId116" Type="http://schemas.openxmlformats.org/officeDocument/2006/relationships/image" Target="media/image72.wmf"/><Relationship Id="rId115" Type="http://schemas.openxmlformats.org/officeDocument/2006/relationships/oleObject" Target="embeddings/oleObject35.bin"/><Relationship Id="rId114" Type="http://schemas.openxmlformats.org/officeDocument/2006/relationships/image" Target="media/image71.wmf"/><Relationship Id="rId113" Type="http://schemas.openxmlformats.org/officeDocument/2006/relationships/oleObject" Target="embeddings/oleObject34.bin"/><Relationship Id="rId112" Type="http://schemas.openxmlformats.org/officeDocument/2006/relationships/image" Target="media/image70.wmf"/><Relationship Id="rId111" Type="http://schemas.openxmlformats.org/officeDocument/2006/relationships/oleObject" Target="embeddings/oleObject33.bin"/><Relationship Id="rId110" Type="http://schemas.openxmlformats.org/officeDocument/2006/relationships/image" Target="media/image69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2.bin"/><Relationship Id="rId108" Type="http://schemas.openxmlformats.org/officeDocument/2006/relationships/image" Target="media/image68.wmf"/><Relationship Id="rId107" Type="http://schemas.openxmlformats.org/officeDocument/2006/relationships/oleObject" Target="embeddings/oleObject31.bin"/><Relationship Id="rId106" Type="http://schemas.openxmlformats.org/officeDocument/2006/relationships/image" Target="media/image67.png"/><Relationship Id="rId105" Type="http://schemas.openxmlformats.org/officeDocument/2006/relationships/image" Target="media/image66.wmf"/><Relationship Id="rId104" Type="http://schemas.openxmlformats.org/officeDocument/2006/relationships/oleObject" Target="embeddings/oleObject30.bin"/><Relationship Id="rId103" Type="http://schemas.openxmlformats.org/officeDocument/2006/relationships/image" Target="media/image65.wmf"/><Relationship Id="rId102" Type="http://schemas.openxmlformats.org/officeDocument/2006/relationships/oleObject" Target="embeddings/oleObject29.bin"/><Relationship Id="rId101" Type="http://schemas.openxmlformats.org/officeDocument/2006/relationships/image" Target="media/image64.wmf"/><Relationship Id="rId100" Type="http://schemas.openxmlformats.org/officeDocument/2006/relationships/oleObject" Target="embeddings/oleObject2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10353</Words>
  <Characters>12053</Characters>
  <Lines>0</Lines>
  <Paragraphs>0</Paragraphs>
  <TotalTime>5</TotalTime>
  <ScaleCrop>false</ScaleCrop>
  <LinksUpToDate>false</LinksUpToDate>
  <CharactersWithSpaces>12543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2024-04-06T15:31:00Z</dcterms:created>
  <dc:creator>学科网试题生产平台</dc:creator>
  <dc:description>3437407201255424</dc:description>
  <cp:lastModifiedBy>上帝掷骰子吗</cp:lastModifiedBy>
  <dcterms:modified xsi:type="dcterms:W3CDTF">2024-07-19T16:53:49Z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171D61EBF2C2407A91EC2646752961D5_12</vt:lpwstr>
  </property>
</Properties>
</file>