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D3DC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12687300</wp:posOffset>
            </wp:positionV>
            <wp:extent cx="495300" cy="482600"/>
            <wp:effectExtent l="0" t="0" r="0" b="1270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泰州市二○二三年初中学业水平考试</w:t>
      </w:r>
    </w:p>
    <w:p w14:paraId="5E87BCA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F62F1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．本试卷分选择题和非选择题两个部分．</w:t>
      </w:r>
    </w:p>
    <w:p w14:paraId="2502E79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．答题卡正面为化学学科的答题范围，反面为物理学科的答题范围，所有试题的答案均填写在答题卡上，答案写在试卷上无效．</w:t>
      </w:r>
    </w:p>
    <w:p w14:paraId="011F54F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铅笔，并加黑加粗．</w:t>
      </w:r>
    </w:p>
    <w:p w14:paraId="75EEBD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DB37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8F1D380">
      <w:pPr>
        <w:spacing w:line="360" w:lineRule="auto"/>
        <w:jc w:val="left"/>
      </w:pPr>
      <w:r>
        <w:rPr>
          <w:color w:val="auto"/>
        </w:rPr>
        <w:t>1. 下列能源中，属于不可再生能源的是（　　）</w:t>
      </w:r>
    </w:p>
    <w:p w14:paraId="1DDF65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水能</w:t>
      </w:r>
      <w:r>
        <w:tab/>
      </w:r>
      <w:r>
        <w:t xml:space="preserve">B. </w:t>
      </w:r>
      <w:r>
        <w:rPr>
          <w:color w:val="auto"/>
        </w:rPr>
        <w:t>风能</w:t>
      </w:r>
      <w:r>
        <w:tab/>
      </w:r>
      <w:r>
        <w:t xml:space="preserve">C. </w:t>
      </w:r>
      <w:r>
        <w:rPr>
          <w:color w:val="auto"/>
        </w:rPr>
        <w:t>潮汐能</w:t>
      </w:r>
      <w:r>
        <w:tab/>
      </w:r>
      <w:r>
        <w:t xml:space="preserve">D. </w:t>
      </w:r>
      <w:r>
        <w:rPr>
          <w:color w:val="auto"/>
        </w:rPr>
        <w:t>核能</w:t>
      </w:r>
    </w:p>
    <w:p w14:paraId="77BE0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1BF7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ADC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【详解】水能、风能、潮汐能短时间内可以再生，是可再生能源，核燃料短时间内无法再生，是不可再生能源。</w:t>
      </w:r>
    </w:p>
    <w:p w14:paraId="7C597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9A6C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如图，古琴演奏家正在演奏名曲《高山流水》，下列说法正确的是（　　）</w:t>
      </w:r>
    </w:p>
    <w:p w14:paraId="75235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781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0D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琴声响度越大，它在空气中传播的速度越大</w:t>
      </w:r>
    </w:p>
    <w:p w14:paraId="50A14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琴声是由琴弦振动产生的</w:t>
      </w:r>
    </w:p>
    <w:p w14:paraId="37AB8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拨动不同的琴弦，主要引起琴声响度不同</w:t>
      </w:r>
    </w:p>
    <w:p w14:paraId="0FAB2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用大小不同的力拨动同一根琴弦，琴声音调不同</w:t>
      </w:r>
    </w:p>
    <w:p w14:paraId="17E8BD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37E5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50A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【详解】A．声音的传播速度与介质的种类、环境温度有关，跟响度无关，故A错误；</w:t>
      </w:r>
    </w:p>
    <w:p w14:paraId="42F9B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B．声音是由物体振动产生的，琴声是由琴弦振动产生的，故B正确；</w:t>
      </w:r>
    </w:p>
    <w:p w14:paraId="1B121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C．琴弦粗细不同，拨动不同的琴弦，振动的难易程度不同，从而振动频率不同，主要引起琴声音调不同，故C错误；</w:t>
      </w:r>
    </w:p>
    <w:p w14:paraId="07577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D．用大小不同的力拨动同一根琴弦，琴弦振动的幅度不同，琴声响度不同，故D错误。</w:t>
      </w:r>
    </w:p>
    <w:p w14:paraId="72AE0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E449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下列物态变化中属于吸热现象的是哪一组</w:t>
      </w:r>
    </w:p>
    <w:p w14:paraId="0EA45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①初春：冰雪消融 ②盛夏：洒水降温 ③深秋：浓雾弥漫 ④严冬：凝重的霜</w:t>
      </w:r>
    </w:p>
    <w:p w14:paraId="47CFA5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②③</w:t>
      </w:r>
      <w:r>
        <w:rPr>
          <w:color w:val="000000"/>
        </w:rPr>
        <w:tab/>
      </w:r>
      <w:r>
        <w:rPr>
          <w:color w:val="000000"/>
        </w:rPr>
        <w:t>C. ③④</w:t>
      </w:r>
      <w:r>
        <w:rPr>
          <w:color w:val="000000"/>
        </w:rPr>
        <w:tab/>
      </w:r>
      <w:r>
        <w:rPr>
          <w:color w:val="000000"/>
        </w:rPr>
        <w:t>D. ①④</w:t>
      </w:r>
    </w:p>
    <w:p w14:paraId="59B06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D82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9D5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【详解】①初春，冰雪消融是物质由固态变为液态的过程，是熔化过程，熔化吸热；故①符合题意；</w:t>
      </w:r>
    </w:p>
    <w:p w14:paraId="72DA8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②盛夏，洒水降温是液态水变成水蒸气是汽化现象，汽化吸热，故②符合题意；</w:t>
      </w:r>
    </w:p>
    <w:p w14:paraId="40A15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③深秋：浓雾弥漫是水蒸气遇冷液化放热形成的，故③不符合题意；</w:t>
      </w:r>
    </w:p>
    <w:p w14:paraId="65E85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④严冬：凝重的霜霜是空气中的水蒸气遇冷凝华成的小冰晶，是凝华过程，凝华放热，故④不符合题意．</w:t>
      </w:r>
    </w:p>
    <w:p w14:paraId="529F8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综合分析①②符合题意，故A正确，BCD错误．</w:t>
      </w:r>
    </w:p>
    <w:p w14:paraId="43812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关于粒子与宇宙，下列说法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77718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用鼻子嗅气味来鉴别酱油和醋，说明分子在不停地运动</w:t>
      </w:r>
    </w:p>
    <w:p w14:paraId="20B26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卢瑟福提出原子是由原子核和核外电子构成的</w:t>
      </w:r>
    </w:p>
    <w:p w14:paraId="404EF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摩擦起电的过程中，带正电的物体得到了质子</w:t>
      </w:r>
    </w:p>
    <w:p w14:paraId="43338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宇宙是一个有层次的天体结构系统，太阳是银河系中的一颗恒星</w:t>
      </w:r>
    </w:p>
    <w:p w14:paraId="6DA0C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6A16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8E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【详解】A．用鼻子嗅气味能鉴别醋和酱油，是因为构成这些物质的分子在不断运动，与人的嗅觉细胞接触，就能闻到味了，说明了分子在不断运动，故A正确，不符合题意；</w:t>
      </w:r>
    </w:p>
    <w:p w14:paraId="4D9D3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B．卢瑟福提出原子的核式结构，提出原子是由原子核和核外电子组成，故B正确，不符合题意；</w:t>
      </w:r>
    </w:p>
    <w:p w14:paraId="5D467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C．摩擦起电的过程中，转移的是电子，质子不能转移；带正电的物体失去电子，故C错误，符合题意；</w:t>
      </w:r>
    </w:p>
    <w:p w14:paraId="2D65C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D．宇宙是一个有层次的天体结构系统，我们看到的太阳只是银河系中一颗普通的恒星，故D正确，不符合题意。</w:t>
      </w:r>
    </w:p>
    <w:p w14:paraId="1AD79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B9C4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下列事例中，能增大压强的是（　　）</w:t>
      </w:r>
    </w:p>
    <w:p w14:paraId="6440BD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载重汽车装有许多车轮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压路机的碾子质量很大</w:t>
      </w:r>
    </w:p>
    <w:p w14:paraId="68D0DD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滑雪板与雪地接触面积较大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背包用较宽的背带</w:t>
      </w:r>
    </w:p>
    <w:p w14:paraId="36856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736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384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．载重汽车装有许多车轮可以增大受力面积，在压力一定时，增大受力面积可以减小压强，故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75F88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．压路机的碾子质量很大，重力很大，对路面的压力越大，在受力面积一定时，增大压力可以增大压强，故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8F701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．滑雪板与雪地接触面积较大，在压力一定时，增大受力面积可以减小压强，故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C6CCF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．背包用较宽的背带，增大了受力面积，在压力一定时，增大受力面积可以减小压强，故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FA4F4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E403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如图所示，是仿照人的手臂设计的我国天宫空间站的机械臂。下列工具使用时与机械臂属于同类型杠杆的是（　　）</w:t>
      </w:r>
    </w:p>
    <w:p w14:paraId="1CD8C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574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夹起食物的筷子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拔钉子的羊角锤</w:t>
      </w:r>
    </w:p>
    <w:p w14:paraId="0726D3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剪铁丝的钢丝钳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起瓶盖的开瓶扳手</w:t>
      </w:r>
    </w:p>
    <w:p w14:paraId="6E9D9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6E80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F9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我国天宫空间站的机械臂是动力臂比阻力臂短的杠杆，是费力杠杆。</w:t>
      </w:r>
    </w:p>
    <w:p w14:paraId="332EB7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．夹起食物的筷子的动力臂比阻力臂短，属于费力杠杆，故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B3F72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．拔钉子的羊角锤、剪铁丝的钢丝钳、起瓶盖的开瓶扳手的动力臂比阻力臂长，属于省力杠杆，故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10F8B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E829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关于地磁场，下列说法中正确的是（　　）</w:t>
      </w:r>
    </w:p>
    <w:p w14:paraId="5E579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磁感线是磁场中真实存在的曲线</w:t>
      </w:r>
    </w:p>
    <w:p w14:paraId="428A5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地球周围的地磁场的磁感线是从地磁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极出发回到地磁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8805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教室里水平放置、能自由转动的小磁针静止时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极指向地理南极</w:t>
      </w:r>
    </w:p>
    <w:p w14:paraId="724D9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指南针是我国古代四大发明之一，它能指南北是因为受到地磁场的作用</w:t>
      </w:r>
    </w:p>
    <w:p w14:paraId="71887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338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FB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【详解】A．磁感线是为了描述磁场而引入的，不存在，故A错误；</w:t>
      </w:r>
    </w:p>
    <w:p w14:paraId="6EFA4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B．磁体外部磁感线都是从N极出发，回到S极，地磁场的磁感线也一样，故B错误；</w:t>
      </w:r>
    </w:p>
    <w:p w14:paraId="6BBAD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C．教室里水平放置、能自由转动的小磁针的磁场与地磁场相互作用，静止时，小磁针的N极指向地理北极，故C错误； </w:t>
      </w:r>
    </w:p>
    <w:p w14:paraId="28837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D．指南针是我国古代四大发明之一，指南针能够指南北，为我们辨别方向，是因为指南针的磁场和地磁场的相互作用，使指南针受到地磁场给的力的作用，静止时针尖指向地理南方，故D正确。</w:t>
      </w:r>
    </w:p>
    <w:p w14:paraId="609C1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4E2C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同学们在垫排球时，当排球离开手腕后，下列分析正确的是（　　）</w:t>
      </w:r>
    </w:p>
    <w:p w14:paraId="23CE5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排球能继续向上运动是由于受到惯性的作用</w:t>
      </w:r>
    </w:p>
    <w:p w14:paraId="7737F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排球向上运动的过程中，受到重力和手腕对排球托力的作用</w:t>
      </w:r>
    </w:p>
    <w:p w14:paraId="622A9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排球离开手腕后，手对排球不做功</w:t>
      </w:r>
    </w:p>
    <w:p w14:paraId="0F871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假如正在上升的排球所受的力全部消失，它将保持静止</w:t>
      </w:r>
    </w:p>
    <w:p w14:paraId="476EC9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7591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45D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．排球离开手后还能继续向上运动是由于排球具有惯性，而不能说受到惯性的作用，故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6EB8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．排球离开手以后，不再受到手的作用力；排球向上运动的过程中，受重力和空气阻力的作用，故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E6551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．排球在上升过程中，手不再给排球施加力，手对排球不做功，故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E4F12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．排球向上运动过程中，若一切外力都消失，它将保持原来速度做匀速直线运动，故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4903A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E9BC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如图所示，小明沿滑道从顶端匀速下滑的过程中，小明的（　　）</w:t>
      </w:r>
    </w:p>
    <w:p w14:paraId="02D62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0FE2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重力势能减小，机械能减小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动能不变，机械能不变</w:t>
      </w:r>
    </w:p>
    <w:p w14:paraId="0EE3D3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重力势能减小，动能增大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重力势能不变，机械能减小</w:t>
      </w:r>
    </w:p>
    <w:p w14:paraId="50C8F7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4782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E8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小明沿滑道从顶端匀速下滑的过程中，质量不变，速度不变，则动能不变；高度降低，则重力势能减小；机械能是动能与势能的总和，且下滑过程中克服阻力做功，机械能减小。故A符合题意，BCD不符合题意。</w:t>
      </w:r>
    </w:p>
    <w:p w14:paraId="18683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756E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汽车行驶时驾驶员和乘客必须系好安全带，当驾驶员系好安全带时，相当于闭合开关，仪表盘上的指示灯不亮；未系安全带时，相当于断开开关，指示灯发光。图中符合上述要求的电路是（　　）</w:t>
      </w:r>
    </w:p>
    <w:p w14:paraId="389C93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962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5452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159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C47D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F20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当系好安全带时，相当于闭合开关，指示灯不亮；未系好安全带时，相当于断开开关，指示灯发光。表明开关与灯泡是并联的，闭合时灯泡短路，所以不亮，为防止此时电源短路，电路中应串联一个保护电阻</w:t>
      </w:r>
      <w:r>
        <w:rPr>
          <w:i/>
          <w:color w:val="000000"/>
        </w:rPr>
        <w:t>R</w:t>
      </w:r>
      <w:r>
        <w:rPr>
          <w:color w:val="000000"/>
        </w:rPr>
        <w:t>。故C符合题意，ABD不符合题意。</w:t>
      </w:r>
    </w:p>
    <w:p w14:paraId="611E6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CB2B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用硬质塑料瓶、透明胶带、螺母、塑料管、容器和水等，制作如图所示的潜水艇模型（不计进排气管体积），然后将模型放入水中，使其上浮或下沉。下列说法正确的是（　　）</w:t>
      </w:r>
    </w:p>
    <w:p w14:paraId="4C6F2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121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当模型漂浮于水面时，它受到的浮力小于重力</w:t>
      </w:r>
    </w:p>
    <w:p w14:paraId="07B33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向瓶中充气时，瓶内气体压强变大，模型将下沉</w:t>
      </w:r>
    </w:p>
    <w:p w14:paraId="280ED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从瓶中抽气时，模型会下沉，它受到的浮力将变小</w:t>
      </w:r>
    </w:p>
    <w:p w14:paraId="058C4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让原本在较浅处悬浮的模型下潜至更深处悬浮，应使瓶内的水先增加后减少</w:t>
      </w:r>
    </w:p>
    <w:p w14:paraId="021D84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0A4F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4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【详解】A．当模型漂浮于水面时，由浮沉条件可知，它受到的浮力等于重力，故A错误；</w:t>
      </w:r>
    </w:p>
    <w:p w14:paraId="20A8E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B．向瓶中充气时，瓶内气体压强变大，瓶内水被排出来，模型重力将变小，小于浮力，模型将上浮，故B错误；</w:t>
      </w:r>
    </w:p>
    <w:p w14:paraId="50ACD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C．从瓶中抽气时，瓶内气体压强变小，水进入瓶内，模型重力将变大，大于浮力，模型会下沉，此时排开水的体积不变，根据阿基米德原理可知，它受到的浮力不变，故C错误。</w:t>
      </w:r>
    </w:p>
    <w:p w14:paraId="7C6B1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潜水艇是依靠改变自身重力实现浮沉的，让原本在较浅处悬浮的模型下潜至更深处悬浮，此时应向外抽气，让水进入瓶中，是模型受到的重力大于浮力，实现下沉；然后停止抽气，接着适当充气，向外排水，使模型的重力等于浮力而悬浮，所以瓶内气体是先减少后增加，瓶内的水先增加后减少，故D正确。</w:t>
      </w:r>
    </w:p>
    <w:p w14:paraId="696C3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  <w:r>
        <w:rPr>
          <w:color w:val="000000"/>
        </w:rPr>
        <w:br w:type="textWrapping"/>
      </w:r>
    </w:p>
    <w:p w14:paraId="20135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如图所示为模拟调光灯电路，电源电压恒为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”的字样，电流表选用“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”的量程，当滑片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移至中点时，小灯泡恰好正常发光，已知小灯泡上标有“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”字样（忽略温度对灯丝电阻的影响）。为保证电路安全，下列选项正确的是（　　）</w:t>
      </w:r>
    </w:p>
    <w:p w14:paraId="51E45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6A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滑动变阻器阻值的变化范围为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36BAC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09132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电流表示数变化的范围为</w:t>
      </w:r>
      <w:r>
        <w:rPr>
          <w:rFonts w:ascii="Times New Roman" w:hAnsi="Times New Roman" w:eastAsia="Times New Roman" w:cs="Times New Roman"/>
          <w:color w:val="000000"/>
        </w:rPr>
        <w:t>0.225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10C9E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小灯泡的最小功率为</w:t>
      </w:r>
      <w:r>
        <w:rPr>
          <w:rFonts w:ascii="Times New Roman" w:hAnsi="Times New Roman" w:eastAsia="Times New Roman" w:cs="Times New Roman"/>
          <w:color w:val="000000"/>
        </w:rPr>
        <w:t>0.675W</w:t>
      </w:r>
    </w:p>
    <w:p w14:paraId="74AC9C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C67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73F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由图可知，小灯泡、定值电阻、滑动变阻器串联，电流表测量电路电流。已知小灯泡上标有“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”字样（忽略温度对灯丝电阻的影响），由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" o:title="eqIdd8240bf18eb82b442c88b2447aebfd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可得小灯泡正常发光的电流</w:t>
      </w:r>
    </w:p>
    <w:p w14:paraId="3C0811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.3pt;width:120.85pt;" o:ole="t" filled="f" o:preferrelative="t" stroked="f" coordsize="21600,21600">
            <v:path/>
            <v:fill on="f" focussize="0,0"/>
            <v:stroke on="f" joinstyle="miter"/>
            <v:imagedata r:id="rId23" o:title="eqId0316773210b6258ca11fbdc50793c3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02559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" o:title="eqId9c83f61a0d94fac4f83902a3ca0fc8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可得小灯泡的电阻</w:t>
      </w:r>
    </w:p>
    <w:p w14:paraId="124ED4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5.05pt;width:115.85pt;" o:ole="t" filled="f" o:preferrelative="t" stroked="f" coordsize="21600,21600">
            <v:path/>
            <v:fill on="f" focussize="0,0"/>
            <v:stroke on="f" joinstyle="miter"/>
            <v:imagedata r:id="rId27" o:title="eqId2ffa30f668617339ba3860fda05f085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0FAA2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．电流表选用“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”的量程，滑动变阻器允许通过最大电流为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，灯泡正常发光的电流为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，为保证电路安全，所以电路最大电流</w:t>
      </w:r>
    </w:p>
    <w:p w14:paraId="17753B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80.75pt;" o:ole="t" filled="f" o:preferrelative="t" stroked="f" coordsize="21600,21600">
            <v:path/>
            <v:fill on="f" focussize="0,0"/>
            <v:stroke on="f" joinstyle="miter"/>
            <v:imagedata r:id="rId29" o:title="eqIdaf07046d04adc50367c1dc9688c408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1ABDE3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此时滑动变阻器接入阻值最小，且题干说“当滑片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移至中点时，小灯泡恰好正常发光”，结合滑动变阻器规格，可知滑动变阻器接入最小阻值为最大值的一半，即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，所以滑动变阻器阻值的变化范围为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D1DE5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移至中点时，小灯泡恰好正常发光，由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已知此时电流为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，滑动变阻器接入阻值为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" o:title="eqId9c83f61a0d94fac4f83902a3ca0fc8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可得此时总电阻</w:t>
      </w:r>
    </w:p>
    <w:p w14:paraId="432769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8pt;width:120.85pt;" o:ole="t" filled="f" o:preferrelative="t" stroked="f" coordsize="21600,21600">
            <v:path/>
            <v:fill on="f" focussize="0,0"/>
            <v:stroke on="f" joinstyle="miter"/>
            <v:imagedata r:id="rId32" o:title="eqIdb5eecc55e067195fd2c64e2791c13c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33AEF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则定值电阻的阻值</w:t>
      </w:r>
    </w:p>
    <w:p w14:paraId="7E79DA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222.25pt;" o:ole="t" filled="f" o:preferrelative="t" stroked="f" coordsize="21600,21600">
            <v:path/>
            <v:fill on="f" focussize="0,0"/>
            <v:stroke on="f" joinstyle="miter"/>
            <v:imagedata r:id="rId34" o:title="eqIdd1afd9203b4a85c183be3c29a237ca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3E3F82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DB15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已知最大电流为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，当滑动变阻器接入阻值最大时，电路电流最小，为</w:t>
      </w:r>
    </w:p>
    <w:p w14:paraId="1F5FE0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8pt;width:246.05pt;" o:ole="t" filled="f" o:preferrelative="t" stroked="f" coordsize="21600,21600">
            <v:path/>
            <v:fill on="f" focussize="0,0"/>
            <v:stroke on="f" joinstyle="miter"/>
            <v:imagedata r:id="rId36" o:title="eqId434d7c8b90f4580d4071dedc2511574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2F354B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即电流表示数变化的范围为</w:t>
      </w:r>
      <w:r>
        <w:rPr>
          <w:rFonts w:ascii="Times New Roman" w:hAnsi="Times New Roman" w:eastAsia="Times New Roman" w:cs="Times New Roman"/>
          <w:color w:val="000000"/>
        </w:rPr>
        <w:t>0.225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106A1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已知最小电流为</w:t>
      </w:r>
      <w:r>
        <w:rPr>
          <w:rFonts w:ascii="Times New Roman" w:hAnsi="Times New Roman" w:eastAsia="Times New Roman" w:cs="Times New Roman"/>
          <w:color w:val="000000"/>
        </w:rPr>
        <w:t>0.225A</w:t>
      </w:r>
      <w:r>
        <w:rPr>
          <w:rFonts w:ascii="宋体" w:hAnsi="宋体" w:eastAsia="宋体" w:cs="宋体"/>
          <w:color w:val="000000"/>
        </w:rPr>
        <w:t>，小灯泡灯丝阻值为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不变，则小灯泡的最小功率</w:t>
      </w:r>
    </w:p>
    <w:p w14:paraId="04D9EA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9pt;width:217.9pt;" o:ole="t" filled="f" o:preferrelative="t" stroked="f" coordsize="21600,21600">
            <v:path/>
            <v:fill on="f" focussize="0,0"/>
            <v:stroke on="f" joinstyle="miter"/>
            <v:imagedata r:id="rId38" o:title="eqId8344f2d7305b423a9810fc6894cc657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06B759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B4CF1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1D0C10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CA5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496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如图所示，一只水鸟站在水中觅食，图中的黑影是由于光的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形成的，倒影是因光的反射形成的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像，且倒影看起来要“暗”一些，是因为有一部分光在水面处发生了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而进入水中，人能从不同角度看见水鸟是由于光照射在鸟身上发生了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91E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3A5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直线传播    ②. 虚    ③. 折射    ④. 漫反射</w:t>
      </w:r>
    </w:p>
    <w:p w14:paraId="02DDA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9B1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【详解】[1]图中的黑影是由于光在沿直线传播时，鸟挡住了光线的直线传播，在鸟的另一侧地面形成了黑影。</w:t>
      </w:r>
    </w:p>
    <w:p w14:paraId="686CB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[2]倒影属于平面镜成像，是光的反射光线的反向延长线会聚形成的虚像。</w:t>
      </w:r>
    </w:p>
    <w:p w14:paraId="00A46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[3]倒影看起来</w:t>
      </w:r>
      <w:r>
        <w:rPr>
          <w:rFonts w:ascii="宋体" w:hAnsi="宋体" w:eastAsia="宋体" w:cs="宋体"/>
          <w:color w:val="000000"/>
        </w:rPr>
        <w:t>要“暗”一些</w:t>
      </w:r>
      <w:r>
        <w:rPr>
          <w:color w:val="000000"/>
        </w:rPr>
        <w:t>，是因为光照射到水面时，同时发生了反射和折射，有一部分光在水面处发生了折射而进入水中，导致反射光线少于入射光线，所以看起来</w:t>
      </w:r>
      <w:r>
        <w:rPr>
          <w:rFonts w:ascii="宋体" w:hAnsi="宋体" w:eastAsia="宋体" w:cs="宋体"/>
          <w:color w:val="000000"/>
        </w:rPr>
        <w:t>要“暗”一</w:t>
      </w:r>
      <w:r>
        <w:rPr>
          <w:color w:val="000000"/>
        </w:rPr>
        <w:t>些。</w:t>
      </w:r>
    </w:p>
    <w:p w14:paraId="43763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[4]因为光照射在鸟身上反射向四周，发生了漫反射，所以人能从不同角度看见水鸟。</w:t>
      </w:r>
    </w:p>
    <w:p w14:paraId="00649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如图所示是气象站释放的一种无动力探空气球，升空过程中因大气压逐渐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，气球会慢慢膨胀；它携带的探空仪会采集各种气象数据，并将数据通过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传回到地面气象站；气球上升至平流层后会随着气流飘向远方，此时它相对于气流是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的；因高空严寒，为防止探空仪内的精密仪器被冻坏，其外壳要用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好的材料制成。</w:t>
      </w:r>
    </w:p>
    <w:p w14:paraId="2B893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0B0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减小    ②. 电磁波    ③. 静止    ④. 隔热性能</w:t>
      </w:r>
    </w:p>
    <w:p w14:paraId="6BD35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DB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【详解】[1]因为气压随高度升高而降低，无动力探空气球，升空过程中会因大气压逐渐变小，而慢慢膨胀。</w:t>
      </w:r>
    </w:p>
    <w:p w14:paraId="084F4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[2]无动力探空气球距离地面较远，所以携带的探空仪会采集各种气象数据，是通过电磁波传回到地面气象站。</w:t>
      </w:r>
    </w:p>
    <w:p w14:paraId="164F7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[3]球上升至平流层后会随着气流飘向远方，此时它相对于气流位置不变，是静止的。</w:t>
      </w:r>
    </w:p>
    <w:p w14:paraId="37600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[4]因高空严寒，而精密仪器受低温影响，可能会损坏，所以为了防止探空仪内的精密仪器被冻坏，其外壳要用隔热性能好的材料制成。</w:t>
      </w:r>
    </w:p>
    <w:p w14:paraId="2F8BC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小华利用饮料瓶、气球、瓶盖、吸管等制作了一个简易喷气小车，如图所示，拔掉吸管口的塞子，气球向左喷气，同时小车会向右运动，说明物体间力的作用是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的，也说明力能改变物体的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，使小车前进的力的施力物体是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A1F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8F5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相互的    ②. 运动状态</w:t>
      </w:r>
      <w:r>
        <w:rPr>
          <w:color w:val="000000"/>
        </w:rPr>
        <w:br w:type="textWrapping"/>
      </w:r>
      <w:r>
        <w:rPr>
          <w:color w:val="000000"/>
        </w:rPr>
        <w:t xml:space="preserve">    ③. 喷出的气体</w:t>
      </w:r>
    </w:p>
    <w:p w14:paraId="61DB1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0D5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[3]气球向左喷气，同时小车受到气体的反作用力，从而向右运动，说明物体间力的作用是相互的；在这个力的作用下，小车向右运动，同时也能说明力可以改变物体的运动状态，使小车前进的力的施力物体是喷出的气体。</w:t>
      </w:r>
    </w:p>
    <w:p w14:paraId="2AF45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如图所示，在空气压缩引火仪的玻璃筒底部，放入一小团干燥的硝化棉，用力把活塞迅速压下，使硝化棉燃烧，该过程是通过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的方式来改变筒内空气的内能，其能量转化情况与汽油机的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76D5A7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2E82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压缩</w:t>
      </w:r>
    </w:p>
    <w:p w14:paraId="4CF53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F6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空气压缩引火仪玻璃筒的底部放一小撮干燥的棉絮，用力将活塞迅速向下压，棉絮燃烧起来，这是因为压缩筒内空气做功，将机械能转化为内能，使筒内空气的内能增加，温度升高，达到棉絮的着火点，棉絮就燃烧起来了；该实验中，压缩筒内空气做功，活塞的机械能转化为筒内空气的内能，与内燃机的压缩冲程的能量转化相同。</w:t>
      </w:r>
    </w:p>
    <w:p w14:paraId="2A1AE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如图所示，供轮椅上下的斜坡长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。小明用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的拉力平行于斜坡向上将重为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的木箱从底端匀速拉到顶端。他所做的有用功为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，斜坡的机械效率为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），木箱所受摩擦力的大小为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1656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3CA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5923365" name="图片 525923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65" name="图片 52592336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83.3%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265E63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A4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拉力做的有用功</w:t>
      </w:r>
    </w:p>
    <w:p w14:paraId="7C6A0C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=200N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2m=400J</w:t>
      </w:r>
    </w:p>
    <w:p w14:paraId="7C750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做的总功</w:t>
      </w:r>
    </w:p>
    <w:p w14:paraId="6FF560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=120N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4m=480J</w:t>
      </w:r>
    </w:p>
    <w:p w14:paraId="2638E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斜坡的机械效率</w:t>
      </w:r>
    </w:p>
    <w:p w14:paraId="3FB0BF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46" o:title="eqId0f3f545aa82c1c919992fda3e72e73d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</w:p>
    <w:p w14:paraId="7C559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[3]</w:t>
      </w:r>
      <w:r>
        <w:rPr>
          <w:rFonts w:ascii="宋体" w:hAnsi="宋体" w:eastAsia="宋体" w:cs="宋体"/>
          <w:color w:val="000000"/>
        </w:rPr>
        <w:t>拉力做的额外功</w:t>
      </w:r>
    </w:p>
    <w:p w14:paraId="65CA0F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=480J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400J=80J</w:t>
      </w:r>
    </w:p>
    <w:p w14:paraId="6F0DC5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可得，木箱受到的摩擦力</w:t>
      </w:r>
    </w:p>
    <w:p w14:paraId="4E442D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2.25pt;width:107.25pt;" o:ole="t" filled="f" o:preferrelative="t" stroked="f" coordsize="21600,21600">
            <v:path/>
            <v:fill on="f" focussize="0,0"/>
            <v:stroke on="f" joinstyle="miter"/>
            <v:imagedata r:id="rId48" o:title="eqIdb4a4d942aac8a4e79495ff601fb070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</w:p>
    <w:p w14:paraId="103D8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闭合后两电流表的指针均指在同一位置，示数如图乙所示，则通过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，两电阻之比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（变大／变小／不变）。</w:t>
      </w:r>
    </w:p>
    <w:p w14:paraId="28EFD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A7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1.44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</w:p>
    <w:p w14:paraId="0FC487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D9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闭合后，两电阻串联，电流表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测干路电流，电流表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所在支路电流；两电流表的指针均指在同一位置，示数如图乙，根据并联电路电流规律可知，电流表</w:t>
      </w:r>
      <w:r>
        <w:rPr>
          <w:rFonts w:ascii="Times New Roman" w:hAnsi="Times New Roman" w:eastAsia="Times New Roman" w:cs="Times New Roman"/>
          <w:color w:val="000000"/>
        </w:rPr>
        <w:t>A1</w:t>
      </w:r>
      <w:r>
        <w:rPr>
          <w:rFonts w:ascii="宋体" w:hAnsi="宋体" w:eastAsia="宋体" w:cs="宋体"/>
          <w:color w:val="000000"/>
        </w:rPr>
        <w:t>选用分度值为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的大量程，示数为</w:t>
      </w:r>
      <w:r>
        <w:rPr>
          <w:rFonts w:ascii="Times New Roman" w:hAnsi="Times New Roman" w:eastAsia="Times New Roman" w:cs="Times New Roman"/>
          <w:color w:val="000000"/>
        </w:rPr>
        <w:t>1.8A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选用分度值为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的小量程，示数为</w:t>
      </w:r>
      <w:r>
        <w:rPr>
          <w:rFonts w:ascii="Times New Roman" w:hAnsi="Times New Roman" w:eastAsia="Times New Roman" w:cs="Times New Roman"/>
          <w:color w:val="000000"/>
        </w:rPr>
        <w:t>0.36A</w:t>
      </w:r>
      <w:r>
        <w:rPr>
          <w:rFonts w:ascii="宋体" w:hAnsi="宋体" w:eastAsia="宋体" w:cs="宋体"/>
          <w:color w:val="000000"/>
        </w:rPr>
        <w:t>，即通过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0.36A</w:t>
      </w:r>
      <w:r>
        <w:rPr>
          <w:rFonts w:ascii="宋体" w:hAnsi="宋体" w:eastAsia="宋体" w:cs="宋体"/>
          <w:color w:val="000000"/>
        </w:rPr>
        <w:t>。根据并联电路电流规律可得通过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158490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167.15pt;" o:ole="t" filled="f" o:preferrelative="t" stroked="f" coordsize="21600,21600">
            <v:path/>
            <v:fill on="f" focussize="0,0"/>
            <v:stroke on="f" joinstyle="miter"/>
            <v:imagedata r:id="rId51" o:title="eqId8143d9e9e1716259ac10c03cd9e1c0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</w:p>
    <w:p w14:paraId="5326A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根据欧姆定律已经并联电路支路两端电压相等的规律可知</w:t>
      </w:r>
    </w:p>
    <w:p w14:paraId="57BA83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05pt;width:55.05pt;" o:ole="t" filled="f" o:preferrelative="t" stroked="f" coordsize="21600,21600">
            <v:path/>
            <v:fill on="f" focussize="0,0"/>
            <v:stroke on="f" joinstyle="miter"/>
            <v:imagedata r:id="rId53" o:title="eqId8236b7558815b69ab67b4780df2d1c0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</w:p>
    <w:p w14:paraId="122C7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4ED7DA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8pt;width:130.25pt;" o:ole="t" filled="f" o:preferrelative="t" stroked="f" coordsize="21600,21600">
            <v:path/>
            <v:fill on="f" focussize="0,0"/>
            <v:stroke on="f" joinstyle="miter"/>
            <v:imagedata r:id="rId55" o:title="eqIde2f7dad78b817e8bc4a911e1fb4f9e9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</w:p>
    <w:p w14:paraId="13C22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，此时电路由原来的两电阻并联变为只有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只测通过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的电流，总电阻变大，电压不变，根据欧姆定律可知，通过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的电流变小，即电流表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的示数变小。</w:t>
      </w:r>
    </w:p>
    <w:p w14:paraId="12D6B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小华将电阻丝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59" o:title="eqId031b349c1816ad0f4a722fc1101f0fe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分别浸没在质量和初温均相同的煤油中，按如图所示接入电路，开关闭合后，通过两电阻丝的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相等，根据温度计示数的变化可比较电阻丝产生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的多少，通电一段时间，发现甲瓶中温度计的示数上升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79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D3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电流    ②. 热量    ③. 高</w:t>
      </w:r>
    </w:p>
    <w:p w14:paraId="33B06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44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【详解】[1]如图所示，两电阻丝串联，通过的电流相等。</w:t>
      </w:r>
    </w:p>
    <w:p w14:paraId="4C8E5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[2]电阻丝通电后产生热量，热量被煤油吸收，导致煤油温度升高，所以可根据温度计示数的变化可比较电阻丝产生热量的多少。</w:t>
      </w:r>
    </w:p>
    <w:p w14:paraId="5FBDC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[3]如图所示，两电阻丝串联，通过的电流相等，通电时间相同，且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，通电一段时间后，根据焦耳定律可知，电阻丝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产生的热量多，由于瓶内的煤油质量、初温相同，不考虑热量损失，甲瓶中温度计的示数上升高。</w:t>
      </w:r>
    </w:p>
    <w:p w14:paraId="07212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日，我国第三艘国产航空母舰“福建号”成功下水，其满载排水量为</w:t>
      </w:r>
      <w:r>
        <w:rPr>
          <w:rFonts w:ascii="Times New Roman" w:hAnsi="Times New Roman" w:eastAsia="Times New Roman" w:cs="Times New Roman"/>
          <w:color w:val="000000"/>
        </w:rPr>
        <w:t>88000t</w:t>
      </w:r>
      <w:r>
        <w:rPr>
          <w:rFonts w:ascii="宋体" w:hAnsi="宋体" w:eastAsia="宋体" w:cs="宋体"/>
          <w:color w:val="000000"/>
        </w:rPr>
        <w:t>，如图所示。该航母满载时，受到的浮力为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，当舰载机飞离航母后，航母所受浮力变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，舱底所受海水压强变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，此时航母排开的海水体积改变了</w:t>
      </w:r>
      <w:r>
        <w:rPr>
          <w:rFonts w:ascii="Times New Roman" w:hAnsi="Times New Roman" w:eastAsia="Times New Roman" w:cs="Times New Roman"/>
          <w:color w:val="000000"/>
        </w:rPr>
        <w:t>26m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，则该舰载机的质量是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59A4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AC2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</w:p>
    <w:p w14:paraId="46AB1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0E9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满载时受到的浮力为</w:t>
      </w:r>
    </w:p>
    <w:p w14:paraId="00643A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=88000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10N/kg=8.8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572A1C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满载时航母漂浮，处于平衡状态，所受浮力和航母的总重是一对平衡力，舰载机飞离航母后，航母总重力变小，航母仍漂浮，根据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可知航母所受浮力会变小。</w:t>
      </w:r>
    </w:p>
    <w:p w14:paraId="78941F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航母将会上浮一些，舱底到海面的深度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会变小，根据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可知舰底所受海水的压强变小。</w:t>
      </w:r>
    </w:p>
    <w:p w14:paraId="6C9A9F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因为航母漂浮在水面上，则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，舰载机飞离该航母后，则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，由于舰载机飞离该航母后，舰载机的重力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，则</w:t>
      </w:r>
    </w:p>
    <w:p w14:paraId="21DD5E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机</w:t>
      </w:r>
    </w:p>
    <w:p w14:paraId="0625B3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可得，舰载机的质量</w:t>
      </w:r>
    </w:p>
    <w:p w14:paraId="40C2DC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371.35pt;" o:ole="t" filled="f" o:preferrelative="t" stroked="f" coordsize="21600,21600">
            <v:path/>
            <v:fill on="f" focussize="0,0"/>
            <v:stroke on="f" joinstyle="miter"/>
            <v:imagedata r:id="rId63" o:title="eqId957153479d1bb84d7d9d04ab7be6552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</w:p>
    <w:p w14:paraId="6CAC3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题对应写出解题过程）</w:t>
      </w:r>
    </w:p>
    <w:p w14:paraId="32A84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中所成的像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65" o:title="eqId7bb0628cecbfc98d390e5447d52414e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0E6A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3417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90650" cy="1552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AABA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1FC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分别作出物体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关于平面镜的对称点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，用虚线连接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在平面镜中的像。如图所示：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466850" cy="1638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2E1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如图所示，工人站在地面上用滑轮组将重物提升到高处，画出滑轮组的绕绳方式。</w:t>
      </w:r>
    </w:p>
    <w:p w14:paraId="330A5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809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385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57250" cy="1238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CD4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5C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工人站在地面上用滑轮组将重物提起，拉力方向向下，是由两根绳子承担物重的，绳子固定在定滑轮上。如图所示：</w:t>
      </w:r>
    </w:p>
    <w:p w14:paraId="181B3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76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54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如图所示，请用笔画线代替导线，将三孔插座正确接入家庭电路中。</w:t>
      </w:r>
    </w:p>
    <w:p w14:paraId="18C85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3811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F8F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47875" cy="13049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EC48D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111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【详解】安装三孔插座的方法：上孔接地线，左孔接零线，右孔接火线。如图所示</w:t>
      </w:r>
    </w:p>
    <w:p w14:paraId="33423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5144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E16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新能源电动汽车具有节能、环保的特点。如图所示，一辆电动汽车停放在水平地面上，满载时整车质量为</w:t>
      </w:r>
      <w:r>
        <w:rPr>
          <w:rFonts w:ascii="Times New Roman" w:hAnsi="Times New Roman" w:eastAsia="Times New Roman" w:cs="Times New Roman"/>
          <w:color w:val="000000"/>
        </w:rPr>
        <w:t>1.5t</w:t>
      </w:r>
      <w:r>
        <w:rPr>
          <w:rFonts w:ascii="宋体" w:hAnsi="宋体" w:eastAsia="宋体" w:cs="宋体"/>
          <w:color w:val="000000"/>
        </w:rPr>
        <w:t>，轮胎与地面的总接触面积为</w:t>
      </w:r>
      <w:r>
        <w:rPr>
          <w:rFonts w:ascii="Times New Roman" w:hAnsi="Times New Roman" w:eastAsia="Times New Roman" w:cs="Times New Roman"/>
          <w:color w:val="000000"/>
        </w:rPr>
        <w:t>600cm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。在某段平直路面上，该车满载时</w:t>
      </w:r>
      <w:r>
        <w:rPr>
          <w:rFonts w:ascii="Times New Roman" w:hAnsi="Times New Roman" w:eastAsia="Times New Roman" w:cs="Times New Roman"/>
          <w:color w:val="000000"/>
        </w:rPr>
        <w:t>90s</w:t>
      </w:r>
      <w:r>
        <w:rPr>
          <w:rFonts w:ascii="宋体" w:hAnsi="宋体" w:eastAsia="宋体" w:cs="宋体"/>
          <w:color w:val="000000"/>
        </w:rPr>
        <w:t>内匀速行驶了</w:t>
      </w:r>
      <w:r>
        <w:rPr>
          <w:rFonts w:ascii="Times New Roman" w:hAnsi="Times New Roman" w:eastAsia="Times New Roman" w:cs="Times New Roman"/>
          <w:color w:val="000000"/>
        </w:rPr>
        <w:t>1.8km</w:t>
      </w:r>
      <w:r>
        <w:rPr>
          <w:rFonts w:ascii="宋体" w:hAnsi="宋体" w:eastAsia="宋体" w:cs="宋体"/>
          <w:color w:val="000000"/>
        </w:rPr>
        <w:t>，电动汽车受到的阻力为</w:t>
      </w:r>
      <w:r>
        <w:rPr>
          <w:rFonts w:ascii="Times New Roman" w:hAnsi="Times New Roman" w:eastAsia="Times New Roman" w:cs="Times New Roman"/>
          <w:color w:val="000000"/>
        </w:rPr>
        <w:t>2500N</w:t>
      </w:r>
      <w:r>
        <w:rPr>
          <w:rFonts w:ascii="宋体" w:hAnsi="宋体" w:eastAsia="宋体" w:cs="宋体"/>
          <w:color w:val="000000"/>
        </w:rPr>
        <w:t>，求：</w:t>
      </w:r>
    </w:p>
    <w:p w14:paraId="212A5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）汽车行驶的速度；</w:t>
      </w:r>
    </w:p>
    <w:p w14:paraId="1B045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）汽车发动机的功率；</w:t>
      </w:r>
    </w:p>
    <w:p w14:paraId="6C0D0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E263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14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283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50kW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4" o:title="eqIdcbeb51845e2f8e05037486e2d783921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3">
            <o:LockedField>false</o:LockedField>
          </o:OLEObject>
        </w:object>
      </w:r>
    </w:p>
    <w:p w14:paraId="19C15A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880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）在某段平直路面上，该车满载时</w:t>
      </w:r>
      <w:r>
        <w:rPr>
          <w:rFonts w:ascii="Times New Roman" w:hAnsi="Times New Roman" w:eastAsia="Times New Roman" w:cs="Times New Roman"/>
          <w:color w:val="000000"/>
        </w:rPr>
        <w:t>90s</w:t>
      </w:r>
      <w:r>
        <w:rPr>
          <w:rFonts w:ascii="宋体" w:hAnsi="宋体" w:eastAsia="宋体" w:cs="宋体"/>
          <w:color w:val="000000"/>
        </w:rPr>
        <w:t>内匀速行驶了</w:t>
      </w:r>
      <w:r>
        <w:rPr>
          <w:rFonts w:ascii="Times New Roman" w:hAnsi="Times New Roman" w:eastAsia="Times New Roman" w:cs="Times New Roman"/>
          <w:color w:val="000000"/>
        </w:rPr>
        <w:t>1.8km</w:t>
      </w:r>
      <w:r>
        <w:rPr>
          <w:rFonts w:ascii="宋体" w:hAnsi="宋体" w:eastAsia="宋体" w:cs="宋体"/>
          <w:color w:val="000000"/>
        </w:rPr>
        <w:t>，则汽车行驶的速度</w:t>
      </w:r>
    </w:p>
    <w:p w14:paraId="3BB496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3pt;width:159.05pt;" o:ole="t" filled="f" o:preferrelative="t" stroked="f" coordsize="21600,21600">
            <v:path/>
            <v:fill on="f" focussize="0,0"/>
            <v:stroke on="f" joinstyle="miter"/>
            <v:imagedata r:id="rId76" o:title="eqId02f78f92ba285e6c720a3e349a846e8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</w:p>
    <w:p w14:paraId="6FD33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）由题意知，汽车在做匀速直线运动，受到的牵引力等于阻力，即</w:t>
      </w:r>
    </w:p>
    <w:p w14:paraId="619F49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79.5pt;" o:ole="t" filled="f" o:preferrelative="t" stroked="f" coordsize="21600,21600">
            <v:path/>
            <v:fill on="f" focussize="0,0"/>
            <v:stroke on="f" joinstyle="miter"/>
            <v:imagedata r:id="rId78" o:title="eqIddcb89702d8fc628a564609309dd629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7">
            <o:LockedField>false</o:LockedField>
          </o:OLEObject>
        </w:object>
      </w:r>
    </w:p>
    <w:p w14:paraId="4FFCC5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393A3F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80" o:title="eqIdc8e5fab81b3b0ca86e0fc73894cc50e7"/>
            <o:lock v:ext="edit" aspectratio="t"/>
            <w10:wrap type="none"/>
            <w10:anchorlock/>
          </v:shape>
          <o:OLEObject Type="Embed" ProgID="Equation.DSMT4" ShapeID="_x0000_i1047" DrawAspect="Content" ObjectID="_1468075747" r:id="rId79">
            <o:LockedField>false</o:LockedField>
          </o:OLEObject>
        </w:object>
      </w:r>
    </w:p>
    <w:p w14:paraId="04DA0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可得汽车发动机的功率</w:t>
      </w:r>
    </w:p>
    <w:p w14:paraId="123A39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17.25pt;" o:ole="t" filled="f" o:preferrelative="t" stroked="f" coordsize="21600,21600">
            <v:path/>
            <v:fill on="f" focussize="0,0"/>
            <v:stroke on="f" joinstyle="miter"/>
            <v:imagedata r:id="rId82" o:title="eqId692a1a32b0179c210849680fb9032a4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1">
            <o:LockedField>false</o:LockedField>
          </o:OLEObject>
        </w:object>
      </w:r>
    </w:p>
    <w:p w14:paraId="208FD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）汽车静止时对水平地面的压力</w:t>
      </w:r>
    </w:p>
    <w:p w14:paraId="2679A4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8pt;width:234.15pt;" o:ole="t" filled="f" o:preferrelative="t" stroked="f" coordsize="21600,21600">
            <v:path/>
            <v:fill on="f" focussize="0,0"/>
            <v:stroke on="f" joinstyle="miter"/>
            <v:imagedata r:id="rId84" o:title="eqIdc472f653006934d4d8e07a885a87e0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83">
            <o:LockedField>false</o:LockedField>
          </o:OLEObject>
        </w:object>
      </w:r>
    </w:p>
    <w:p w14:paraId="4716F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则汽车静止时对水平地面的压强</w:t>
      </w:r>
    </w:p>
    <w:p w14:paraId="190FE3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2pt;width:180.3pt;" o:ole="t" filled="f" o:preferrelative="t" stroked="f" coordsize="21600,21600">
            <v:path/>
            <v:fill on="f" focussize="0,0"/>
            <v:stroke on="f" joinstyle="miter"/>
            <v:imagedata r:id="rId86" o:title="eqId0a2a24c9f459d362b08feb56e47b65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85">
            <o:LockedField>false</o:LockedField>
          </o:OLEObject>
        </w:object>
      </w:r>
    </w:p>
    <w:p w14:paraId="380D4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）汽车行驶的速度是</w:t>
      </w:r>
      <w:r>
        <w:rPr>
          <w:rFonts w:ascii="Times New Roman" w:hAnsi="Times New Roman" w:eastAsia="Times New Roman" w:cs="Times New Roman"/>
          <w:color w:val="000000"/>
        </w:rPr>
        <w:t>20m/s</w:t>
      </w:r>
      <w:r>
        <w:rPr>
          <w:rFonts w:ascii="宋体" w:hAnsi="宋体" w:eastAsia="宋体" w:cs="宋体"/>
          <w:color w:val="000000"/>
        </w:rPr>
        <w:t>；</w:t>
      </w:r>
    </w:p>
    <w:p w14:paraId="4E21E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）汽车发动机的功率是</w:t>
      </w:r>
      <w:r>
        <w:rPr>
          <w:rFonts w:ascii="Times New Roman" w:hAnsi="Times New Roman" w:eastAsia="Times New Roman" w:cs="Times New Roman"/>
          <w:color w:val="000000"/>
        </w:rPr>
        <w:t>50kW</w:t>
      </w:r>
      <w:r>
        <w:rPr>
          <w:rFonts w:ascii="宋体" w:hAnsi="宋体" w:eastAsia="宋体" w:cs="宋体"/>
          <w:color w:val="000000"/>
        </w:rPr>
        <w:t>；</w:t>
      </w:r>
    </w:p>
    <w:p w14:paraId="113DA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）汽车静止时对水平地面的压强是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4" o:title="eqIdcbeb51845e2f8e05037486e2d78392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3A0E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小华查看家中电炖锅的说明书后发现：电炖锅有低温、中温、高温三挡；电阻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58.25pt;" o:ole="t" filled="f" o:preferrelative="t" stroked="f" coordsize="21600,21600">
            <v:path/>
            <v:fill on="f" focussize="0,0"/>
            <v:stroke on="f" joinstyle="miter"/>
            <v:imagedata r:id="rId89" o:title="eqIdc06fb2b3888f98d2e4f9309ddeac680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pt;width:44.15pt;" o:ole="t" filled="f" o:preferrelative="t" stroked="f" coordsize="21600,21600">
            <v:path/>
            <v:fill on="f" focussize="0,0"/>
            <v:stroke on="f" joinstyle="miter"/>
            <v:imagedata r:id="rId91" o:title="eqId86ccaa5f660b54cd3e0acb8a481c18df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，该电炖锅的原理图如图所示。请解答：</w:t>
      </w:r>
    </w:p>
    <w:p w14:paraId="0795C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，电炖锅处于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挡；</w:t>
      </w:r>
    </w:p>
    <w:p w14:paraId="5E149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）电炖锅高温挡的额定功率为多大？</w:t>
      </w:r>
      <w:r>
        <w:rPr>
          <w:color w:val="000000"/>
        </w:rPr>
        <w:t>（          ）</w:t>
      </w:r>
    </w:p>
    <w:p w14:paraId="3BFB6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）正常工作时，使用电炖锅高温挡加热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，可将一锅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的汤从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℃，电炖锅的加热效率是多少？（汤的比热容取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（          ）</w:t>
      </w:r>
    </w:p>
    <w:p w14:paraId="05BAD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620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88E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低温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32B7D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144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时，俩电阻并联接入电路，有由并联电路中总电阻小于任一分电阻，此时电路电阻最小；且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94" o:title="eqIdbae383e4223ac84a529ef976ebd5f1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时，电路电阻最大，功率最小，为低温挡；根据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94" o:title="eqIdbae383e4223ac84a529ef976ebd5f1ba"/>
            <o:lock v:ext="edit" aspectratio="t"/>
            <w10:wrap type="none"/>
            <w10:anchorlock/>
          </v:shape>
          <o:OLEObject Type="Embed" ProgID="Equation.DSMT4" ShapeID="_x0000_i1055" DrawAspect="Content" ObjectID="_146807575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时，电路电阻最小，功率最大，为高温挡；闭合开关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时，为中温挡。</w:t>
      </w:r>
    </w:p>
    <w:p w14:paraId="376BD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已知闭合开关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时，为高温挡；且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，则高温挡时电路电阻</w:t>
      </w:r>
    </w:p>
    <w:p w14:paraId="4B8450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8pt;width:254.8pt;" o:ole="t" filled="f" o:preferrelative="t" stroked="f" coordsize="21600,21600">
            <v:path/>
            <v:fill on="f" focussize="0,0"/>
            <v:stroke on="f" joinstyle="miter"/>
            <v:imagedata r:id="rId97" o:title="eqId78b9fb57805cbefe4e1823bb4820bdbf"/>
            <o:lock v:ext="edit" aspectratio="t"/>
            <w10:wrap type="none"/>
            <w10:anchorlock/>
          </v:shape>
          <o:OLEObject Type="Embed" ProgID="Equation.DSMT4" ShapeID="_x0000_i1056" DrawAspect="Content" ObjectID="_1468075756" r:id="rId96">
            <o:LockedField>false</o:LockedField>
          </o:OLEObject>
        </w:object>
      </w:r>
    </w:p>
    <w:p w14:paraId="0F179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故电炖锅高温挡的额定功率</w:t>
      </w:r>
    </w:p>
    <w:p w14:paraId="46CBD2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40.05pt;width:149pt;" o:ole="t" filled="f" o:preferrelative="t" stroked="f" coordsize="21600,21600">
            <v:path/>
            <v:fill on="f" focussize="0,0"/>
            <v:stroke on="f" joinstyle="miter"/>
            <v:imagedata r:id="rId99" o:title="eqIdb7d24daa8c569443c706779ce4cd8c90"/>
            <o:lock v:ext="edit" aspectratio="t"/>
            <w10:wrap type="none"/>
            <w10:anchorlock/>
          </v:shape>
          <o:OLEObject Type="Embed" ProgID="Equation.DSMT4" ShapeID="_x0000_i1057" DrawAspect="Content" ObjectID="_1468075757" r:id="rId98">
            <o:LockedField>false</o:LockedField>
          </o:OLEObject>
        </w:object>
      </w:r>
    </w:p>
    <w:p w14:paraId="0AA41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01" o:title="eqId5c3710274f8d58c90612ba30062624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可得，正常工作时，使用电炖锅高温挡加热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</w:t>
      </w:r>
    </w:p>
    <w:p w14:paraId="669D2D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05pt;width:184.05pt;" o:ole="t" filled="f" o:preferrelative="t" stroked="f" coordsize="21600,21600">
            <v:path/>
            <v:fill on="f" focussize="0,0"/>
            <v:stroke on="f" joinstyle="miter"/>
            <v:imagedata r:id="rId103" o:title="eqId44d818d19c1f4948b903f577054e8f3c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2">
            <o:LockedField>false</o:LockedField>
          </o:OLEObject>
        </w:object>
      </w:r>
    </w:p>
    <w:p w14:paraId="0286A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的汤从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℃吸收的热量</w:t>
      </w:r>
    </w:p>
    <w:p w14:paraId="518B36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05pt;width:308.05pt;" o:ole="t" filled="f" o:preferrelative="t" stroked="f" coordsize="21600,21600">
            <v:path/>
            <v:fill on="f" focussize="0,0"/>
            <v:stroke on="f" joinstyle="miter"/>
            <v:imagedata r:id="rId105" o:title="eqIdabc6ae3afb37c8b09518412b6a16a3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4">
            <o:LockedField>false</o:LockedField>
          </o:OLEObject>
        </w:object>
      </w:r>
    </w:p>
    <w:p w14:paraId="1D12F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则电炖锅的加热效率</w:t>
      </w:r>
    </w:p>
    <w:p w14:paraId="28B13E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2pt;width:199.7pt;" o:ole="t" filled="f" o:preferrelative="t" stroked="f" coordsize="21600,21600">
            <v:path/>
            <v:fill on="f" focussize="0,0"/>
            <v:stroke on="f" joinstyle="miter"/>
            <v:imagedata r:id="rId107" o:title="eqId441c4d37f56fff0c92732f8aa7e0193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</w:p>
    <w:p w14:paraId="0D505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小明利用如图甲所示的实验装置来探究冰的熔化特点。</w:t>
      </w:r>
    </w:p>
    <w:p w14:paraId="59DF6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097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A82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）将装有适量碎冰的试管置于烧杯内的温水中，这样做不仅可以使碎冰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，而且便于记录各时刻的温度并观察冰的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CB3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）实验中某时刻温度计示数如图乙所示，碎冰此时的温度为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4B34E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）根据实验数据画出冰熔化过程的“温度一时间”图像（如图丙），由图像可知，冰属于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（晶体／非晶体）；</w:t>
      </w:r>
    </w:p>
    <w:p w14:paraId="2A2E3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）小明分析图像还发现：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110" o:title="eqId87c7eb49a823f757461cd5260757b08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时段内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57" name="图片 52592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57" name="图片 525923357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温度变化比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1.4pt;" o:ole="t" filled="f" o:preferrelative="t" stroked="f" coordsize="21600,21600">
            <v:path/>
            <v:fill on="f" focussize="0,0"/>
            <v:stroke on="f" joinstyle="miter"/>
            <v:imagedata r:id="rId113" o:title="eqId5cd84a8f95166367063218ee03ffd5a7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时刻后的温度变化快，其主要原因是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E263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受热均匀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状态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水的比热容比冰大</w:t>
      </w:r>
    </w:p>
    <w:p w14:paraId="0994D0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A0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将装有适量碎冰的试管置于烧杯内的温水中，可以使碎冰受热均匀，碎冰熔化比较缓慢，便于记录各时刻的温度并观察冰的状态。</w:t>
      </w:r>
    </w:p>
    <w:p w14:paraId="4C3AD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如图乙，温度计的分度值是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，液面在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刻度以下第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格，所以读数为</w:t>
      </w:r>
      <w:r>
        <w:rPr>
          <w:rFonts w:ascii="Times New Roman" w:hAnsi="Times New Roman" w:eastAsia="Times New Roman" w:cs="Times New Roman"/>
          <w:color w:val="000000"/>
        </w:rPr>
        <w:t>-3℃</w:t>
      </w:r>
      <w:r>
        <w:rPr>
          <w:rFonts w:ascii="宋体" w:hAnsi="宋体" w:eastAsia="宋体" w:cs="宋体"/>
          <w:color w:val="000000"/>
        </w:rPr>
        <w:t>。</w:t>
      </w:r>
    </w:p>
    <w:p w14:paraId="0135B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由图丙可知，冰在熔化的过程中，吸收热量，温度保持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不变，有固定的熔点，故冰为晶体。</w:t>
      </w:r>
    </w:p>
    <w:p w14:paraId="21998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时段与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时刻后一段相等时间观察，则吸热相等，物质由固态冰变为液态水的过程中质量保持不变，水的比热容比冰大，根据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42.75pt;" o:ole="t" filled="f" o:preferrelative="t" stroked="f" coordsize="21600,21600">
            <v:path/>
            <v:fill on="f" focussize="0,0"/>
            <v:stroke on="f" joinstyle="miter"/>
            <v:imagedata r:id="rId115" o:title="eqId55919db45463107aa3824884e862f9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可知，升高的温度不同，水升温比冰要慢。</w:t>
      </w:r>
    </w:p>
    <w:p w14:paraId="50B3D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小华用如图所示的器材探究凸透镜成像规律，已知凸透镜的焦距为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40E91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8477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9"/>
        <w:gridCol w:w="1462"/>
        <w:gridCol w:w="1619"/>
        <w:gridCol w:w="1619"/>
        <w:gridCol w:w="3667"/>
      </w:tblGrid>
      <w:tr w14:paraId="03DD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4A9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F7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B54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876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像的正倒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D4C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光屏到凸透镜的距离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236E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E24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CFD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D2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B11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C9B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</w:tr>
      <w:tr w14:paraId="3B99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8AA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9A8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808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CF5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80B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41EED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C2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8BC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5D4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BFB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A87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3B7B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EE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7D3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FE3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37F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064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</w:tr>
      <w:tr w14:paraId="57F57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98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4D9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DEF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8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0D1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</w:tr>
      <w:tr w14:paraId="00A3C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6A0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7B0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C09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  <w:tr w14:paraId="69DE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468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DA6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E76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</w:tbl>
    <w:p w14:paraId="74306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）组装并调整器材，使烛焰、光屏的中心位于凸透镜的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上；</w:t>
      </w:r>
    </w:p>
    <w:p w14:paraId="4CAA4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）小华按照实验方案完成各操作步骤，将观测到的现象和数据记录在表格中，分析表中信息可得：</w:t>
      </w:r>
    </w:p>
    <w:p w14:paraId="4CA87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①当物距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焦距时，成倒立、缩小的实像；</w:t>
      </w:r>
    </w:p>
    <w:p w14:paraId="0217D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②成实像时，随着物距的减小，像的大小逐渐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52ED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⑥、⑦两次实验中小华无论怎样移动蜡烛、凸透镜和光屏，都不能在光屏上观察到烛焰的像，于是她认为：“物距小于一倍焦距时，物体通过凸透镜不能成像。”这个结论并不严谨，为得出正确的结论，她应该增加的一步操作是：取下光屏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C64F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）将一个镜片放在烛焰和凸透镜之间后，光屏上的像变模糊了，向右移动光屏，光屏上再次出现清晰的像，则所加的镜片属于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透镜，用来矫正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的视力缺陷。</w:t>
      </w:r>
    </w:p>
    <w:p w14:paraId="5D61F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大于两倍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从光屏一侧透过透镜看能否观察到烛焰的像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凹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近视眼</w:t>
      </w:r>
    </w:p>
    <w:p w14:paraId="5A65A5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656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探究凸透镜成像规律的实验中，为了使像呈现在光屏中央，应该调整烛焰、光屏的中心位于凸透镜的主光轴上。</w:t>
      </w:r>
    </w:p>
    <w:p w14:paraId="0C90D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分析实验数据中的物距和焦距的大小关系以及成像的性质，可得到的结论是：当物距大于两倍焦距时，成倒立、缩小的实像。</w:t>
      </w:r>
    </w:p>
    <w:p w14:paraId="3ECC9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分析实验数据中的物距和焦距的大小关系以及成像大小情况，可得出物距、像距、成像大小变化规律：成实像时，物距减小，像距变大，像变大。</w:t>
      </w:r>
    </w:p>
    <w:p w14:paraId="3D278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物距等于焦距时，不能成像；而物距小于焦距时，成正立、放大的虚像，物像同侧，所以应该增加的一步操作是：取下光屏，从光屏一侧透过透镜看能否观察到烛焰的像。</w:t>
      </w:r>
    </w:p>
    <w:p w14:paraId="6FB0B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将一个镜片放在烛焰和凸透镜之间后，光屏上的像变模糊了，向右移动光屏，光屏上再次出现清晰的像，相当于像距变大了，说明该透镜对光有发散作用，是一个凹透镜，可用于矫正近视眼。</w:t>
      </w:r>
    </w:p>
    <w:p w14:paraId="248D8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小明使用天平和量筒测量石块的密度。</w:t>
      </w:r>
    </w:p>
    <w:p w14:paraId="5469D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）将天平放在水平台面上，如图甲所示，是小明刚调节完天平平衡的情形。请你指出他调节过程中遗漏的操作步骤：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。补上遗漏步骤后，为使天平重新平衡，应将平衡螺母向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调节；</w:t>
      </w:r>
    </w:p>
    <w:p w14:paraId="5AF66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94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08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）用调好的天平称石块的质量，测量结果如图乙所示，则石块的质量为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，接着他在量筒中倒入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的水，再将石块浸没在水中，水面位置如图丙所示，则石块的密度为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A778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）以下操作会导致石块密度的测量值偏大的有：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（多选，填字母序号）</w:t>
      </w:r>
    </w:p>
    <w:p w14:paraId="52AE3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．读取量筒示数时视线俯视液面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80EC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．先测石块的体积后测石块的质量</w:t>
      </w:r>
    </w:p>
    <w:p w14:paraId="6AD79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．石块放入量筒时有部分水溅起附在筒壁上</w:t>
      </w:r>
    </w:p>
    <w:p w14:paraId="03DD89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将游码移至零刻度线处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28.4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2.84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BC</w:t>
      </w:r>
    </w:p>
    <w:p w14:paraId="28540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FB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调节天平平衡时，应先将游码归零，再调节平衡螺母使天平平衡。图甲是小明调节完天平平衡的情形，游码未在零刻度线处，所以他遗漏的步骤是：将游码归零。</w:t>
      </w:r>
    </w:p>
    <w:p w14:paraId="7CC431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甲图中没有将游码归零，横梁就平衡了，如果将游码归零，则指针就将偏向分度盘左侧，此时要使天平平衡，应将平衡螺母向右调节。</w:t>
      </w:r>
    </w:p>
    <w:p w14:paraId="00484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用调好的天平称石块的质量，测量结果如图乙所示，天平标尺分度值为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，标尺上游码在</w:t>
      </w:r>
      <w:r>
        <w:rPr>
          <w:rFonts w:ascii="Times New Roman" w:hAnsi="Times New Roman" w:eastAsia="Times New Roman" w:cs="Times New Roman"/>
          <w:color w:val="000000"/>
        </w:rPr>
        <w:t>3.4g</w:t>
      </w:r>
      <w:r>
        <w:rPr>
          <w:rFonts w:ascii="宋体" w:hAnsi="宋体" w:eastAsia="宋体" w:cs="宋体"/>
          <w:color w:val="000000"/>
        </w:rPr>
        <w:t>处，砝码质量和是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，则石块的质量为</w:t>
      </w:r>
    </w:p>
    <w:p w14:paraId="7772F6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3pt;width:113.95pt;" o:ole="t" filled="f" o:preferrelative="t" stroked="f" coordsize="21600,21600">
            <v:path/>
            <v:fill on="f" focussize="0,0"/>
            <v:stroke on="f" joinstyle="miter"/>
            <v:imagedata r:id="rId119" o:title="eqIde89591e7cc49ac90d746db0dc7104c3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</w:p>
    <w:p w14:paraId="7B04D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接着他在量筒中倒入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的水，再将石块浸没在水中，水面位置上升至如图丙所示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处，则石块的体积</w:t>
      </w:r>
    </w:p>
    <w:p w14:paraId="05843C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72pt;" o:ole="t" filled="f" o:preferrelative="t" stroked="f" coordsize="21600,21600">
            <v:path/>
            <v:fill on="f" focussize="0,0"/>
            <v:stroke on="f" joinstyle="miter"/>
            <v:imagedata r:id="rId121" o:title="eqIdeeedf27554ed1ed1c3d2e91d5bfe2a3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0">
            <o:LockedField>false</o:LockedField>
          </o:OLEObject>
        </w:object>
      </w:r>
    </w:p>
    <w:p w14:paraId="4A09A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则石块的密度</w:t>
      </w:r>
    </w:p>
    <w:p w14:paraId="6AE533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3pt;width:139pt;" o:ole="t" filled="f" o:preferrelative="t" stroked="f" coordsize="21600,21600">
            <v:path/>
            <v:fill on="f" focussize="0,0"/>
            <v:stroke on="f" joinstyle="miter"/>
            <v:imagedata r:id="rId123" o:title="eqId3917ecbebed3ad4a5974b87d0187a0d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2">
            <o:LockedField>false</o:LockedField>
          </o:OLEObject>
        </w:object>
      </w:r>
    </w:p>
    <w:p w14:paraId="043D9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 A</w:t>
      </w:r>
      <w:r>
        <w:rPr>
          <w:rFonts w:ascii="宋体" w:hAnsi="宋体" w:eastAsia="宋体" w:cs="宋体"/>
          <w:color w:val="000000"/>
        </w:rPr>
        <w:t>．读取量筒示数时视线俯视液面，读数比实际偏大，计算出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63" name="图片 525923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63" name="图片 525923363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体积偏大，质量不变，根据密度公式可知，测得质量将偏小，故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00369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．先测石块的体积后测石块的质量，从水中取出石块时，上面附有水珠，接着测量质量，会导致测得的质量偏大，体积不变，根据密度公式可知，测得质量将偏大，故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8E9D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．石块放入量筒时有部分水溅起附在筒壁上，则小明测得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61" name="图片 52592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61" name="图片 525923361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石块和水的总体积偏小，计算出的石块体积偏小，质量不变，根据密度公式可知，测得质量将偏大，故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6A1ED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3AAF0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用不同的力将手掌压在各种不同物体表面上向前推，发现感受不同，猜想滑动摩擦力的大小可能与下列因素有关：①压力的大小、②接触面的粗糙程度、③接触面的材料种类，为了验证猜想是否正确，他进行了以下探究：</w:t>
      </w:r>
    </w:p>
    <w:p w14:paraId="3E3B6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620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C8C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）为了测量滑动摩擦力的大小，小明将木块放在水平木板上，用弹簧测力计沿水平方向拉动木块，使其做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，此时滑动摩擦力大小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弹簧测力计的示数；</w:t>
      </w:r>
    </w:p>
    <w:p w14:paraId="57725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）比较甲、乙两图的实验可知：滑动摩擦力的大小与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36C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）如图甲、丙所示，小明将同一木块分别放在粗糙程度不同的木板一、木板二上测量滑动摩擦力的大小，此过程控制不变的影响因素是：压力的大小和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B758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）实验中发现弹簧测力计示数不易稳定，改用如图丁所示的装置水平拉动长木板，发现弹簧测力计的示数仍不稳定，可能的原因是：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EE1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匀速直线运动    ②. 等于##=    ③. 压力的大小    ④. 接触面的材料种类    ⑤. 长木板表面粗糙程度不同</w:t>
      </w:r>
    </w:p>
    <w:p w14:paraId="4B42D8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7DB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滑动摩擦力的大小不能直接测量，为了测量滑动摩擦力的大小，应该使滑动摩擦力与某个能够使用测力计测量大小的力平衡，此时可通过测力计示数知道滑动摩擦力大小。所以小明将木块放在水平木板上，用弹簧测力计沿水平方向拉动木块，使其做匀速直线运动，木块受到测力计的拉力与滑动摩擦力平衡，此时滑动摩擦力大小等于弹簧测力计的示数。</w:t>
      </w:r>
    </w:p>
    <w:p w14:paraId="273E8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（2）[3]比较甲、乙两图的实验发现，接触面粗糙程度相同，压力大小不同，测力计示数不同，可知：滑动摩擦力的大小与压力的大小有关。</w:t>
      </w:r>
    </w:p>
    <w:p w14:paraId="5C6A4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实验在探究过程中，猜想滑动摩擦力的大小可能与下列因素有关：①压力的大小、②接触面的粗糙程度、③接触面的材料种类，故探究滑动摩擦力的大小与接触面粗糙程度的关系时，控制不变的影响因素是：压力的大小和接触面的材料种类。</w:t>
      </w:r>
    </w:p>
    <w:p w14:paraId="06D7C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（4）[5]改用如图丁所示的装置水平拉动长木板，发现弹簧测力计的示数仍不稳定，则滑动摩擦力大小发生了变化，根据滑动摩擦力的两个影响因素可知，在压力不变时，可能原因是长木板表面粗糙程度不同。</w:t>
      </w:r>
    </w:p>
    <w:p w14:paraId="4E398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如图所示，小明和小刚利用蹄形磁体、灵敏电流计、开关、导体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和若干导线等器材来探究感应电流产生的条件。闭合开关，他们完成操作，将观察到的现象记入表格：</w:t>
      </w:r>
    </w:p>
    <w:p w14:paraId="1FFB7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7907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6"/>
        <w:gridCol w:w="4958"/>
        <w:gridCol w:w="3492"/>
      </w:tblGrid>
      <w:tr w14:paraId="6A96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75B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F6B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AB</w:t>
            </w:r>
            <w:r>
              <w:rPr>
                <w:rFonts w:ascii="宋体" w:hAnsi="宋体" w:eastAsia="宋体" w:cs="宋体"/>
                <w:color w:val="000000"/>
              </w:rPr>
              <w:t>的运动情况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1E5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有无感应电流</w:t>
            </w:r>
          </w:p>
        </w:tc>
      </w:tr>
      <w:tr w14:paraId="1A6B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1D2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D1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左右运动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67F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  <w:tr w14:paraId="2A70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ABA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6B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5E2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6F81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A4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B17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前后运动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BFB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2876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C0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E2A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斜向上、斜向下运动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35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</w:tbl>
    <w:p w14:paraId="73CC8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）分析①、②两次实验现象，小明说：“闭合电路的一部分导体在磁场中的运动方向与磁场方向垂直时，电路中就会产生感应电流。”小刚认为不准确，因为导体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运动时，其运动方向也与磁场方向垂直，但无感应电流；</w:t>
      </w:r>
    </w:p>
    <w:p w14:paraId="187E8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）采纳小刚意见后，小明又说：“闭合电路的一部分导体在磁场中垂直切割磁感线时，电路中才会产生感应电流”，小刚认为不全面，因为导体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运动时，也有感应电流；</w:t>
      </w:r>
    </w:p>
    <w:p w14:paraId="2982B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）从能量的角度来分析，感应电流的产生过程是将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能转化为电能；如果将图中的灵敏电流计换成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，可以探究磁场对电流的作用。</w:t>
      </w:r>
    </w:p>
    <w:p w14:paraId="0E0E82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前后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斜向上##斜向下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电源</w:t>
      </w:r>
    </w:p>
    <w:p w14:paraId="74AEE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DC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根据表格中收集现象可以发现，导体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在蹄形磁体中前后运动时，在磁场中的运动方向与磁场方向垂直时，但这个时候没有感应电流产生，所以小明的说法不正确。</w:t>
      </w:r>
    </w:p>
    <w:p w14:paraId="4A3B7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根据表格中收集现象可以发现，导体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在蹄形磁体中斜向上或斜向下运动时，此时虽然在切割磁感线，但不是垂直切割，也有感应电流产生，所以小明说：“闭合电路的一部分导体在磁场中垂直切割磁感线时，电路中才会产生感应电流”是不全面的。</w:t>
      </w:r>
    </w:p>
    <w:p w14:paraId="137C3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闭合电路的一部分导体在磁场切割磁感线运动时，从而产生感应电流，从能量的角度来分析，感应电流的产生过程是将机械能转化为电能。</w:t>
      </w:r>
    </w:p>
    <w:p w14:paraId="7781C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要探究磁场对电流的作用，电流中需要有电源，所以可将图中的灵敏电流计换成电源。</w:t>
      </w:r>
    </w:p>
    <w:p w14:paraId="594AD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小明和小华一起进行伏安法测电阻的活动。</w:t>
      </w:r>
    </w:p>
    <w:p w14:paraId="05CF2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）他们选用的器材如图甲所示，请你用笔画线代替导线将实物电路连接完整，要求：滑动变阻器的滑片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向右移动时电流表的示数变大；</w:t>
      </w:r>
      <w:r>
        <w:rPr>
          <w:color w:val="000000"/>
        </w:rPr>
        <w:t>______</w:t>
      </w:r>
    </w:p>
    <w:p w14:paraId="6764B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968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326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）连接电路之前，应该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开关，检查电表指针是否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95A3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）闭合开关，小明发现两电表均无示数。为了查找故障，他将电压表拆下，保持电路其他部分连接完好，再将电压表分别接在电源、待测电阻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、滑动变阻器两端，然后闭合开关，发现只有接在待测电阻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两端时，电压表无示数，则故障可能是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5ED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）排除故障后，小明和小华配合进行实验，并根据数据画出如图乙所示的图像，由图像可知，该待测电阻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90C8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）利用电压表可以直接测量电压的大小，能否把电压表改装为间接测量电阻大小的仪表呢？小明和小华经过思考，分别设计了如图丙、丁所示的方案（电源电压恒定不变），并进行了以下操作和分析：</w:t>
      </w:r>
    </w:p>
    <w:p w14:paraId="6AB57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①小明在电路的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两点之间接入一个电阻箱，调节旋钮使它接入电路的阻值分别为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，闭合开关，发现电压表指针分别指向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的刻度线，于是他在表盘相应位置标出了电阻的数值，如图戊所示。以此类推再标出其他刻度线，电压表就可以用来间接测量阻值了，由以上数据可知：电源电压为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2CBB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59" name="图片 52592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59" name="图片 52592335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设计方案，所用器材的规格、电表接入的量程都与小明的完全相同，分析她的设计方案可知：在保证器材安全的前提下，她改装后的电压表所能测的最小电阻值为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D8CAE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695450" cy="13239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归零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滑动变阻器断路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A50B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111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伏安法测电阻的实验中滑动变阻器串联在电路中，滑动变阻器的滑片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向右移动时电流表的示数变大，说明滑动变阻器的接入阻值变小，故应将滑动变阻器的右下接线柱接入电路。如图所示</w:t>
      </w:r>
    </w:p>
    <w:p w14:paraId="51E9F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573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C7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连接电路之前，为了保护电路，应该断开开关。</w:t>
      </w:r>
    </w:p>
    <w:p w14:paraId="4F7F2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在连接电路时，应检查电表指针是否归零，若没有，就需要调零。</w:t>
      </w:r>
    </w:p>
    <w:p w14:paraId="6AFCD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闭合开关，两电表均无示数，则电路可能断路。将电压表分别接在电源、待测电阻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、滑动变阻器两端，电压表接在电源两端时，电压表有示数，说明电压表、电源是完好的；电压表接在滑动变阻器两端时，电压表有示数，说明滑动变阻器以外的电路是通路；只有接在待测电阻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两端时，电压表无示数，说明待测电阻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以外的电路有断路，所以故障可能是滑动变阻器断路。</w:t>
      </w:r>
    </w:p>
    <w:p w14:paraId="2467C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由图乙，根据欧姆定律可知，待测电阻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</w:p>
    <w:p w14:paraId="3D8644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3pt;width:103.3pt;" o:ole="t" filled="f" o:preferrelative="t" stroked="f" coordsize="21600,21600">
            <v:path/>
            <v:fill on="f" focussize="0,0"/>
            <v:stroke on="f" joinstyle="miter"/>
            <v:imagedata r:id="rId129" o:title="eqId15e5613602a9cbaef803f31043c9d2a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8">
            <o:LockedField>false</o:LockedField>
          </o:OLEObject>
        </w:object>
      </w:r>
    </w:p>
    <w:p w14:paraId="369EA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由图戊可知，电压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=8Ω</w:t>
      </w:r>
      <w:r>
        <w:rPr>
          <w:rFonts w:ascii="宋体" w:hAnsi="宋体" w:eastAsia="宋体" w:cs="宋体"/>
          <w:color w:val="000000"/>
        </w:rPr>
        <w:t>，由图丙电路可知，定值电阻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与电阻箱串联，由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" o:title="eqId9c83f61a0d94fac4f83902a3ca0fc86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和串联电路电压规律可知，测量电阻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时，电源电压</w:t>
      </w:r>
    </w:p>
    <w:p w14:paraId="125140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8pt;width:227.9pt;" o:ole="t" filled="f" o:preferrelative="t" stroked="f" coordsize="21600,21600">
            <v:path/>
            <v:fill on="f" focussize="0,0"/>
            <v:stroke on="f" joinstyle="miter"/>
            <v:imagedata r:id="rId132" o:title="eqId4515e3f57b9106008db2dccf4fd8e19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</w:p>
    <w:p w14:paraId="17E09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时，电源电压</w:t>
      </w:r>
    </w:p>
    <w:p w14:paraId="10BF99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8pt;width:219.75pt;" o:ole="t" filled="f" o:preferrelative="t" stroked="f" coordsize="21600,21600">
            <v:path/>
            <v:fill on="f" focussize="0,0"/>
            <v:stroke on="f" joinstyle="miter"/>
            <v:imagedata r:id="rId134" o:title="eqId23ae69c70eff16feb7a78c5bcdeea9a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3CAFF5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联立①②解得：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，将其带入其中一个式子解得电源电压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Times New Roman" w:hAnsi="Times New Roman" w:eastAsia="Times New Roman" w:cs="Times New Roman"/>
          <w:color w:val="000000"/>
        </w:rPr>
        <w:t>=4.5V</w:t>
      </w:r>
      <w:r>
        <w:rPr>
          <w:rFonts w:ascii="宋体" w:hAnsi="宋体" w:eastAsia="宋体" w:cs="宋体"/>
          <w:color w:val="000000"/>
        </w:rPr>
        <w:t>。</w:t>
      </w:r>
    </w:p>
    <w:p w14:paraId="5524A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小华设计的电路中，定值电阻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与电阻箱串联，但电压表测量的是定值电阻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两端的电压；所用器材的规格、电表接入的量程都与小明的完全相同，即电源电压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Times New Roman" w:hAnsi="Times New Roman" w:eastAsia="Times New Roman" w:cs="Times New Roman"/>
          <w:color w:val="000000"/>
        </w:rPr>
        <w:t>=4.5V</w:t>
      </w:r>
      <w:r>
        <w:rPr>
          <w:rFonts w:ascii="宋体" w:hAnsi="宋体" w:eastAsia="宋体" w:cs="宋体"/>
          <w:color w:val="000000"/>
        </w:rPr>
        <w:t>，电压表量程是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；根据串联分压原理可知，当电压表示数最大为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时，所能测的电阻值最小，其两端最小电压</w:t>
      </w:r>
    </w:p>
    <w:p w14:paraId="65529A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9pt;width:175.3pt;" o:ole="t" filled="f" o:preferrelative="t" stroked="f" coordsize="21600,21600">
            <v:path/>
            <v:fill on="f" focussize="0,0"/>
            <v:stroke on="f" joinstyle="miter"/>
            <v:imagedata r:id="rId136" o:title="eqIdab3c8e028954eab9990c16aa328a452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5">
            <o:LockedField>false</o:LockedField>
          </o:OLEObject>
        </w:object>
      </w:r>
    </w:p>
    <w:p w14:paraId="0BBDC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两端的电压是能测电阻两端电压的</w:t>
      </w:r>
    </w:p>
    <w:p w14:paraId="2AEE6D9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3pt;width:45.7pt;" o:ole="t" filled="f" o:preferrelative="t" stroked="f" coordsize="21600,21600">
            <v:path/>
            <v:fill on="f" focussize="0,0"/>
            <v:stroke on="f" joinstyle="miter"/>
            <v:imagedata r:id="rId138" o:title="eqIdcfabc66ae5968a3252b938582e0f15c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7">
            <o:LockedField>false</o:LockedField>
          </o:OLEObject>
        </w:object>
      </w:r>
    </w:p>
    <w:p w14:paraId="0EBE8F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倍，故所能测的最小阻值</w:t>
      </w:r>
    </w:p>
    <w:p w14:paraId="416451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3pt;width:132.75pt;" o:ole="t" filled="f" o:preferrelative="t" stroked="f" coordsize="21600,21600">
            <v:path/>
            <v:fill on="f" focussize="0,0"/>
            <v:stroke on="f" joinstyle="miter"/>
            <v:imagedata r:id="rId140" o:title="eqId23a83c92fc1bc691b5b27326210d0bf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9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233A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CCCD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80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3871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7D59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E5F0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081DC3"/>
    <w:rsid w:val="29BE7DC2"/>
    <w:rsid w:val="3455383C"/>
    <w:rsid w:val="38274566"/>
    <w:rsid w:val="5F1D0A92"/>
    <w:rsid w:val="6F76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wmf"/><Relationship Id="rId98" Type="http://schemas.openxmlformats.org/officeDocument/2006/relationships/oleObject" Target="embeddings/oleObject33.bin"/><Relationship Id="rId97" Type="http://schemas.openxmlformats.org/officeDocument/2006/relationships/image" Target="media/image56.wmf"/><Relationship Id="rId96" Type="http://schemas.openxmlformats.org/officeDocument/2006/relationships/oleObject" Target="embeddings/oleObject32.bin"/><Relationship Id="rId95" Type="http://schemas.openxmlformats.org/officeDocument/2006/relationships/oleObject" Target="embeddings/oleObject31.bin"/><Relationship Id="rId94" Type="http://schemas.openxmlformats.org/officeDocument/2006/relationships/image" Target="media/image55.wmf"/><Relationship Id="rId93" Type="http://schemas.openxmlformats.org/officeDocument/2006/relationships/oleObject" Target="embeddings/oleObject30.bin"/><Relationship Id="rId92" Type="http://schemas.openxmlformats.org/officeDocument/2006/relationships/image" Target="media/image54.png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oleObject" Target="embeddings/oleObject27.bin"/><Relationship Id="rId86" Type="http://schemas.openxmlformats.org/officeDocument/2006/relationships/image" Target="media/image51.wmf"/><Relationship Id="rId85" Type="http://schemas.openxmlformats.org/officeDocument/2006/relationships/oleObject" Target="embeddings/oleObject26.bin"/><Relationship Id="rId84" Type="http://schemas.openxmlformats.org/officeDocument/2006/relationships/image" Target="media/image50.wmf"/><Relationship Id="rId83" Type="http://schemas.openxmlformats.org/officeDocument/2006/relationships/oleObject" Target="embeddings/oleObject25.bin"/><Relationship Id="rId82" Type="http://schemas.openxmlformats.org/officeDocument/2006/relationships/image" Target="media/image49.wmf"/><Relationship Id="rId81" Type="http://schemas.openxmlformats.org/officeDocument/2006/relationships/oleObject" Target="embeddings/oleObject24.bin"/><Relationship Id="rId80" Type="http://schemas.openxmlformats.org/officeDocument/2006/relationships/image" Target="media/image48.wmf"/><Relationship Id="rId8" Type="http://schemas.openxmlformats.org/officeDocument/2006/relationships/footer" Target="footer3.xml"/><Relationship Id="rId79" Type="http://schemas.openxmlformats.org/officeDocument/2006/relationships/oleObject" Target="embeddings/oleObject23.bin"/><Relationship Id="rId78" Type="http://schemas.openxmlformats.org/officeDocument/2006/relationships/image" Target="media/image47.wmf"/><Relationship Id="rId77" Type="http://schemas.openxmlformats.org/officeDocument/2006/relationships/oleObject" Target="embeddings/oleObject22.bin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wmf"/><Relationship Id="rId73" Type="http://schemas.openxmlformats.org/officeDocument/2006/relationships/oleObject" Target="embeddings/oleObject20.bin"/><Relationship Id="rId72" Type="http://schemas.openxmlformats.org/officeDocument/2006/relationships/image" Target="media/image44.png"/><Relationship Id="rId71" Type="http://schemas.openxmlformats.org/officeDocument/2006/relationships/image" Target="media/image43.png"/><Relationship Id="rId70" Type="http://schemas.openxmlformats.org/officeDocument/2006/relationships/image" Target="media/image42.png"/><Relationship Id="rId7" Type="http://schemas.openxmlformats.org/officeDocument/2006/relationships/footer" Target="footer2.xml"/><Relationship Id="rId69" Type="http://schemas.openxmlformats.org/officeDocument/2006/relationships/image" Target="media/image41.png"/><Relationship Id="rId68" Type="http://schemas.openxmlformats.org/officeDocument/2006/relationships/image" Target="media/image40.png"/><Relationship Id="rId67" Type="http://schemas.openxmlformats.org/officeDocument/2006/relationships/image" Target="media/image39.png"/><Relationship Id="rId66" Type="http://schemas.openxmlformats.org/officeDocument/2006/relationships/image" Target="media/image38.png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jpeg"/><Relationship Id="rId60" Type="http://schemas.openxmlformats.org/officeDocument/2006/relationships/image" Target="media/image34.png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2" Type="http://schemas.openxmlformats.org/officeDocument/2006/relationships/fontTable" Target="fontTable.xml"/><Relationship Id="rId141" Type="http://schemas.openxmlformats.org/officeDocument/2006/relationships/customXml" Target="../customXml/item1.xml"/><Relationship Id="rId140" Type="http://schemas.openxmlformats.org/officeDocument/2006/relationships/image" Target="media/image81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0.bin"/><Relationship Id="rId138" Type="http://schemas.openxmlformats.org/officeDocument/2006/relationships/image" Target="media/image80.wmf"/><Relationship Id="rId137" Type="http://schemas.openxmlformats.org/officeDocument/2006/relationships/oleObject" Target="embeddings/oleObject49.bin"/><Relationship Id="rId136" Type="http://schemas.openxmlformats.org/officeDocument/2006/relationships/image" Target="media/image79.wmf"/><Relationship Id="rId135" Type="http://schemas.openxmlformats.org/officeDocument/2006/relationships/oleObject" Target="embeddings/oleObject48.bin"/><Relationship Id="rId134" Type="http://schemas.openxmlformats.org/officeDocument/2006/relationships/image" Target="media/image78.wmf"/><Relationship Id="rId133" Type="http://schemas.openxmlformats.org/officeDocument/2006/relationships/oleObject" Target="embeddings/oleObject47.bin"/><Relationship Id="rId132" Type="http://schemas.openxmlformats.org/officeDocument/2006/relationships/image" Target="media/image77.wmf"/><Relationship Id="rId131" Type="http://schemas.openxmlformats.org/officeDocument/2006/relationships/oleObject" Target="embeddings/oleObject46.bin"/><Relationship Id="rId130" Type="http://schemas.openxmlformats.org/officeDocument/2006/relationships/oleObject" Target="embeddings/oleObject45.bin"/><Relationship Id="rId13" Type="http://schemas.openxmlformats.org/officeDocument/2006/relationships/image" Target="media/image4.png"/><Relationship Id="rId129" Type="http://schemas.openxmlformats.org/officeDocument/2006/relationships/image" Target="media/image76.wmf"/><Relationship Id="rId128" Type="http://schemas.openxmlformats.org/officeDocument/2006/relationships/oleObject" Target="embeddings/oleObject44.bin"/><Relationship Id="rId127" Type="http://schemas.openxmlformats.org/officeDocument/2006/relationships/image" Target="media/image75.png"/><Relationship Id="rId126" Type="http://schemas.openxmlformats.org/officeDocument/2006/relationships/image" Target="media/image74.png"/><Relationship Id="rId125" Type="http://schemas.openxmlformats.org/officeDocument/2006/relationships/image" Target="media/image73.png"/><Relationship Id="rId124" Type="http://schemas.openxmlformats.org/officeDocument/2006/relationships/image" Target="media/image72.png"/><Relationship Id="rId123" Type="http://schemas.openxmlformats.org/officeDocument/2006/relationships/image" Target="media/image71.wmf"/><Relationship Id="rId122" Type="http://schemas.openxmlformats.org/officeDocument/2006/relationships/oleObject" Target="embeddings/oleObject43.bin"/><Relationship Id="rId121" Type="http://schemas.openxmlformats.org/officeDocument/2006/relationships/image" Target="media/image70.wmf"/><Relationship Id="rId120" Type="http://schemas.openxmlformats.org/officeDocument/2006/relationships/oleObject" Target="embeddings/oleObject42.bin"/><Relationship Id="rId12" Type="http://schemas.openxmlformats.org/officeDocument/2006/relationships/image" Target="media/image3.png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png"/><Relationship Id="rId116" Type="http://schemas.openxmlformats.org/officeDocument/2006/relationships/image" Target="media/image67.png"/><Relationship Id="rId115" Type="http://schemas.openxmlformats.org/officeDocument/2006/relationships/image" Target="media/image66.wmf"/><Relationship Id="rId114" Type="http://schemas.openxmlformats.org/officeDocument/2006/relationships/oleObject" Target="embeddings/oleObject40.bin"/><Relationship Id="rId113" Type="http://schemas.openxmlformats.org/officeDocument/2006/relationships/image" Target="media/image65.wmf"/><Relationship Id="rId112" Type="http://schemas.openxmlformats.org/officeDocument/2006/relationships/oleObject" Target="embeddings/oleObject39.bin"/><Relationship Id="rId111" Type="http://schemas.openxmlformats.org/officeDocument/2006/relationships/image" Target="media/image64.wmf"/><Relationship Id="rId110" Type="http://schemas.openxmlformats.org/officeDocument/2006/relationships/image" Target="media/image63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8.bin"/><Relationship Id="rId108" Type="http://schemas.openxmlformats.org/officeDocument/2006/relationships/image" Target="media/image62.png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36.bin"/><Relationship Id="rId103" Type="http://schemas.openxmlformats.org/officeDocument/2006/relationships/image" Target="media/image59.wmf"/><Relationship Id="rId102" Type="http://schemas.openxmlformats.org/officeDocument/2006/relationships/oleObject" Target="embeddings/oleObject35.bin"/><Relationship Id="rId101" Type="http://schemas.openxmlformats.org/officeDocument/2006/relationships/image" Target="media/image58.wmf"/><Relationship Id="rId100" Type="http://schemas.openxmlformats.org/officeDocument/2006/relationships/oleObject" Target="embeddings/oleObject3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12008</Words>
  <Characters>13141</Characters>
  <Lines>0</Lines>
  <Paragraphs>0</Paragraphs>
  <TotalTime>4</TotalTime>
  <ScaleCrop>false</ScaleCrop>
  <LinksUpToDate>false</LinksUpToDate>
  <CharactersWithSpaces>13679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2023-08-10T22:40:00Z</dcterms:created>
  <dc:creator>学科网试题生产平台</dc:creator>
  <dc:description>3295674681278465</dc:description>
  <cp:lastModifiedBy>上帝掷骰子吗</cp:lastModifiedBy>
  <dcterms:modified xsi:type="dcterms:W3CDTF">2024-07-19T16:53:43Z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679F1B93EF2E4B3AA0EC5B2524B6864D_12</vt:lpwstr>
  </property>
</Properties>
</file>