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D458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11442700</wp:posOffset>
            </wp:positionV>
            <wp:extent cx="419100" cy="482600"/>
            <wp:effectExtent l="0" t="0" r="0" b="12700"/>
            <wp:wrapNone/>
            <wp:docPr id="100156" name="图片 1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 name="图片 100156"/>
                    <pic:cNvPicPr>
                      <a:picLocks noChangeAspect="1"/>
                    </pic:cNvPicPr>
                  </pic:nvPicPr>
                  <pic:blipFill>
                    <a:blip r:embed="rId10"/>
                    <a:stretch>
                      <a:fillRect/>
                    </a:stretch>
                  </pic:blipFill>
                  <pic:spPr>
                    <a:xfrm>
                      <a:off x="0" y="0"/>
                      <a:ext cx="4191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年江苏省淮安市中考物理试卷</w:t>
      </w:r>
    </w:p>
    <w:p w14:paraId="06604521">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分。每小题给出的四个选项中，只有一个选项是符合题意的）</w:t>
      </w:r>
    </w:p>
    <w:p w14:paraId="40E1A0B5">
      <w:pPr>
        <w:spacing w:line="360" w:lineRule="auto"/>
        <w:jc w:val="left"/>
      </w:pPr>
      <w:r>
        <w:rPr>
          <w:color w:val="auto"/>
        </w:rPr>
        <w:t xml:space="preserve">1. </w:t>
      </w:r>
      <w:r>
        <w:rPr>
          <w:rFonts w:ascii="宋体" w:hAnsi="宋体" w:eastAsia="宋体" w:cs="宋体"/>
          <w:color w:val="auto"/>
        </w:rPr>
        <w:t>如图所示，调节蓝牙音箱上的“</w:t>
      </w:r>
      <w:r>
        <w:rPr>
          <w:rFonts w:ascii="Times New Roman" w:hAnsi="Times New Roman" w:eastAsia="Times New Roman" w:cs="Times New Roman"/>
          <w:color w:val="auto"/>
        </w:rPr>
        <w:t xml:space="preserve"> + - </w:t>
      </w:r>
      <w:r>
        <w:rPr>
          <w:rFonts w:ascii="宋体" w:hAnsi="宋体" w:eastAsia="宋体" w:cs="宋体"/>
          <w:color w:val="auto"/>
        </w:rPr>
        <w:t>”按钮改变音量的大小，是改变声音的（　　）</w:t>
      </w:r>
      <w:r>
        <w:rPr>
          <w:rFonts w:ascii="Times New Roman" w:hAnsi="Times New Roman" w:eastAsia="Times New Roman" w:cs="Times New Roman"/>
          <w:color w:val="auto"/>
        </w:rPr>
        <w:t xml:space="preserve">      </w:t>
      </w:r>
    </w:p>
    <w:p w14:paraId="61DB0833">
      <w:pPr>
        <w:spacing w:line="360" w:lineRule="auto"/>
        <w:jc w:val="left"/>
      </w:pPr>
      <w:r>
        <w:drawing>
          <wp:inline distT="0" distB="0" distL="114300" distR="114300">
            <wp:extent cx="1019175" cy="895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19175" cy="895350"/>
                    </a:xfrm>
                    <a:prstGeom prst="rect">
                      <a:avLst/>
                    </a:prstGeom>
                  </pic:spPr>
                </pic:pic>
              </a:graphicData>
            </a:graphic>
          </wp:inline>
        </w:drawing>
      </w:r>
      <w:r>
        <w:rPr>
          <w:color w:val="auto"/>
        </w:rPr>
        <w:t xml:space="preserve">  </w:t>
      </w:r>
    </w:p>
    <w:p w14:paraId="363E149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速度</w:t>
      </w:r>
    </w:p>
    <w:p w14:paraId="1EBC9E95">
      <w:pPr>
        <w:spacing w:line="360" w:lineRule="auto"/>
        <w:jc w:val="left"/>
        <w:textAlignment w:val="center"/>
        <w:rPr>
          <w:color w:val="000000"/>
        </w:rPr>
      </w:pPr>
      <w:r>
        <w:rPr>
          <w:color w:val="000000"/>
        </w:rPr>
        <w:t xml:space="preserve">2. </w:t>
      </w:r>
      <w:r>
        <w:rPr>
          <w:rFonts w:ascii="宋体" w:hAnsi="宋体" w:eastAsia="宋体" w:cs="宋体"/>
          <w:color w:val="000000"/>
        </w:rPr>
        <w:t>中考考场内常用的电波钟通过接收无线电信号来进行自动校正，从而实现所有考场时间显示的精准性和一致性。电波钟接收的信号是（　　）</w:t>
      </w:r>
    </w:p>
    <w:p w14:paraId="3D5522F1">
      <w:pPr>
        <w:spacing w:line="360" w:lineRule="auto"/>
        <w:jc w:val="left"/>
        <w:textAlignment w:val="center"/>
        <w:rPr>
          <w:color w:val="000000"/>
        </w:rPr>
      </w:pPr>
      <w:r>
        <w:rPr>
          <w:color w:val="000000"/>
        </w:rPr>
        <w:drawing>
          <wp:inline distT="0" distB="0" distL="114300" distR="114300">
            <wp:extent cx="1438275" cy="1419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38275" cy="1419225"/>
                    </a:xfrm>
                    <a:prstGeom prst="rect">
                      <a:avLst/>
                    </a:prstGeom>
                  </pic:spPr>
                </pic:pic>
              </a:graphicData>
            </a:graphic>
          </wp:inline>
        </w:drawing>
      </w:r>
    </w:p>
    <w:p w14:paraId="68C91D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红外线</w:t>
      </w:r>
      <w:r>
        <w:rPr>
          <w:color w:val="000000"/>
        </w:rPr>
        <w:tab/>
      </w:r>
      <w:r>
        <w:rPr>
          <w:color w:val="000000"/>
        </w:rPr>
        <w:t xml:space="preserve">B. </w:t>
      </w:r>
      <w:r>
        <w:rPr>
          <w:rFonts w:ascii="宋体" w:hAnsi="宋体" w:eastAsia="宋体" w:cs="宋体"/>
          <w:color w:val="000000"/>
        </w:rPr>
        <w:t>超声波</w:t>
      </w:r>
      <w:r>
        <w:rPr>
          <w:color w:val="000000"/>
        </w:rPr>
        <w:tab/>
      </w:r>
      <w:r>
        <w:rPr>
          <w:color w:val="000000"/>
        </w:rPr>
        <w:t xml:space="preserve">C. </w:t>
      </w:r>
      <w:r>
        <w:rPr>
          <w:rFonts w:ascii="宋体" w:hAnsi="宋体" w:eastAsia="宋体" w:cs="宋体"/>
          <w:color w:val="000000"/>
        </w:rPr>
        <w:t>电磁波</w:t>
      </w:r>
      <w:r>
        <w:rPr>
          <w:color w:val="000000"/>
        </w:rPr>
        <w:tab/>
      </w:r>
      <w:r>
        <w:rPr>
          <w:color w:val="000000"/>
        </w:rPr>
        <w:t xml:space="preserve">D. </w:t>
      </w:r>
      <w:r>
        <w:rPr>
          <w:rFonts w:ascii="宋体" w:hAnsi="宋体" w:eastAsia="宋体" w:cs="宋体"/>
          <w:color w:val="000000"/>
        </w:rPr>
        <w:t>次声波</w:t>
      </w:r>
    </w:p>
    <w:p w14:paraId="1921A8A1">
      <w:pPr>
        <w:spacing w:line="360" w:lineRule="auto"/>
        <w:jc w:val="left"/>
        <w:textAlignment w:val="center"/>
        <w:rPr>
          <w:color w:val="000000"/>
        </w:rPr>
      </w:pPr>
      <w:r>
        <w:rPr>
          <w:color w:val="000000"/>
        </w:rPr>
        <w:t xml:space="preserve">3. </w:t>
      </w:r>
      <w:r>
        <w:rPr>
          <w:rFonts w:ascii="宋体" w:hAnsi="宋体" w:eastAsia="宋体" w:cs="宋体"/>
          <w:color w:val="000000"/>
        </w:rPr>
        <w:t>如图所示，在“探究动能大小与哪些因素有关”的实验中，使两辆相同的小车分别从不同高度由静止开始下滑，撞击静置于水平面上的木块。下列说法正确的是（　　）</w:t>
      </w:r>
    </w:p>
    <w:p w14:paraId="58DF1415">
      <w:pPr>
        <w:spacing w:line="360" w:lineRule="auto"/>
        <w:jc w:val="left"/>
        <w:textAlignment w:val="center"/>
        <w:rPr>
          <w:color w:val="000000"/>
        </w:rPr>
      </w:pPr>
      <w:r>
        <w:rPr>
          <w:color w:val="000000"/>
        </w:rPr>
        <w:drawing>
          <wp:inline distT="0" distB="0" distL="114300" distR="114300">
            <wp:extent cx="15621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62100" cy="866775"/>
                    </a:xfrm>
                    <a:prstGeom prst="rect">
                      <a:avLst/>
                    </a:prstGeom>
                  </pic:spPr>
                </pic:pic>
              </a:graphicData>
            </a:graphic>
          </wp:inline>
        </w:drawing>
      </w:r>
    </w:p>
    <w:p w14:paraId="6B524C8A">
      <w:pPr>
        <w:spacing w:line="360" w:lineRule="auto"/>
        <w:jc w:val="left"/>
        <w:textAlignment w:val="center"/>
        <w:rPr>
          <w:color w:val="000000"/>
        </w:rPr>
      </w:pPr>
      <w:r>
        <w:rPr>
          <w:color w:val="000000"/>
        </w:rPr>
        <w:t xml:space="preserve">A. </w:t>
      </w:r>
      <w:r>
        <w:rPr>
          <w:rFonts w:ascii="宋体" w:hAnsi="宋体" w:eastAsia="宋体" w:cs="宋体"/>
          <w:color w:val="000000"/>
        </w:rPr>
        <w:t>图中两辆小车的重力势能大小相等</w:t>
      </w:r>
    </w:p>
    <w:p w14:paraId="5719B80C">
      <w:pPr>
        <w:spacing w:line="360" w:lineRule="auto"/>
        <w:jc w:val="left"/>
        <w:textAlignment w:val="center"/>
        <w:rPr>
          <w:color w:val="000000"/>
        </w:rPr>
      </w:pPr>
      <w:r>
        <w:rPr>
          <w:color w:val="000000"/>
        </w:rPr>
        <w:t xml:space="preserve">B. </w:t>
      </w:r>
      <w:r>
        <w:rPr>
          <w:rFonts w:ascii="宋体" w:hAnsi="宋体" w:eastAsia="宋体" w:cs="宋体"/>
          <w:color w:val="000000"/>
        </w:rPr>
        <w:t>两种情况下，木块在水平面上移动的距离相等</w:t>
      </w:r>
    </w:p>
    <w:p w14:paraId="4FCEA595">
      <w:pPr>
        <w:spacing w:line="360" w:lineRule="auto"/>
        <w:jc w:val="left"/>
        <w:textAlignment w:val="center"/>
        <w:rPr>
          <w:color w:val="000000"/>
        </w:rPr>
      </w:pPr>
      <w:r>
        <w:rPr>
          <w:color w:val="000000"/>
        </w:rPr>
        <w:t xml:space="preserve">C. </w:t>
      </w:r>
      <w:r>
        <w:rPr>
          <w:rFonts w:ascii="宋体" w:hAnsi="宋体" w:eastAsia="宋体" w:cs="宋体"/>
          <w:color w:val="000000"/>
        </w:rPr>
        <w:t>木块被撞击后由静止变为运动，惯性增大</w:t>
      </w:r>
    </w:p>
    <w:p w14:paraId="350307F3">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607033779" name="图片 607033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33779" name="图片 60703377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如果水平面光滑，木块被撞击后将做匀速直线运动</w:t>
      </w:r>
    </w:p>
    <w:p w14:paraId="29052E7A">
      <w:pPr>
        <w:spacing w:line="360" w:lineRule="auto"/>
        <w:jc w:val="left"/>
        <w:textAlignment w:val="center"/>
        <w:rPr>
          <w:color w:val="000000"/>
        </w:rPr>
      </w:pPr>
      <w:r>
        <w:rPr>
          <w:color w:val="000000"/>
        </w:rPr>
        <w:t xml:space="preserve">4. </w:t>
      </w:r>
      <w:r>
        <w:rPr>
          <w:rFonts w:ascii="宋体" w:hAnsi="宋体" w:eastAsia="宋体" w:cs="宋体"/>
          <w:color w:val="000000"/>
        </w:rPr>
        <w:t>下列能源中属于可再生能源的是（   ）</w:t>
      </w:r>
    </w:p>
    <w:p w14:paraId="399C59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煤炭</w:t>
      </w:r>
      <w:r>
        <w:rPr>
          <w:color w:val="000000"/>
        </w:rPr>
        <w:tab/>
      </w:r>
      <w:r>
        <w:rPr>
          <w:color w:val="000000"/>
        </w:rPr>
        <w:t xml:space="preserve">B. </w:t>
      </w:r>
      <w:r>
        <w:rPr>
          <w:rFonts w:ascii="宋体" w:hAnsi="宋体" w:eastAsia="宋体" w:cs="宋体"/>
          <w:color w:val="000000"/>
        </w:rPr>
        <w:t>石油</w:t>
      </w:r>
      <w:r>
        <w:rPr>
          <w:color w:val="000000"/>
        </w:rPr>
        <w:tab/>
      </w:r>
      <w:r>
        <w:rPr>
          <w:color w:val="000000"/>
        </w:rPr>
        <w:t xml:space="preserve">C. </w:t>
      </w:r>
      <w:r>
        <w:rPr>
          <w:rFonts w:ascii="宋体" w:hAnsi="宋体" w:eastAsia="宋体" w:cs="宋体"/>
          <w:color w:val="000000"/>
        </w:rPr>
        <w:t>核能</w:t>
      </w:r>
      <w:r>
        <w:rPr>
          <w:color w:val="000000"/>
        </w:rPr>
        <w:tab/>
      </w:r>
      <w:r>
        <w:rPr>
          <w:color w:val="000000"/>
        </w:rPr>
        <w:t xml:space="preserve">D. </w:t>
      </w:r>
      <w:r>
        <w:rPr>
          <w:rFonts w:ascii="宋体" w:hAnsi="宋体" w:eastAsia="宋体" w:cs="宋体"/>
          <w:color w:val="000000"/>
        </w:rPr>
        <w:t>风能</w:t>
      </w:r>
    </w:p>
    <w:p w14:paraId="49FA498E">
      <w:pPr>
        <w:spacing w:line="360" w:lineRule="auto"/>
        <w:jc w:val="left"/>
        <w:textAlignment w:val="center"/>
        <w:rPr>
          <w:color w:val="000000"/>
        </w:rPr>
      </w:pPr>
      <w:r>
        <w:rPr>
          <w:color w:val="000000"/>
        </w:rPr>
        <w:t xml:space="preserve">5. </w:t>
      </w:r>
      <w:r>
        <w:rPr>
          <w:rFonts w:ascii="宋体" w:hAnsi="宋体" w:eastAsia="宋体" w:cs="宋体"/>
          <w:color w:val="000000"/>
        </w:rPr>
        <w:t>下列做法中可以减小摩擦的是（　　）</w:t>
      </w:r>
    </w:p>
    <w:p w14:paraId="27B07F7C">
      <w:pPr>
        <w:spacing w:line="360" w:lineRule="auto"/>
        <w:jc w:val="left"/>
        <w:textAlignment w:val="center"/>
        <w:rPr>
          <w:color w:val="000000"/>
        </w:rPr>
      </w:pPr>
      <w:r>
        <w:rPr>
          <w:color w:val="000000"/>
        </w:rPr>
        <w:t xml:space="preserve">A. </w:t>
      </w:r>
      <w:r>
        <w:rPr>
          <w:rFonts w:ascii="宋体" w:hAnsi="宋体" w:eastAsia="宋体" w:cs="宋体"/>
          <w:color w:val="000000"/>
        </w:rPr>
        <w:t>用力压住橡皮擦去纸上的字</w:t>
      </w:r>
    </w:p>
    <w:p w14:paraId="7E29D4A0">
      <w:pPr>
        <w:spacing w:line="360" w:lineRule="auto"/>
        <w:jc w:val="left"/>
        <w:textAlignment w:val="center"/>
        <w:rPr>
          <w:color w:val="000000"/>
        </w:rPr>
      </w:pPr>
      <w:r>
        <w:rPr>
          <w:color w:val="000000"/>
        </w:rPr>
        <w:t xml:space="preserve">B. </w:t>
      </w:r>
      <w:r>
        <w:rPr>
          <w:rFonts w:ascii="宋体" w:hAnsi="宋体" w:eastAsia="宋体" w:cs="宋体"/>
          <w:color w:val="000000"/>
        </w:rPr>
        <w:t>在自行车转轴处加润滑油</w:t>
      </w:r>
    </w:p>
    <w:p w14:paraId="0D2F62BF">
      <w:pPr>
        <w:spacing w:line="360" w:lineRule="auto"/>
        <w:jc w:val="left"/>
        <w:textAlignment w:val="center"/>
        <w:rPr>
          <w:color w:val="000000"/>
        </w:rPr>
      </w:pPr>
      <w:r>
        <w:rPr>
          <w:color w:val="000000"/>
        </w:rPr>
        <w:t xml:space="preserve">C. </w:t>
      </w:r>
      <w:r>
        <w:rPr>
          <w:rFonts w:ascii="宋体" w:hAnsi="宋体" w:eastAsia="宋体" w:cs="宋体"/>
          <w:color w:val="000000"/>
        </w:rPr>
        <w:t>鞋底上有槽纹</w:t>
      </w:r>
    </w:p>
    <w:p w14:paraId="5828E29B">
      <w:pPr>
        <w:spacing w:line="360" w:lineRule="auto"/>
        <w:jc w:val="left"/>
        <w:textAlignment w:val="center"/>
        <w:rPr>
          <w:color w:val="000000"/>
        </w:rPr>
      </w:pPr>
      <w:r>
        <w:rPr>
          <w:color w:val="000000"/>
        </w:rPr>
        <w:t xml:space="preserve">D. </w:t>
      </w:r>
      <w:r>
        <w:rPr>
          <w:rFonts w:ascii="宋体" w:hAnsi="宋体" w:eastAsia="宋体" w:cs="宋体"/>
          <w:color w:val="000000"/>
        </w:rPr>
        <w:t>体操运动员在手上涂镁粉</w:t>
      </w:r>
    </w:p>
    <w:p w14:paraId="232734DC">
      <w:pPr>
        <w:spacing w:line="360" w:lineRule="auto"/>
        <w:jc w:val="both"/>
        <w:textAlignment w:val="center"/>
        <w:rPr>
          <w:color w:val="000000"/>
        </w:rPr>
      </w:pPr>
      <w:r>
        <w:rPr>
          <w:color w:val="000000"/>
        </w:rPr>
        <w:t xml:space="preserve">6. </w:t>
      </w:r>
      <w:r>
        <w:rPr>
          <w:rFonts w:ascii="宋体" w:hAnsi="宋体" w:eastAsia="宋体" w:cs="宋体"/>
          <w:color w:val="000000"/>
        </w:rPr>
        <w:t>如图所示，一根质地不均匀的硬棒重心在</w:t>
      </w:r>
      <w:r>
        <w:object>
          <v:shape id="_x0000_i102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 o:title="eqId1dde8112e8eb968fd042418dd632759e"/>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点，将硬棒通过绳</w:t>
      </w:r>
      <w:r>
        <w:object>
          <v:shape id="_x0000_i102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8" o:title="eqIdbdaa19de263700a15fcf213d64a8cd57"/>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悬挂于</w:t>
      </w:r>
      <w:r>
        <w:object>
          <v:shape id="_x0000_i10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 o:title="eqId76c2bb7be2e9410a16502268fd4c67be"/>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点，</w:t>
      </w:r>
      <w:r>
        <w:object>
          <v:shape id="_x0000_i10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 o:title="eqId5ca7d1107389675d32b56ec097464c14"/>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为两个支架，在绳与两支架的作用下，硬棒静止，此时绳与支架均对硬棒有弹力（绳的形变忽略不计）。下列操作中，仍能使硬棒保持平衡的是（　　）</w:t>
      </w:r>
    </w:p>
    <w:p w14:paraId="6CE524C7">
      <w:pPr>
        <w:spacing w:line="360" w:lineRule="auto"/>
        <w:jc w:val="both"/>
        <w:textAlignment w:val="center"/>
        <w:rPr>
          <w:color w:val="000000"/>
        </w:rPr>
      </w:pPr>
      <w:r>
        <w:rPr>
          <w:color w:val="000000"/>
        </w:rPr>
        <w:drawing>
          <wp:inline distT="0" distB="0" distL="114300" distR="114300">
            <wp:extent cx="2171700" cy="981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171700" cy="981075"/>
                    </a:xfrm>
                    <a:prstGeom prst="rect">
                      <a:avLst/>
                    </a:prstGeom>
                  </pic:spPr>
                </pic:pic>
              </a:graphicData>
            </a:graphic>
          </wp:inline>
        </w:drawing>
      </w:r>
    </w:p>
    <w:p w14:paraId="73B0D7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仅撤去支架</w:t>
      </w:r>
      <w:r>
        <w:object>
          <v:shape id="_x0000_i10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030" DrawAspect="Content" ObjectID="_1468075730" r:id="rId26">
            <o:LockedField>false</o:LockedField>
          </o:OLEObject>
        </w:object>
      </w:r>
      <w:r>
        <w:rPr>
          <w:color w:val="000000"/>
        </w:rPr>
        <w:tab/>
      </w:r>
      <w:r>
        <w:rPr>
          <w:color w:val="000000"/>
        </w:rPr>
        <w:t xml:space="preserve">B. </w:t>
      </w:r>
      <w:r>
        <w:rPr>
          <w:rFonts w:ascii="宋体" w:hAnsi="宋体" w:eastAsia="宋体" w:cs="宋体"/>
          <w:color w:val="000000"/>
        </w:rPr>
        <w:t>仅撤去支架</w:t>
      </w:r>
      <w:r>
        <w:object>
          <v:shape id="_x0000_i103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 o:title="eqId5ca7d1107389675d32b56ec097464c14"/>
            <o:lock v:ext="edit" aspectratio="t"/>
            <w10:wrap type="none"/>
            <w10:anchorlock/>
          </v:shape>
          <o:OLEObject Type="Embed" ProgID="Equation.DSMT4" ShapeID="_x0000_i1031" DrawAspect="Content" ObjectID="_1468075731" r:id="rId27">
            <o:LockedField>false</o:LockedField>
          </o:OLEObject>
        </w:object>
      </w:r>
    </w:p>
    <w:p w14:paraId="262096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同时剪断绳</w:t>
      </w:r>
      <w:r>
        <w:object>
          <v:shape id="_x0000_i103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8" o:title="eqIdbdaa19de263700a15fcf213d64a8cd57"/>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和撤去支架</w:t>
      </w: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033" DrawAspect="Content" ObjectID="_1468075733" r:id="rId29">
            <o:LockedField>false</o:LockedField>
          </o:OLEObject>
        </w:object>
      </w:r>
      <w:r>
        <w:rPr>
          <w:color w:val="000000"/>
        </w:rPr>
        <w:tab/>
      </w:r>
      <w:r>
        <w:rPr>
          <w:color w:val="000000"/>
        </w:rPr>
        <w:t xml:space="preserve">D. </w:t>
      </w:r>
      <w:r>
        <w:rPr>
          <w:rFonts w:ascii="宋体" w:hAnsi="宋体" w:eastAsia="宋体" w:cs="宋体"/>
          <w:color w:val="000000"/>
        </w:rPr>
        <w:t>同时剪断绳</w:t>
      </w:r>
      <w:r>
        <w:object>
          <v:shape id="_x0000_i103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8" o:title="eqIdbdaa19de263700a15fcf213d64a8cd57"/>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和撤去支架</w:t>
      </w:r>
      <w:r>
        <w:object>
          <v:shape id="_x0000_i103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 o:title="eqId5ca7d1107389675d32b56ec097464c14"/>
            <o:lock v:ext="edit" aspectratio="t"/>
            <w10:wrap type="none"/>
            <w10:anchorlock/>
          </v:shape>
          <o:OLEObject Type="Embed" ProgID="Equation.DSMT4" ShapeID="_x0000_i1035" DrawAspect="Content" ObjectID="_1468075735" r:id="rId31">
            <o:LockedField>false</o:LockedField>
          </o:OLEObject>
        </w:object>
      </w:r>
    </w:p>
    <w:p w14:paraId="48EA968C">
      <w:pPr>
        <w:spacing w:line="360" w:lineRule="auto"/>
        <w:jc w:val="left"/>
        <w:textAlignment w:val="center"/>
        <w:rPr>
          <w:color w:val="000000"/>
        </w:rPr>
      </w:pPr>
      <w:r>
        <w:rPr>
          <w:color w:val="000000"/>
        </w:rPr>
        <w:t xml:space="preserve">7. </w:t>
      </w:r>
      <w:r>
        <w:rPr>
          <w:rFonts w:ascii="宋体" w:hAnsi="宋体" w:eastAsia="宋体" w:cs="宋体"/>
          <w:color w:val="000000"/>
        </w:rPr>
        <w:t>如图所示为“探究感应电流产生条件”的实验装置，下列四幅图中，主要工作原理与该实验结论有关的是（　　）</w:t>
      </w:r>
    </w:p>
    <w:p w14:paraId="2538CA94">
      <w:pPr>
        <w:spacing w:line="360" w:lineRule="auto"/>
        <w:jc w:val="left"/>
        <w:textAlignment w:val="center"/>
        <w:rPr>
          <w:color w:val="000000"/>
        </w:rPr>
      </w:pPr>
      <w:r>
        <w:rPr>
          <w:color w:val="000000"/>
        </w:rPr>
        <w:drawing>
          <wp:inline distT="0" distB="0" distL="114300" distR="114300">
            <wp:extent cx="1581150" cy="1381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581150" cy="1381125"/>
                    </a:xfrm>
                    <a:prstGeom prst="rect">
                      <a:avLst/>
                    </a:prstGeom>
                  </pic:spPr>
                </pic:pic>
              </a:graphicData>
            </a:graphic>
          </wp:inline>
        </w:drawing>
      </w:r>
    </w:p>
    <w:p w14:paraId="1AAFFF6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66825"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66825" cy="1123950"/>
                    </a:xfrm>
                    <a:prstGeom prst="rect">
                      <a:avLst/>
                    </a:prstGeom>
                  </pic:spPr>
                </pic:pic>
              </a:graphicData>
            </a:graphic>
          </wp:inline>
        </w:drawing>
      </w:r>
      <w:r>
        <w:rPr>
          <w:rFonts w:ascii="宋体" w:hAnsi="宋体" w:eastAsia="宋体" w:cs="宋体"/>
          <w:color w:val="000000"/>
        </w:rPr>
        <w:t>电饭锅</w:t>
      </w:r>
      <w:r>
        <w:rPr>
          <w:color w:val="000000"/>
        </w:rPr>
        <w:tab/>
      </w:r>
      <w:r>
        <w:rPr>
          <w:color w:val="000000"/>
        </w:rPr>
        <w:t xml:space="preserve">B. </w:t>
      </w:r>
      <w:r>
        <w:rPr>
          <w:color w:val="000000"/>
        </w:rPr>
        <w:drawing>
          <wp:inline distT="0" distB="0" distL="114300" distR="114300">
            <wp:extent cx="1219200"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19200" cy="1247775"/>
                    </a:xfrm>
                    <a:prstGeom prst="rect">
                      <a:avLst/>
                    </a:prstGeom>
                  </pic:spPr>
                </pic:pic>
              </a:graphicData>
            </a:graphic>
          </wp:inline>
        </w:drawing>
      </w:r>
      <w:r>
        <w:rPr>
          <w:rFonts w:ascii="宋体" w:hAnsi="宋体" w:eastAsia="宋体" w:cs="宋体"/>
          <w:color w:val="000000"/>
        </w:rPr>
        <w:t>洗衣机</w:t>
      </w:r>
    </w:p>
    <w:p w14:paraId="708F524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09675" cy="1066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09675" cy="1066800"/>
                    </a:xfrm>
                    <a:prstGeom prst="rect">
                      <a:avLst/>
                    </a:prstGeom>
                  </pic:spPr>
                </pic:pic>
              </a:graphicData>
            </a:graphic>
          </wp:inline>
        </w:drawing>
      </w:r>
      <w:r>
        <w:rPr>
          <w:rFonts w:ascii="宋体" w:hAnsi="宋体" w:eastAsia="宋体" w:cs="宋体"/>
          <w:color w:val="000000"/>
        </w:rPr>
        <w:t>电磁起重机</w:t>
      </w:r>
      <w:r>
        <w:rPr>
          <w:color w:val="000000"/>
        </w:rPr>
        <w:tab/>
      </w:r>
      <w:r>
        <w:rPr>
          <w:color w:val="000000"/>
        </w:rPr>
        <w:t xml:space="preserve">D. </w:t>
      </w:r>
      <w:r>
        <w:rPr>
          <w:color w:val="000000"/>
        </w:rPr>
        <w:drawing>
          <wp:inline distT="0" distB="0" distL="114300" distR="114300">
            <wp:extent cx="1228725"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28725" cy="1085850"/>
                    </a:xfrm>
                    <a:prstGeom prst="rect">
                      <a:avLst/>
                    </a:prstGeom>
                  </pic:spPr>
                </pic:pic>
              </a:graphicData>
            </a:graphic>
          </wp:inline>
        </w:drawing>
      </w:r>
      <w:r>
        <w:rPr>
          <w:rFonts w:ascii="宋体" w:hAnsi="宋体" w:eastAsia="宋体" w:cs="宋体"/>
          <w:color w:val="000000"/>
        </w:rPr>
        <w:t>风力发电机</w:t>
      </w:r>
    </w:p>
    <w:p w14:paraId="30D81AFE">
      <w:pPr>
        <w:spacing w:line="360" w:lineRule="auto"/>
        <w:jc w:val="left"/>
        <w:textAlignment w:val="center"/>
        <w:rPr>
          <w:color w:val="000000"/>
        </w:rPr>
      </w:pPr>
      <w:r>
        <w:rPr>
          <w:color w:val="000000"/>
        </w:rPr>
        <w:t xml:space="preserve">8. </w:t>
      </w:r>
      <w:r>
        <w:rPr>
          <w:rFonts w:ascii="宋体" w:hAnsi="宋体" w:eastAsia="宋体" w:cs="宋体"/>
          <w:color w:val="000000"/>
        </w:rPr>
        <w:t>如图所示的电路中，电源电压恒定，</w:t>
      </w:r>
      <w:r>
        <w:object>
          <v:shape id="_x0000_i103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8" o:title="eqId9efc18a5bb2e53586331b2a58538a48b"/>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为定值电阻，</w:t>
      </w:r>
      <w:r>
        <w:object>
          <v:shape id="_x0000_i103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0" o:title="eqId19f20f21a9d50b61dac519a3ddab539d"/>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为电阻箱。闭合开关，调节</w:t>
      </w:r>
      <w:r>
        <w:object>
          <v:shape id="_x0000_i103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0" o:title="eqId19f20f21a9d50b61dac519a3ddab539d"/>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的阻值，下列关于电流表示数</w:t>
      </w:r>
      <w:r>
        <w:object>
          <v:shape id="_x0000_i1039"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43" o:title="eqIde105760638b22b26ff8bec4354255e4c"/>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、电压表示数</w:t>
      </w:r>
      <w:r>
        <w:object>
          <v:shape id="_x0000_i104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45" o:title="eqIdb52b4f24969673c863b5aff4fb6751ce"/>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8" o:title="eqId9efc18a5bb2e53586331b2a58538a48b"/>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的功率</w:t>
      </w:r>
      <w:r>
        <w:object>
          <v:shape id="_x0000_i10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8" o:title="eqIddad2a36927223bd70f426ba06aea4b45"/>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及</w:t>
      </w:r>
      <w:r>
        <w:object>
          <v:shape id="_x0000_i10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0" o:title="eqId19f20f21a9d50b61dac519a3ddab539d"/>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的阻值之间的关系图像正确的是（　　）</w:t>
      </w:r>
    </w:p>
    <w:p w14:paraId="255D8548">
      <w:pPr>
        <w:spacing w:line="360" w:lineRule="auto"/>
        <w:jc w:val="left"/>
        <w:textAlignment w:val="center"/>
        <w:rPr>
          <w:color w:val="000000"/>
        </w:rPr>
      </w:pPr>
      <w:r>
        <w:rPr>
          <w:color w:val="000000"/>
        </w:rPr>
        <w:drawing>
          <wp:inline distT="0" distB="0" distL="114300" distR="114300">
            <wp:extent cx="1343025"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343025" cy="1181100"/>
                    </a:xfrm>
                    <a:prstGeom prst="rect">
                      <a:avLst/>
                    </a:prstGeom>
                  </pic:spPr>
                </pic:pic>
              </a:graphicData>
            </a:graphic>
          </wp:inline>
        </w:drawing>
      </w:r>
    </w:p>
    <w:p w14:paraId="3FD53FE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52525" cy="1104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152525" cy="1104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23950" cy="1085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123950" cy="1085850"/>
                    </a:xfrm>
                    <a:prstGeom prst="rect">
                      <a:avLst/>
                    </a:prstGeom>
                  </pic:spPr>
                </pic:pic>
              </a:graphicData>
            </a:graphic>
          </wp:inline>
        </w:drawing>
      </w:r>
    </w:p>
    <w:p w14:paraId="3BF225E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71575"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171575" cy="11334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71575" cy="1133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171575" cy="1133475"/>
                    </a:xfrm>
                    <a:prstGeom prst="rect">
                      <a:avLst/>
                    </a:prstGeom>
                  </pic:spPr>
                </pic:pic>
              </a:graphicData>
            </a:graphic>
          </wp:inline>
        </w:drawing>
      </w:r>
    </w:p>
    <w:p w14:paraId="0C6C8A52">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9A84D85">
      <w:pPr>
        <w:spacing w:line="360" w:lineRule="auto"/>
        <w:jc w:val="left"/>
        <w:textAlignment w:val="center"/>
        <w:rPr>
          <w:color w:val="000000"/>
        </w:rPr>
      </w:pPr>
      <w:r>
        <w:rPr>
          <w:color w:val="000000"/>
        </w:rPr>
        <w:t xml:space="preserve">9. </w:t>
      </w:r>
      <w:r>
        <w:rPr>
          <w:rFonts w:ascii="宋体" w:hAnsi="宋体" w:eastAsia="宋体" w:cs="宋体"/>
          <w:color w:val="000000"/>
        </w:rPr>
        <w:t>冬季，教室窗户玻璃上出现一层水雾，这是空气中的水蒸气遇冷发生</w:t>
      </w:r>
      <w:r>
        <w:rPr>
          <w:color w:val="000000"/>
        </w:rPr>
        <w:t>__________</w:t>
      </w:r>
      <w:r>
        <w:rPr>
          <w:rFonts w:ascii="宋体" w:hAnsi="宋体" w:eastAsia="宋体" w:cs="宋体"/>
          <w:color w:val="000000"/>
        </w:rPr>
        <w:t>（填物态变化名称）形成的，水雾出现在窗户玻璃的</w:t>
      </w:r>
      <w:r>
        <w:rPr>
          <w:color w:val="000000"/>
        </w:rPr>
        <w:t>__________</w:t>
      </w:r>
      <w:r>
        <w:rPr>
          <w:rFonts w:ascii="宋体" w:hAnsi="宋体" w:eastAsia="宋体" w:cs="宋体"/>
          <w:color w:val="000000"/>
        </w:rPr>
        <w:t>侧；搓手取暖是通过</w:t>
      </w:r>
      <w:r>
        <w:rPr>
          <w:color w:val="000000"/>
        </w:rPr>
        <w:t>__________</w:t>
      </w:r>
      <w:r>
        <w:rPr>
          <w:rFonts w:ascii="宋体" w:hAnsi="宋体" w:eastAsia="宋体" w:cs="宋体"/>
          <w:color w:val="000000"/>
        </w:rPr>
        <w:t>的方式改变内能的。</w:t>
      </w:r>
    </w:p>
    <w:p w14:paraId="2B94A75C">
      <w:pPr>
        <w:spacing w:line="360" w:lineRule="auto"/>
        <w:jc w:val="left"/>
        <w:textAlignment w:val="center"/>
        <w:rPr>
          <w:color w:val="000000"/>
        </w:rPr>
      </w:pPr>
      <w:r>
        <w:rPr>
          <w:color w:val="000000"/>
        </w:rPr>
        <w:t xml:space="preserve">10. </w:t>
      </w:r>
      <w:r>
        <w:rPr>
          <w:rFonts w:ascii="宋体" w:hAnsi="宋体" w:eastAsia="宋体" w:cs="宋体"/>
          <w:color w:val="000000"/>
        </w:rPr>
        <w:t>将两个充满气的气球与头发摩擦后，用细线悬挂起来，出现了如图所示的现象，这是因为两个气球带上了</w:t>
      </w:r>
      <w:r>
        <w:rPr>
          <w:color w:val="000000"/>
        </w:rPr>
        <w:t>__________</w:t>
      </w:r>
      <w:r>
        <w:rPr>
          <w:rFonts w:ascii="宋体" w:hAnsi="宋体" w:eastAsia="宋体" w:cs="宋体"/>
          <w:color w:val="000000"/>
        </w:rPr>
        <w:t>（选填“同种”或“异种”）电荷，相互排斥；将气球靠近碎纸屑，碎纸屑被吸到气球上，说明带电体具有</w:t>
      </w:r>
      <w:r>
        <w:rPr>
          <w:color w:val="000000"/>
        </w:rPr>
        <w:t>__________</w:t>
      </w:r>
      <w:r>
        <w:rPr>
          <w:rFonts w:ascii="宋体" w:hAnsi="宋体" w:eastAsia="宋体" w:cs="宋体"/>
          <w:color w:val="000000"/>
        </w:rPr>
        <w:t>的性质。</w:t>
      </w:r>
    </w:p>
    <w:p w14:paraId="5A478B2D">
      <w:pPr>
        <w:spacing w:line="360" w:lineRule="auto"/>
        <w:jc w:val="left"/>
        <w:textAlignment w:val="center"/>
        <w:rPr>
          <w:color w:val="000000"/>
        </w:rPr>
      </w:pPr>
      <w:r>
        <w:rPr>
          <w:color w:val="000000"/>
        </w:rPr>
        <w:drawing>
          <wp:inline distT="0" distB="0" distL="114300" distR="114300">
            <wp:extent cx="695325" cy="904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695325" cy="904875"/>
                    </a:xfrm>
                    <a:prstGeom prst="rect">
                      <a:avLst/>
                    </a:prstGeom>
                  </pic:spPr>
                </pic:pic>
              </a:graphicData>
            </a:graphic>
          </wp:inline>
        </w:drawing>
      </w:r>
    </w:p>
    <w:p w14:paraId="3B8186A3">
      <w:pPr>
        <w:spacing w:line="360" w:lineRule="auto"/>
        <w:jc w:val="left"/>
        <w:textAlignment w:val="center"/>
        <w:rPr>
          <w:color w:val="000000"/>
        </w:rPr>
      </w:pPr>
      <w:r>
        <w:rPr>
          <w:color w:val="000000"/>
        </w:rPr>
        <w:t xml:space="preserve">11. </w:t>
      </w:r>
      <w:r>
        <w:rPr>
          <w:rFonts w:ascii="宋体" w:hAnsi="宋体" w:eastAsia="宋体" w:cs="宋体"/>
          <w:color w:val="000000"/>
        </w:rPr>
        <w:t>如图所示，容器内装满水，将吸管的</w:t>
      </w:r>
      <w:r>
        <w:rPr>
          <w:rFonts w:ascii="Times New Roman" w:hAnsi="Times New Roman" w:eastAsia="Times New Roman" w:cs="Times New Roman"/>
          <w:i/>
          <w:color w:val="000000"/>
        </w:rPr>
        <w:t>A</w:t>
      </w:r>
      <w:r>
        <w:rPr>
          <w:rFonts w:ascii="宋体" w:hAnsi="宋体" w:eastAsia="宋体" w:cs="宋体"/>
          <w:color w:val="000000"/>
        </w:rPr>
        <w:t>端插入水中，用另一根吸管沿图示方向吹气，</w:t>
      </w:r>
      <w:r>
        <w:object>
          <v:shape id="_x0000_i10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端就会有水持续流出，原因是吹气时</w:t>
      </w:r>
      <w:r>
        <w:object>
          <v:shape id="_x0000_i10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端空气流速变</w:t>
      </w:r>
      <w:r>
        <w:rPr>
          <w:color w:val="000000"/>
        </w:rPr>
        <w:t>__________</w:t>
      </w:r>
      <w:r>
        <w:rPr>
          <w:rFonts w:ascii="宋体" w:hAnsi="宋体" w:eastAsia="宋体" w:cs="宋体"/>
          <w:color w:val="000000"/>
        </w:rPr>
        <w:t>，压强变</w:t>
      </w:r>
      <w:r>
        <w:rPr>
          <w:color w:val="000000"/>
        </w:rPr>
        <w:t>__________</w:t>
      </w:r>
      <w:r>
        <w:rPr>
          <w:rFonts w:ascii="宋体" w:hAnsi="宋体" w:eastAsia="宋体" w:cs="宋体"/>
          <w:color w:val="000000"/>
        </w:rPr>
        <w:t>。</w:t>
      </w:r>
    </w:p>
    <w:p w14:paraId="2DAA9020">
      <w:pPr>
        <w:spacing w:line="360" w:lineRule="auto"/>
        <w:jc w:val="left"/>
        <w:textAlignment w:val="center"/>
        <w:rPr>
          <w:color w:val="000000"/>
        </w:rPr>
      </w:pPr>
      <w:r>
        <w:rPr>
          <w:color w:val="000000"/>
        </w:rPr>
        <w:drawing>
          <wp:inline distT="0" distB="0" distL="114300" distR="114300">
            <wp:extent cx="1619250" cy="838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619250" cy="838200"/>
                    </a:xfrm>
                    <a:prstGeom prst="rect">
                      <a:avLst/>
                    </a:prstGeom>
                  </pic:spPr>
                </pic:pic>
              </a:graphicData>
            </a:graphic>
          </wp:inline>
        </w:drawing>
      </w:r>
    </w:p>
    <w:p w14:paraId="361EA7A3">
      <w:pPr>
        <w:spacing w:line="360" w:lineRule="auto"/>
        <w:jc w:val="left"/>
        <w:textAlignment w:val="center"/>
        <w:rPr>
          <w:color w:val="000000"/>
        </w:rPr>
      </w:pPr>
      <w:r>
        <w:rPr>
          <w:color w:val="000000"/>
        </w:rPr>
        <w:t xml:space="preserve">12. </w:t>
      </w:r>
      <w:r>
        <w:rPr>
          <w:rFonts w:ascii="宋体" w:hAnsi="宋体" w:eastAsia="宋体" w:cs="宋体"/>
          <w:color w:val="000000"/>
        </w:rPr>
        <w:t>如图所示，小明用大小为</w:t>
      </w:r>
      <w:r>
        <w:rPr>
          <w:rFonts w:ascii="Times New Roman" w:hAnsi="Times New Roman" w:eastAsia="Times New Roman" w:cs="Times New Roman"/>
          <w:color w:val="000000"/>
        </w:rPr>
        <w:t>100N</w:t>
      </w:r>
      <w:r>
        <w:rPr>
          <w:rFonts w:ascii="宋体" w:hAnsi="宋体" w:eastAsia="宋体" w:cs="宋体"/>
          <w:color w:val="000000"/>
        </w:rPr>
        <w:t>、竖直向上的拉力</w:t>
      </w:r>
      <w:r>
        <w:object>
          <v:shape id="_x0000_i104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1" o:title="eqIda0ed1ec316bc54c37c4286c208f55667"/>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在</w:t>
      </w:r>
      <w:r>
        <w:object>
          <v:shape id="_x0000_i104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3" o:title="eqIde4c1f9c14db1a10006f079739ffa690d"/>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内将重力为</w:t>
      </w:r>
      <w:r>
        <w:object>
          <v:shape id="_x0000_i1048" o:spt="75" alt="学科网(www.zxxk.com)--教育资源门户，提供试卷、教案、课件、论文、素材以及各类教学资源下载，还有大量而丰富的教学相关资讯！" type="#_x0000_t75" style="height:13.65pt;width:27pt;" o:ole="t" filled="f" o:preferrelative="t" stroked="f" coordsize="21600,21600">
            <v:path/>
            <v:fill on="f" focussize="0,0"/>
            <v:stroke on="f" joinstyle="miter"/>
            <v:imagedata r:id="rId65" o:title="eqId353e6a5b6cf9230ec450b7b978a51c3e"/>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的木箱匀速提升</w:t>
      </w:r>
      <w:r>
        <w:object>
          <v:shape id="_x0000_i104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7" o:title="eqId1f328ba89c0a92a4447788b65571f7aa"/>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。提升过程中，以小明为参照物，木箱是</w:t>
      </w:r>
      <w:r>
        <w:rPr>
          <w:color w:val="000000"/>
        </w:rPr>
        <w:t>__________</w:t>
      </w:r>
      <w:r>
        <w:rPr>
          <w:rFonts w:ascii="宋体" w:hAnsi="宋体" w:eastAsia="宋体" w:cs="宋体"/>
          <w:color w:val="000000"/>
        </w:rPr>
        <w:t>的。不计绳重和摩擦，拉力</w:t>
      </w:r>
      <w:r>
        <w:object>
          <v:shape id="_x0000_i105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1" o:title="eqIda0ed1ec316bc54c37c4286c208f55667"/>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的功率为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，动滑轮的机械效率为</w:t>
      </w:r>
      <w:r>
        <w:rPr>
          <w:color w:val="000000"/>
        </w:rPr>
        <w:t>__________</w:t>
      </w:r>
      <w:r>
        <w:rPr>
          <w:rFonts w:ascii="宋体" w:hAnsi="宋体" w:eastAsia="宋体" w:cs="宋体"/>
          <w:color w:val="000000"/>
        </w:rPr>
        <w:t>，动滑轮的重力为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5F7369A3">
      <w:pPr>
        <w:spacing w:line="360" w:lineRule="auto"/>
        <w:jc w:val="left"/>
        <w:textAlignment w:val="center"/>
        <w:rPr>
          <w:color w:val="000000"/>
        </w:rPr>
      </w:pPr>
      <w:r>
        <w:rPr>
          <w:color w:val="000000"/>
        </w:rPr>
        <w:drawing>
          <wp:inline distT="0" distB="0" distL="114300" distR="114300">
            <wp:extent cx="60960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609600" cy="1143000"/>
                    </a:xfrm>
                    <a:prstGeom prst="rect">
                      <a:avLst/>
                    </a:prstGeom>
                  </pic:spPr>
                </pic:pic>
              </a:graphicData>
            </a:graphic>
          </wp:inline>
        </w:drawing>
      </w:r>
    </w:p>
    <w:p w14:paraId="788074B7">
      <w:pPr>
        <w:spacing w:line="360" w:lineRule="auto"/>
        <w:jc w:val="left"/>
        <w:textAlignment w:val="center"/>
        <w:rPr>
          <w:color w:val="000000"/>
        </w:rPr>
      </w:pPr>
      <w:r>
        <w:rPr>
          <w:color w:val="000000"/>
        </w:rPr>
        <w:t xml:space="preserve">13. </w:t>
      </w:r>
      <w:r>
        <w:rPr>
          <w:rFonts w:ascii="宋体" w:hAnsi="宋体" w:eastAsia="宋体" w:cs="宋体"/>
          <w:color w:val="000000"/>
        </w:rPr>
        <w:t>小明在公园游玩时闻到阵阵花香，这说明分子处在永不停息的</w:t>
      </w:r>
      <w:r>
        <w:rPr>
          <w:color w:val="000000"/>
        </w:rPr>
        <w:t>__________</w:t>
      </w:r>
      <w:r>
        <w:rPr>
          <w:rFonts w:ascii="宋体" w:hAnsi="宋体" w:eastAsia="宋体" w:cs="宋体"/>
          <w:color w:val="000000"/>
        </w:rPr>
        <w:t>中。小明将静止在地上的足球踢飞，说明力可以改变物体的</w:t>
      </w:r>
      <w:r>
        <w:rPr>
          <w:color w:val="000000"/>
        </w:rPr>
        <w:t>__________</w:t>
      </w:r>
      <w:r>
        <w:rPr>
          <w:rFonts w:ascii="宋体" w:hAnsi="宋体" w:eastAsia="宋体" w:cs="宋体"/>
          <w:color w:val="000000"/>
        </w:rPr>
        <w:t>；同时小明感到脚疼，说明力的作用是</w:t>
      </w:r>
      <w:r>
        <w:rPr>
          <w:color w:val="000000"/>
        </w:rPr>
        <w:t>__________</w:t>
      </w:r>
      <w:r>
        <w:rPr>
          <w:rFonts w:ascii="宋体" w:hAnsi="宋体" w:eastAsia="宋体" w:cs="宋体"/>
          <w:color w:val="000000"/>
        </w:rPr>
        <w:t>的。</w:t>
      </w:r>
    </w:p>
    <w:p w14:paraId="717D2331">
      <w:pPr>
        <w:spacing w:line="360" w:lineRule="auto"/>
        <w:jc w:val="left"/>
        <w:textAlignment w:val="center"/>
        <w:rPr>
          <w:color w:val="000000"/>
        </w:rPr>
      </w:pPr>
      <w:r>
        <w:rPr>
          <w:color w:val="000000"/>
        </w:rPr>
        <w:t xml:space="preserve">14. </w:t>
      </w:r>
      <w:r>
        <w:rPr>
          <w:rFonts w:ascii="宋体" w:hAnsi="宋体" w:eastAsia="宋体" w:cs="宋体"/>
          <w:color w:val="000000"/>
        </w:rPr>
        <w:t>用托盘天平和量筒测量金属块的密度。</w:t>
      </w:r>
    </w:p>
    <w:p w14:paraId="267CA20F">
      <w:pPr>
        <w:spacing w:line="360" w:lineRule="auto"/>
        <w:jc w:val="left"/>
        <w:textAlignment w:val="center"/>
        <w:rPr>
          <w:color w:val="000000"/>
        </w:rPr>
      </w:pPr>
      <w:r>
        <w:rPr>
          <w:color w:val="000000"/>
        </w:rPr>
        <w:drawing>
          <wp:inline distT="0" distB="0" distL="114300" distR="114300">
            <wp:extent cx="3076575" cy="15811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076575" cy="1581150"/>
                    </a:xfrm>
                    <a:prstGeom prst="rect">
                      <a:avLst/>
                    </a:prstGeom>
                  </pic:spPr>
                </pic:pic>
              </a:graphicData>
            </a:graphic>
          </wp:inline>
        </w:drawing>
      </w:r>
    </w:p>
    <w:p w14:paraId="591129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）将天平放在水平台面上，游码移至标尺左端“</w:t>
      </w:r>
      <w:r>
        <w:rPr>
          <w:rFonts w:ascii="Times New Roman" w:hAnsi="Times New Roman" w:eastAsia="Times New Roman" w:cs="Times New Roman"/>
          <w:color w:val="000000"/>
        </w:rPr>
        <w:t>0</w:t>
      </w:r>
      <w:r>
        <w:rPr>
          <w:rFonts w:ascii="宋体" w:hAnsi="宋体" w:eastAsia="宋体" w:cs="宋体"/>
          <w:color w:val="000000"/>
        </w:rPr>
        <w:t>”刻度线处，指针静止时的位置如图甲所示，应将平衡螺母向</w:t>
      </w:r>
      <w:r>
        <w:rPr>
          <w:color w:val="000000"/>
        </w:rPr>
        <w:t>__________</w:t>
      </w:r>
      <w:r>
        <w:rPr>
          <w:rFonts w:ascii="宋体" w:hAnsi="宋体" w:eastAsia="宋体" w:cs="宋体"/>
          <w:color w:val="000000"/>
        </w:rPr>
        <w:t>调节，使指针对准分度盘中央的刻度线；</w:t>
      </w:r>
    </w:p>
    <w:p w14:paraId="5A6D9B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）将金属块放在左盘，向右盘中加、减砝码，并移动游码，当天平再次平衡时，所加砝码的质量及游码的位置如图乙所示，该金属块的质量为</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2409C0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）将金属块放入装有</w:t>
      </w:r>
      <w:r>
        <w:object>
          <v:shape id="_x0000_i1051"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72" o:title="eqId29359f61180aabe82f4089d1251dabeb"/>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水的量筒中，液面位置如图丙所示，则金属块的密度为</w:t>
      </w:r>
      <w:r>
        <w:rPr>
          <w:color w:val="000000"/>
        </w:rPr>
        <w:t>__________</w:t>
      </w:r>
      <w:r>
        <w:rPr>
          <w:rFonts w:ascii="Times New Roman" w:hAnsi="Times New Roman" w:eastAsia="Times New Roman" w:cs="Times New Roman"/>
          <w:color w:val="000000"/>
        </w:rPr>
        <w:t>g/cm</w:t>
      </w:r>
      <w:r>
        <w:rPr>
          <w:color w:val="000000"/>
          <w:vertAlign w:val="superscript"/>
        </w:rPr>
        <w:t>3</w:t>
      </w:r>
      <w:r>
        <w:rPr>
          <w:rFonts w:ascii="宋体" w:hAnsi="宋体" w:eastAsia="宋体" w:cs="宋体"/>
          <w:color w:val="000000"/>
        </w:rPr>
        <w:t>。</w:t>
      </w:r>
    </w:p>
    <w:p w14:paraId="2DE15BBB">
      <w:pPr>
        <w:spacing w:line="360" w:lineRule="auto"/>
        <w:jc w:val="left"/>
        <w:textAlignment w:val="center"/>
        <w:rPr>
          <w:color w:val="000000"/>
        </w:rPr>
      </w:pPr>
      <w:r>
        <w:rPr>
          <w:color w:val="000000"/>
        </w:rPr>
        <w:t xml:space="preserve">15. </w:t>
      </w:r>
      <w:r>
        <w:rPr>
          <w:rFonts w:ascii="宋体" w:hAnsi="宋体" w:eastAsia="宋体" w:cs="宋体"/>
          <w:color w:val="000000"/>
        </w:rPr>
        <w:t>小明设计了如图所示的水温控制模拟装置，发热电阻和热敏电阻</w:t>
      </w:r>
      <w:r>
        <w:rPr>
          <w:rFonts w:ascii="Times New Roman" w:hAnsi="Times New Roman" w:eastAsia="Times New Roman" w:cs="Times New Roman"/>
          <w:i/>
          <w:color w:val="000000"/>
        </w:rPr>
        <w:t>R</w:t>
      </w:r>
      <w:r>
        <w:rPr>
          <w:rFonts w:ascii="宋体" w:hAnsi="宋体" w:eastAsia="宋体" w:cs="宋体"/>
          <w:color w:val="000000"/>
        </w:rPr>
        <w:t>均处于水箱中，热敏电阻的阻值随温度的变化情况如下表所示。控制电路的电源电压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0</w:t>
      </w:r>
      <w:r>
        <w:rPr>
          <w:rFonts w:ascii="Times New Roman" w:hAnsi="Times New Roman" w:eastAsia="Times New Roman" w:cs="Times New Roman"/>
          <w:color w:val="000000"/>
        </w:rPr>
        <w:t>=300Ω</w:t>
      </w:r>
      <w:r>
        <w:rPr>
          <w:rFonts w:ascii="宋体" w:hAnsi="宋体" w:eastAsia="宋体" w:cs="宋体"/>
          <w:color w:val="000000"/>
        </w:rPr>
        <w:t>，受控电路的电源电压为</w:t>
      </w:r>
      <w:r>
        <w:rPr>
          <w:rFonts w:ascii="Times New Roman" w:hAnsi="Times New Roman" w:eastAsia="Times New Roman" w:cs="Times New Roman"/>
          <w:color w:val="000000"/>
        </w:rPr>
        <w:t>220V</w:t>
      </w:r>
      <w:r>
        <w:rPr>
          <w:rFonts w:ascii="宋体" w:hAnsi="宋体" w:eastAsia="宋体" w:cs="宋体"/>
          <w:color w:val="000000"/>
        </w:rPr>
        <w:t>，发热电阻的阻值为</w:t>
      </w:r>
      <w:r>
        <w:rPr>
          <w:rFonts w:ascii="Times New Roman" w:hAnsi="Times New Roman" w:eastAsia="Times New Roman" w:cs="Times New Roman"/>
          <w:color w:val="000000"/>
        </w:rPr>
        <w:t>48.4Ω</w:t>
      </w:r>
      <w:r>
        <w:rPr>
          <w:rFonts w:ascii="宋体" w:hAnsi="宋体" w:eastAsia="宋体" w:cs="宋体"/>
          <w:color w:val="000000"/>
        </w:rPr>
        <w:t>，电磁继电器线圈电阻忽略不计。当水箱中温度达到</w:t>
      </w:r>
      <w:r>
        <w:rPr>
          <w:rFonts w:ascii="Times New Roman" w:hAnsi="Times New Roman" w:eastAsia="Times New Roman" w:cs="Times New Roman"/>
          <w:color w:val="000000"/>
        </w:rPr>
        <w:t>50℃</w:t>
      </w:r>
      <w:r>
        <w:rPr>
          <w:rFonts w:ascii="宋体" w:hAnsi="宋体" w:eastAsia="宋体" w:cs="宋体"/>
          <w:color w:val="000000"/>
        </w:rPr>
        <w:t>时停止加热，当温度低于</w:t>
      </w:r>
      <w:r>
        <w:rPr>
          <w:rFonts w:ascii="Times New Roman" w:hAnsi="Times New Roman" w:eastAsia="Times New Roman" w:cs="Times New Roman"/>
          <w:color w:val="000000"/>
        </w:rPr>
        <w:t>30℃</w:t>
      </w:r>
      <w:r>
        <w:rPr>
          <w:rFonts w:ascii="宋体" w:hAnsi="宋体" w:eastAsia="宋体" w:cs="宋体"/>
          <w:color w:val="000000"/>
        </w:rPr>
        <w:t>时重新开始加热。</w:t>
      </w:r>
    </w:p>
    <w:tbl>
      <w:tblPr>
        <w:tblStyle w:val="4"/>
        <w:tblW w:w="3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4"/>
        <w:gridCol w:w="555"/>
        <w:gridCol w:w="584"/>
        <w:gridCol w:w="555"/>
        <w:gridCol w:w="570"/>
        <w:gridCol w:w="612"/>
      </w:tblGrid>
      <w:tr w14:paraId="0C4D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47F9A">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DC1BB">
            <w:pPr>
              <w:spacing w:line="360" w:lineRule="auto"/>
              <w:jc w:val="center"/>
              <w:textAlignment w:val="center"/>
              <w:rPr>
                <w:color w:val="000000"/>
              </w:rPr>
            </w:pPr>
            <w:r>
              <w:rPr>
                <w:rFonts w:ascii="Times New Roman" w:hAnsi="Times New Roman" w:eastAsia="Times New Roman" w:cs="Times New Roman"/>
                <w:color w:val="000000"/>
              </w:rPr>
              <w:t>20</w:t>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D646B">
            <w:pPr>
              <w:spacing w:line="360" w:lineRule="auto"/>
              <w:jc w:val="center"/>
              <w:textAlignment w:val="center"/>
              <w:rPr>
                <w:color w:val="000000"/>
              </w:rPr>
            </w:pPr>
            <w:r>
              <w:rPr>
                <w:rFonts w:ascii="Times New Roman" w:hAnsi="Times New Roman" w:eastAsia="Times New Roman" w:cs="Times New Roman"/>
                <w:color w:val="000000"/>
              </w:rPr>
              <w:t>30</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A8502">
            <w:pPr>
              <w:spacing w:line="360" w:lineRule="auto"/>
              <w:jc w:val="center"/>
              <w:textAlignment w:val="center"/>
              <w:rPr>
                <w:color w:val="000000"/>
              </w:rPr>
            </w:pPr>
            <w:r>
              <w:rPr>
                <w:rFonts w:ascii="Times New Roman" w:hAnsi="Times New Roman" w:eastAsia="Times New Roman" w:cs="Times New Roman"/>
                <w:color w:val="000000"/>
              </w:rPr>
              <w:t>40</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35FFF">
            <w:pPr>
              <w:spacing w:line="360" w:lineRule="auto"/>
              <w:jc w:val="center"/>
              <w:textAlignment w:val="center"/>
              <w:rPr>
                <w:color w:val="000000"/>
              </w:rPr>
            </w:pPr>
            <w:r>
              <w:rPr>
                <w:rFonts w:ascii="Times New Roman" w:hAnsi="Times New Roman" w:eastAsia="Times New Roman" w:cs="Times New Roman"/>
                <w:color w:val="000000"/>
              </w:rPr>
              <w:t>50</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0785A">
            <w:pPr>
              <w:spacing w:line="360" w:lineRule="auto"/>
              <w:jc w:val="center"/>
              <w:textAlignment w:val="center"/>
              <w:rPr>
                <w:color w:val="000000"/>
              </w:rPr>
            </w:pPr>
            <w:r>
              <w:rPr>
                <w:rFonts w:ascii="Times New Roman" w:hAnsi="Times New Roman" w:eastAsia="Times New Roman" w:cs="Times New Roman"/>
                <w:color w:val="000000"/>
              </w:rPr>
              <w:t>60</w:t>
            </w:r>
          </w:p>
        </w:tc>
      </w:tr>
      <w:tr w14:paraId="2E30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E2F7D">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F9263">
            <w:pPr>
              <w:spacing w:line="360" w:lineRule="auto"/>
              <w:jc w:val="center"/>
              <w:textAlignment w:val="center"/>
              <w:rPr>
                <w:color w:val="000000"/>
              </w:rPr>
            </w:pPr>
            <w:r>
              <w:rPr>
                <w:rFonts w:ascii="Times New Roman" w:hAnsi="Times New Roman" w:eastAsia="Times New Roman" w:cs="Times New Roman"/>
                <w:color w:val="000000"/>
              </w:rPr>
              <w:t>700</w:t>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0691D">
            <w:pPr>
              <w:spacing w:line="360" w:lineRule="auto"/>
              <w:jc w:val="center"/>
              <w:textAlignment w:val="center"/>
              <w:rPr>
                <w:color w:val="000000"/>
              </w:rPr>
            </w:pPr>
            <w:r>
              <w:rPr>
                <w:rFonts w:ascii="Times New Roman" w:hAnsi="Times New Roman" w:eastAsia="Times New Roman" w:cs="Times New Roman"/>
                <w:color w:val="000000"/>
              </w:rPr>
              <w:t>400</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BE5AA">
            <w:pPr>
              <w:spacing w:line="360" w:lineRule="auto"/>
              <w:jc w:val="center"/>
              <w:textAlignment w:val="center"/>
              <w:rPr>
                <w:color w:val="000000"/>
              </w:rPr>
            </w:pPr>
            <w:r>
              <w:rPr>
                <w:rFonts w:ascii="Times New Roman" w:hAnsi="Times New Roman" w:eastAsia="Times New Roman" w:cs="Times New Roman"/>
                <w:color w:val="000000"/>
              </w:rPr>
              <w:t>200</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B1E44">
            <w:pPr>
              <w:spacing w:line="360" w:lineRule="auto"/>
              <w:jc w:val="center"/>
              <w:textAlignment w:val="center"/>
              <w:rPr>
                <w:color w:val="000000"/>
              </w:rPr>
            </w:pPr>
            <w:r>
              <w:rPr>
                <w:rFonts w:ascii="Times New Roman" w:hAnsi="Times New Roman" w:eastAsia="Times New Roman" w:cs="Times New Roman"/>
                <w:color w:val="000000"/>
              </w:rPr>
              <w:t>100</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0FA7F">
            <w:pPr>
              <w:spacing w:line="360" w:lineRule="auto"/>
              <w:jc w:val="center"/>
              <w:textAlignment w:val="center"/>
              <w:rPr>
                <w:color w:val="000000"/>
              </w:rPr>
            </w:pPr>
            <w:r>
              <w:rPr>
                <w:rFonts w:ascii="Times New Roman" w:hAnsi="Times New Roman" w:eastAsia="Times New Roman" w:cs="Times New Roman"/>
                <w:color w:val="000000"/>
              </w:rPr>
              <w:t>50</w:t>
            </w:r>
          </w:p>
        </w:tc>
      </w:tr>
    </w:tbl>
    <w:p w14:paraId="1548A790">
      <w:pPr>
        <w:spacing w:line="360" w:lineRule="auto"/>
        <w:jc w:val="left"/>
        <w:textAlignment w:val="center"/>
        <w:rPr>
          <w:color w:val="000000"/>
        </w:rPr>
      </w:pPr>
      <w:r>
        <w:rPr>
          <w:color w:val="000000"/>
        </w:rPr>
        <w:drawing>
          <wp:inline distT="0" distB="0" distL="114300" distR="114300">
            <wp:extent cx="1714500" cy="1276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714500" cy="1276350"/>
                    </a:xfrm>
                    <a:prstGeom prst="rect">
                      <a:avLst/>
                    </a:prstGeom>
                  </pic:spPr>
                </pic:pic>
              </a:graphicData>
            </a:graphic>
          </wp:inline>
        </w:drawing>
      </w:r>
    </w:p>
    <w:p w14:paraId="14234C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）受控电路工作时，发热电阻的功率为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4280A7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）水箱中温度达到</w:t>
      </w:r>
      <w:r>
        <w:rPr>
          <w:rFonts w:ascii="Times New Roman" w:hAnsi="Times New Roman" w:eastAsia="Times New Roman" w:cs="Times New Roman"/>
          <w:color w:val="000000"/>
        </w:rPr>
        <w:t>50℃</w:t>
      </w:r>
      <w:r>
        <w:rPr>
          <w:rFonts w:ascii="宋体" w:hAnsi="宋体" w:eastAsia="宋体" w:cs="宋体"/>
          <w:color w:val="000000"/>
        </w:rPr>
        <w:t>时，控制电路中的电流为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w:t>
      </w:r>
    </w:p>
    <w:p w14:paraId="26644B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更换为</w:t>
      </w:r>
      <w:r>
        <w:rPr>
          <w:rFonts w:ascii="Times New Roman" w:hAnsi="Times New Roman" w:eastAsia="Times New Roman" w:cs="Times New Roman"/>
          <w:color w:val="000000"/>
        </w:rPr>
        <w:t>200Ω</w:t>
      </w:r>
      <w:r>
        <w:rPr>
          <w:rFonts w:ascii="宋体" w:hAnsi="宋体" w:eastAsia="宋体" w:cs="宋体"/>
          <w:color w:val="000000"/>
        </w:rPr>
        <w:t>的定值电阻，水箱中温度达到</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时停止加热。</w:t>
      </w:r>
    </w:p>
    <w:p w14:paraId="6595C6E6">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44</w:t>
      </w:r>
      <w:r>
        <w:rPr>
          <w:rFonts w:ascii="宋体" w:hAnsi="宋体" w:eastAsia="宋体" w:cs="宋体"/>
          <w:b/>
          <w:color w:val="000000"/>
          <w:sz w:val="24"/>
        </w:rPr>
        <w:t>分。解答第</w:t>
      </w:r>
      <w:r>
        <w:rPr>
          <w:rFonts w:ascii="Times New Roman" w:hAnsi="Times New Roman" w:eastAsia="Times New Roman" w:cs="Times New Roman"/>
          <w:b/>
          <w:color w:val="000000"/>
          <w:sz w:val="24"/>
        </w:rPr>
        <w:t>22</w:t>
      </w:r>
      <w:r>
        <w:rPr>
          <w:rFonts w:ascii="宋体" w:hAnsi="宋体" w:eastAsia="宋体" w:cs="宋体"/>
          <w:b/>
          <w:color w:val="000000"/>
          <w:sz w:val="24"/>
        </w:rPr>
        <w:t>题时应写出解题过程）</w:t>
      </w:r>
    </w:p>
    <w:p w14:paraId="7710FD65">
      <w:pPr>
        <w:spacing w:line="360" w:lineRule="auto"/>
        <w:jc w:val="left"/>
        <w:textAlignment w:val="center"/>
        <w:rPr>
          <w:color w:val="000000"/>
        </w:rPr>
      </w:pPr>
      <w:r>
        <w:rPr>
          <w:color w:val="000000"/>
        </w:rPr>
        <w:t xml:space="preserve">16. </w:t>
      </w:r>
      <w:r>
        <w:rPr>
          <w:rFonts w:ascii="宋体" w:hAnsi="宋体" w:eastAsia="宋体" w:cs="宋体"/>
          <w:color w:val="000000"/>
        </w:rPr>
        <w:t>请在图中画出入射光线经凸透镜后的折射光线。</w:t>
      </w:r>
    </w:p>
    <w:p w14:paraId="3838AE21">
      <w:pPr>
        <w:spacing w:line="360" w:lineRule="auto"/>
        <w:jc w:val="left"/>
        <w:textAlignment w:val="center"/>
        <w:rPr>
          <w:color w:val="000000"/>
        </w:rPr>
      </w:pPr>
      <w:r>
        <w:rPr>
          <w:color w:val="000000"/>
        </w:rPr>
        <w:drawing>
          <wp:inline distT="0" distB="0" distL="114300" distR="114300">
            <wp:extent cx="2809875" cy="12382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809875" cy="1238250"/>
                    </a:xfrm>
                    <a:prstGeom prst="rect">
                      <a:avLst/>
                    </a:prstGeom>
                  </pic:spPr>
                </pic:pic>
              </a:graphicData>
            </a:graphic>
          </wp:inline>
        </w:drawing>
      </w:r>
    </w:p>
    <w:p w14:paraId="2F166633">
      <w:pPr>
        <w:spacing w:line="360" w:lineRule="auto"/>
        <w:jc w:val="both"/>
        <w:textAlignment w:val="center"/>
        <w:rPr>
          <w:color w:val="000000"/>
        </w:rPr>
      </w:pPr>
      <w:r>
        <w:rPr>
          <w:color w:val="000000"/>
        </w:rPr>
        <w:t xml:space="preserve">17. </w:t>
      </w:r>
      <w:r>
        <w:rPr>
          <w:rFonts w:ascii="宋体" w:hAnsi="宋体" w:eastAsia="宋体" w:cs="宋体"/>
          <w:color w:val="000000"/>
        </w:rPr>
        <w:t>在图中，作出木块所受重力的示意图。</w:t>
      </w:r>
    </w:p>
    <w:p w14:paraId="0899973E">
      <w:pPr>
        <w:spacing w:line="360" w:lineRule="auto"/>
        <w:jc w:val="both"/>
        <w:textAlignment w:val="center"/>
        <w:rPr>
          <w:color w:val="000000"/>
        </w:rPr>
      </w:pPr>
      <w:r>
        <w:rPr>
          <w:color w:val="000000"/>
        </w:rPr>
        <w:drawing>
          <wp:inline distT="0" distB="0" distL="114300" distR="114300">
            <wp:extent cx="1085850" cy="466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085850" cy="466725"/>
                    </a:xfrm>
                    <a:prstGeom prst="rect">
                      <a:avLst/>
                    </a:prstGeom>
                  </pic:spPr>
                </pic:pic>
              </a:graphicData>
            </a:graphic>
          </wp:inline>
        </w:drawing>
      </w:r>
    </w:p>
    <w:p w14:paraId="43FE8345">
      <w:pPr>
        <w:spacing w:line="360" w:lineRule="auto"/>
        <w:jc w:val="left"/>
        <w:textAlignment w:val="center"/>
        <w:rPr>
          <w:color w:val="000000"/>
        </w:rPr>
      </w:pPr>
      <w:r>
        <w:rPr>
          <w:color w:val="000000"/>
        </w:rPr>
        <w:t xml:space="preserve">18. </w:t>
      </w:r>
      <w:r>
        <w:rPr>
          <w:rFonts w:ascii="宋体" w:hAnsi="宋体" w:eastAsia="宋体" w:cs="宋体"/>
          <w:color w:val="000000"/>
        </w:rPr>
        <w:t>如图所示，</w:t>
      </w:r>
      <w:r>
        <w:object>
          <v:shape id="_x0000_i105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 o:title="eqId1dde8112e8eb968fd042418dd632759e"/>
            <o:lock v:ext="edit" aspectratio="t"/>
            <w10:wrap type="none"/>
            <w10:anchorlock/>
          </v:shape>
          <o:OLEObject Type="Embed" ProgID="Equation.DSMT4" ShapeID="_x0000_i1052" DrawAspect="Content" ObjectID="_1468075752" r:id="rId76">
            <o:LockedField>false</o:LockedField>
          </o:OLEObject>
        </w:object>
      </w:r>
      <w:r>
        <w:rPr>
          <w:rFonts w:ascii="宋体" w:hAnsi="宋体" w:eastAsia="宋体" w:cs="宋体"/>
          <w:color w:val="000000"/>
        </w:rPr>
        <w:t>为支点，画出力</w:t>
      </w:r>
      <w:r>
        <w:object>
          <v:shape id="_x0000_i10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1" o:title="eqIda0ed1ec316bc54c37c4286c208f55667"/>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的力臂</w:t>
      </w:r>
      <w:r>
        <w:object>
          <v:shape id="_x0000_i105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9" o:title="eqId0f85fca60a11e1af2bf50138d0e3fe62"/>
            <o:lock v:ext="edit" aspectratio="t"/>
            <w10:wrap type="none"/>
            <w10:anchorlock/>
          </v:shape>
          <o:OLEObject Type="Embed" ProgID="Equation.DSMT4" ShapeID="_x0000_i1054" DrawAspect="Content" ObjectID="_1468075754" r:id="rId78">
            <o:LockedField>false</o:LockedField>
          </o:OLEObject>
        </w:object>
      </w:r>
      <w:r>
        <w:rPr>
          <w:rFonts w:ascii="宋体" w:hAnsi="宋体" w:eastAsia="宋体" w:cs="宋体"/>
          <w:color w:val="000000"/>
        </w:rPr>
        <w:t>。</w:t>
      </w:r>
    </w:p>
    <w:p w14:paraId="75602C1D">
      <w:pPr>
        <w:spacing w:line="360" w:lineRule="auto"/>
        <w:jc w:val="left"/>
        <w:textAlignment w:val="center"/>
        <w:rPr>
          <w:color w:val="000000"/>
        </w:rPr>
      </w:pPr>
      <w:r>
        <w:rPr>
          <w:color w:val="000000"/>
        </w:rPr>
        <w:drawing>
          <wp:inline distT="0" distB="0" distL="114300" distR="114300">
            <wp:extent cx="1190625" cy="9620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190625" cy="962025"/>
                    </a:xfrm>
                    <a:prstGeom prst="rect">
                      <a:avLst/>
                    </a:prstGeom>
                  </pic:spPr>
                </pic:pic>
              </a:graphicData>
            </a:graphic>
          </wp:inline>
        </w:drawing>
      </w:r>
    </w:p>
    <w:p w14:paraId="334B17FB">
      <w:pPr>
        <w:spacing w:line="360" w:lineRule="auto"/>
        <w:jc w:val="left"/>
        <w:textAlignment w:val="center"/>
        <w:rPr>
          <w:color w:val="000000"/>
        </w:rPr>
      </w:pPr>
      <w:r>
        <w:rPr>
          <w:color w:val="000000"/>
        </w:rPr>
        <w:t xml:space="preserve">19. </w:t>
      </w:r>
      <w:r>
        <w:rPr>
          <w:rFonts w:ascii="宋体" w:hAnsi="宋体" w:eastAsia="宋体" w:cs="宋体"/>
          <w:color w:val="000000"/>
        </w:rPr>
        <w:t>根据图中小磁针静止时</w:t>
      </w:r>
      <w:r>
        <w:rPr>
          <w:rFonts w:ascii="宋体" w:hAnsi="宋体" w:eastAsia="宋体" w:cs="宋体"/>
          <w:color w:val="000000"/>
          <w:position w:val="0"/>
        </w:rPr>
        <w:drawing>
          <wp:inline distT="0" distB="0" distL="114300" distR="114300">
            <wp:extent cx="133350" cy="177800"/>
            <wp:effectExtent l="0" t="0" r="0" b="0"/>
            <wp:docPr id="607033783" name="图片 60703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33783" name="图片 607033783"/>
                    <pic:cNvPicPr>
                      <a:picLocks noChangeAspect="1"/>
                    </pic:cNvPicPr>
                  </pic:nvPicPr>
                  <pic:blipFill>
                    <a:blip r:embed="rId8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指向，在括号中标出电源的极性。</w:t>
      </w:r>
    </w:p>
    <w:p w14:paraId="212FA730">
      <w:pPr>
        <w:spacing w:line="360" w:lineRule="auto"/>
        <w:jc w:val="left"/>
        <w:textAlignment w:val="center"/>
        <w:rPr>
          <w:color w:val="000000"/>
        </w:rPr>
      </w:pPr>
      <w:r>
        <w:rPr>
          <w:color w:val="000000"/>
        </w:rPr>
        <w:drawing>
          <wp:inline distT="0" distB="0" distL="114300" distR="114300">
            <wp:extent cx="1266825" cy="1476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266825" cy="1476375"/>
                    </a:xfrm>
                    <a:prstGeom prst="rect">
                      <a:avLst/>
                    </a:prstGeom>
                  </pic:spPr>
                </pic:pic>
              </a:graphicData>
            </a:graphic>
          </wp:inline>
        </w:drawing>
      </w:r>
      <w:r>
        <w:rPr>
          <w:color w:val="000000"/>
        </w:rPr>
        <w:t xml:space="preserve">  </w:t>
      </w:r>
    </w:p>
    <w:p w14:paraId="7283D483">
      <w:pPr>
        <w:spacing w:line="360" w:lineRule="auto"/>
        <w:jc w:val="left"/>
        <w:textAlignment w:val="center"/>
        <w:rPr>
          <w:color w:val="000000"/>
        </w:rPr>
      </w:pPr>
      <w:r>
        <w:rPr>
          <w:color w:val="000000"/>
        </w:rPr>
        <w:t xml:space="preserve">20. </w:t>
      </w:r>
      <w:r>
        <w:rPr>
          <w:rFonts w:ascii="宋体" w:hAnsi="宋体" w:eastAsia="宋体" w:cs="宋体"/>
          <w:color w:val="000000"/>
        </w:rPr>
        <w:t>某兴趣小组利用一次性纸杯研究水沸腾前和沸腾时温度随时间变化的情况，装置如图甲所示。</w:t>
      </w:r>
    </w:p>
    <w:p w14:paraId="41E60FDD">
      <w:pPr>
        <w:spacing w:line="360" w:lineRule="auto"/>
        <w:jc w:val="left"/>
        <w:textAlignment w:val="center"/>
        <w:rPr>
          <w:color w:val="000000"/>
        </w:rPr>
      </w:pPr>
      <w:r>
        <w:rPr>
          <w:color w:val="000000"/>
        </w:rPr>
        <w:drawing>
          <wp:inline distT="0" distB="0" distL="114300" distR="114300">
            <wp:extent cx="2857500" cy="13716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857500" cy="1371600"/>
                    </a:xfrm>
                    <a:prstGeom prst="rect">
                      <a:avLst/>
                    </a:prstGeom>
                  </pic:spPr>
                </pic:pic>
              </a:graphicData>
            </a:graphic>
          </wp:inline>
        </w:drawing>
      </w:r>
    </w:p>
    <w:p w14:paraId="0E948A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）实验中，应使用酒精灯的</w:t>
      </w:r>
      <w:r>
        <w:rPr>
          <w:color w:val="000000"/>
        </w:rPr>
        <w:t>__________</w:t>
      </w:r>
      <w:r>
        <w:rPr>
          <w:rFonts w:ascii="宋体" w:hAnsi="宋体" w:eastAsia="宋体" w:cs="宋体"/>
          <w:color w:val="000000"/>
        </w:rPr>
        <w:t>焰对纸杯加热。加热过程中，某时刻温度计示数如图乙所示，此时的水温为</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w:t>
      </w:r>
    </w:p>
    <w:p w14:paraId="55C53E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）当水温升高到</w:t>
      </w:r>
      <w:r>
        <w:object>
          <v:shape id="_x0000_i105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85" o:title="eqIdb13708f01d71b3172e2508af0d620572"/>
            <o:lock v:ext="edit" aspectratio="t"/>
            <w10:wrap type="none"/>
            <w10:anchorlock/>
          </v:shape>
          <o:OLEObject Type="Embed" ProgID="Equation.DSMT4" ShapeID="_x0000_i1055" DrawAspect="Content" ObjectID="_1468075755" r:id="rId84">
            <o:LockedField>false</o:LockedField>
          </o:OLEObject>
        </w:object>
      </w:r>
      <w:r>
        <w:rPr>
          <w:rFonts w:ascii="宋体" w:hAnsi="宋体" w:eastAsia="宋体" w:cs="宋体"/>
          <w:color w:val="000000"/>
        </w:rPr>
        <w:t>后，每隔</w:t>
      </w:r>
      <w:r>
        <w:object>
          <v:shape id="_x0000_i1056"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87" o:title="eqIdabf01af951cc03381ca19150c6fe5364"/>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记录一次温度计的示数，并将记录的数据绘制成如图丙所示的图像。由图像可知，沸腾时水的温度特点为</w:t>
      </w:r>
      <w:r>
        <w:rPr>
          <w:color w:val="000000"/>
        </w:rPr>
        <w:t>__________</w:t>
      </w:r>
      <w:r>
        <w:rPr>
          <w:rFonts w:ascii="宋体" w:hAnsi="宋体" w:eastAsia="宋体" w:cs="宋体"/>
          <w:color w:val="000000"/>
        </w:rPr>
        <w:t>；</w:t>
      </w:r>
    </w:p>
    <w:p w14:paraId="72DD97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）水沸腾时有大量气泡产生，此时气泡中的主要成分是</w:t>
      </w:r>
      <w:r>
        <w:rPr>
          <w:color w:val="000000"/>
        </w:rPr>
        <w:t>__________</w:t>
      </w:r>
      <w:r>
        <w:rPr>
          <w:rFonts w:ascii="宋体" w:hAnsi="宋体" w:eastAsia="宋体" w:cs="宋体"/>
          <w:color w:val="000000"/>
        </w:rPr>
        <w:t>；</w:t>
      </w:r>
    </w:p>
    <w:p w14:paraId="7A594D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）取下温度计，继续加热，在水烧干之前纸杯没有被烧坏，主要原因是水沸腾需要</w:t>
      </w:r>
      <w:r>
        <w:rPr>
          <w:color w:val="000000"/>
        </w:rPr>
        <w:t>__________</w:t>
      </w:r>
      <w:r>
        <w:rPr>
          <w:rFonts w:ascii="宋体" w:hAnsi="宋体" w:eastAsia="宋体" w:cs="宋体"/>
          <w:color w:val="000000"/>
        </w:rPr>
        <w:t>，使纸杯的温度低于着火点。</w:t>
      </w:r>
    </w:p>
    <w:p w14:paraId="62D2018A">
      <w:pPr>
        <w:spacing w:line="360" w:lineRule="auto"/>
        <w:jc w:val="left"/>
        <w:textAlignment w:val="center"/>
        <w:rPr>
          <w:color w:val="000000"/>
        </w:rPr>
      </w:pPr>
      <w:r>
        <w:rPr>
          <w:color w:val="000000"/>
        </w:rPr>
        <w:t xml:space="preserve">21. </w:t>
      </w:r>
      <w:r>
        <w:rPr>
          <w:rFonts w:ascii="宋体" w:hAnsi="宋体" w:eastAsia="宋体" w:cs="宋体"/>
          <w:color w:val="000000"/>
        </w:rPr>
        <w:t>在“探究光的反射规律”实验中，平面镜水平放置于桌面上，</w:t>
      </w:r>
      <w:r>
        <w:object>
          <v:shape id="_x0000_i105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9" o:title="eqId61588617d22abd00af4ca489bb3a8787"/>
            <o:lock v:ext="edit" aspectratio="t"/>
            <w10:wrap type="none"/>
            <w10:anchorlock/>
          </v:shape>
          <o:OLEObject Type="Embed" ProgID="Equation.DSMT4" ShapeID="_x0000_i1057" DrawAspect="Content" ObjectID="_1468075757" r:id="rId88">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91" o:title="eqId2391c0e2fc44598610d519dacb778062"/>
            <o:lock v:ext="edit" aspectratio="t"/>
            <w10:wrap type="none"/>
            <w10:anchorlock/>
          </v:shape>
          <o:OLEObject Type="Embed" ProgID="Equation.DSMT4" ShapeID="_x0000_i1058" DrawAspect="Content" ObjectID="_1468075758" r:id="rId90">
            <o:LockedField>false</o:LockedField>
          </o:OLEObject>
        </w:object>
      </w:r>
      <w:r>
        <w:rPr>
          <w:rFonts w:ascii="宋体" w:hAnsi="宋体" w:eastAsia="宋体" w:cs="宋体"/>
          <w:color w:val="000000"/>
        </w:rPr>
        <w:t>是两块可以绕接缝</w:t>
      </w:r>
      <w:r>
        <w:object>
          <v:shape id="_x0000_i1059"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93" o:title="eqId88e9f7d1272b7344346b58b660aa260a"/>
            <o:lock v:ext="edit" aspectratio="t"/>
            <w10:wrap type="none"/>
            <w10:anchorlock/>
          </v:shape>
          <o:OLEObject Type="Embed" ProgID="Equation.DSMT4" ShapeID="_x0000_i1059" DrawAspect="Content" ObjectID="_1468075759" r:id="rId92">
            <o:LockedField>false</o:LockedField>
          </o:OLEObject>
        </w:object>
      </w:r>
      <w:r>
        <w:rPr>
          <w:rFonts w:ascii="宋体" w:hAnsi="宋体" w:eastAsia="宋体" w:cs="宋体"/>
          <w:color w:val="000000"/>
        </w:rPr>
        <w:t>翻折的白色硬纸板。</w:t>
      </w:r>
    </w:p>
    <w:p w14:paraId="5DA3400D">
      <w:pPr>
        <w:spacing w:line="360" w:lineRule="auto"/>
        <w:jc w:val="left"/>
        <w:textAlignment w:val="center"/>
        <w:rPr>
          <w:color w:val="000000"/>
        </w:rPr>
      </w:pPr>
      <w:r>
        <w:rPr>
          <w:color w:val="000000"/>
        </w:rPr>
        <w:drawing>
          <wp:inline distT="0" distB="0" distL="114300" distR="114300">
            <wp:extent cx="3219450" cy="12001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3219450" cy="1200150"/>
                    </a:xfrm>
                    <a:prstGeom prst="rect">
                      <a:avLst/>
                    </a:prstGeom>
                  </pic:spPr>
                </pic:pic>
              </a:graphicData>
            </a:graphic>
          </wp:inline>
        </w:drawing>
      </w:r>
    </w:p>
    <w:tbl>
      <w:tblPr>
        <w:tblStyle w:val="4"/>
        <w:tblW w:w="2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
        <w:gridCol w:w="630"/>
        <w:gridCol w:w="650"/>
        <w:gridCol w:w="637"/>
      </w:tblGrid>
      <w:tr w14:paraId="62A2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E06ED">
            <w:pPr>
              <w:spacing w:line="360" w:lineRule="auto"/>
              <w:jc w:val="center"/>
              <w:textAlignment w:val="center"/>
              <w:rPr>
                <w:color w:val="000000"/>
              </w:rPr>
            </w:pPr>
            <w:r>
              <w:rPr>
                <w:rFonts w:ascii="宋体" w:hAnsi="宋体" w:eastAsia="宋体" w:cs="宋体"/>
                <w:color w:val="000000"/>
              </w:rPr>
              <w:t>实验次数</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EF4FE">
            <w:pPr>
              <w:spacing w:line="360" w:lineRule="auto"/>
              <w:jc w:val="center"/>
              <w:textAlignment w:val="center"/>
              <w:rPr>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C933B">
            <w:pPr>
              <w:spacing w:line="360" w:lineRule="auto"/>
              <w:jc w:val="center"/>
              <w:textAlignment w:val="center"/>
              <w:rPr>
                <w:color w:val="000000"/>
              </w:rPr>
            </w:pPr>
            <w:r>
              <w:rPr>
                <w:rFonts w:ascii="Times New Roman" w:hAnsi="Times New Roman" w:eastAsia="Times New Roman" w:cs="Times New Roman"/>
                <w:color w:val="000000"/>
              </w:rPr>
              <w:t>2</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F8819">
            <w:pPr>
              <w:spacing w:line="360" w:lineRule="auto"/>
              <w:jc w:val="center"/>
              <w:textAlignment w:val="center"/>
              <w:rPr>
                <w:color w:val="000000"/>
              </w:rPr>
            </w:pPr>
            <w:r>
              <w:rPr>
                <w:rFonts w:ascii="Times New Roman" w:hAnsi="Times New Roman" w:eastAsia="Times New Roman" w:cs="Times New Roman"/>
                <w:color w:val="000000"/>
              </w:rPr>
              <w:t>3</w:t>
            </w:r>
          </w:p>
        </w:tc>
      </w:tr>
      <w:tr w14:paraId="227B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5B151">
            <w:pPr>
              <w:spacing w:line="360" w:lineRule="auto"/>
              <w:jc w:val="center"/>
              <w:textAlignment w:val="center"/>
              <w:rPr>
                <w:color w:val="000000"/>
              </w:rPr>
            </w:pPr>
            <w:r>
              <w:rPr>
                <w:rFonts w:ascii="宋体" w:hAnsi="宋体" w:eastAsia="宋体" w:cs="宋体"/>
                <w:color w:val="000000"/>
              </w:rPr>
              <w:t>入射角</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6863A">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96" o:title="eqIdbe6a6301878fed2a01413020b27310a5"/>
                  <o:lock v:ext="edit" aspectratio="t"/>
                  <w10:wrap type="none"/>
                  <w10:anchorlock/>
                </v:shape>
                <o:OLEObject Type="Embed" ProgID="Equation.DSMT4" ShapeID="_x0000_i1060" DrawAspect="Content" ObjectID="_1468075760" r:id="rId95">
                  <o:LockedField>false</o:LockedField>
                </o:OLEObject>
              </w:objec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0777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8" o:title="eqId79a97bb4dcfab4ec7539bc783d563c49"/>
                  <o:lock v:ext="edit" aspectratio="t"/>
                  <w10:wrap type="none"/>
                  <w10:anchorlock/>
                </v:shape>
                <o:OLEObject Type="Embed" ProgID="Equation.DSMT4" ShapeID="_x0000_i1061" DrawAspect="Content" ObjectID="_1468075761" r:id="rId97">
                  <o:LockedField>false</o:LockedField>
                </o:OLEObject>
              </w:objec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87C16">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00" o:title="eqIdf6b86c22b670a8e9f3896f9e8883fbbb"/>
                  <o:lock v:ext="edit" aspectratio="t"/>
                  <w10:wrap type="none"/>
                  <w10:anchorlock/>
                </v:shape>
                <o:OLEObject Type="Embed" ProgID="Equation.DSMT4" ShapeID="_x0000_i1062" DrawAspect="Content" ObjectID="_1468075762" r:id="rId99">
                  <o:LockedField>false</o:LockedField>
                </o:OLEObject>
              </w:object>
            </w:r>
          </w:p>
        </w:tc>
      </w:tr>
      <w:tr w14:paraId="315E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17FE4">
            <w:pPr>
              <w:spacing w:line="360" w:lineRule="auto"/>
              <w:jc w:val="center"/>
              <w:textAlignment w:val="center"/>
              <w:rPr>
                <w:color w:val="000000"/>
              </w:rPr>
            </w:pPr>
            <w:r>
              <w:rPr>
                <w:rFonts w:ascii="宋体" w:hAnsi="宋体" w:eastAsia="宋体" w:cs="宋体"/>
                <w:color w:val="000000"/>
              </w:rPr>
              <w:t>反射角</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11735">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96" o:title="eqIdbe6a6301878fed2a01413020b27310a5"/>
                  <o:lock v:ext="edit" aspectratio="t"/>
                  <w10:wrap type="none"/>
                  <w10:anchorlock/>
                </v:shape>
                <o:OLEObject Type="Embed" ProgID="Equation.DSMT4" ShapeID="_x0000_i1063" DrawAspect="Content" ObjectID="_1468075763" r:id="rId101">
                  <o:LockedField>false</o:LockedField>
                </o:OLEObject>
              </w:objec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9A9B7">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8" o:title="eqId79a97bb4dcfab4ec7539bc783d563c49"/>
                  <o:lock v:ext="edit" aspectratio="t"/>
                  <w10:wrap type="none"/>
                  <w10:anchorlock/>
                </v:shape>
                <o:OLEObject Type="Embed" ProgID="Equation.DSMT4" ShapeID="_x0000_i1064" DrawAspect="Content" ObjectID="_1468075764" r:id="rId102">
                  <o:LockedField>false</o:LockedField>
                </o:OLEObject>
              </w:objec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7F937">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00" o:title="eqIdf6b86c22b670a8e9f3896f9e8883fbbb"/>
                  <o:lock v:ext="edit" aspectratio="t"/>
                  <w10:wrap type="none"/>
                  <w10:anchorlock/>
                </v:shape>
                <o:OLEObject Type="Embed" ProgID="Equation.DSMT4" ShapeID="_x0000_i1065" DrawAspect="Content" ObjectID="_1468075765" r:id="rId103">
                  <o:LockedField>false</o:LockedField>
                </o:OLEObject>
              </w:object>
            </w:r>
          </w:p>
        </w:tc>
      </w:tr>
    </w:tbl>
    <w:p w14:paraId="343E49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）如图甲所示，白色硬纸板应当</w:t>
      </w:r>
      <w:r>
        <w:rPr>
          <w:color w:val="000000"/>
        </w:rPr>
        <w:t>__________</w:t>
      </w:r>
      <w:r>
        <w:rPr>
          <w:rFonts w:ascii="宋体" w:hAnsi="宋体" w:eastAsia="宋体" w:cs="宋体"/>
          <w:color w:val="000000"/>
        </w:rPr>
        <w:t>立在平面镜上；</w:t>
      </w:r>
    </w:p>
    <w:p w14:paraId="56C863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）让一束光紧贴纸板</w:t>
      </w:r>
      <w:r>
        <w:object>
          <v:shape id="_x0000_i1066"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9" o:title="eqId61588617d22abd00af4ca489bb3a8787"/>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沿</w:t>
      </w:r>
      <w:r>
        <w:object>
          <v:shape id="_x0000_i1067"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06" o:title="eqIde2c3d2cba96f6f03520c0b3f6e4da03e"/>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方向射向镜面上的</w:t>
      </w:r>
      <w:r>
        <w:object>
          <v:shape id="_x0000_i106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 o:title="eqId1dde8112e8eb968fd042418dd632759e"/>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点，在纸板</w:t>
      </w:r>
      <w:r>
        <w:object>
          <v:shape id="_x0000_i1069"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91" o:title="eqId2391c0e2fc44598610d519dacb778062"/>
            <o:lock v:ext="edit" aspectratio="t"/>
            <w10:wrap type="none"/>
            <w10:anchorlock/>
          </v:shape>
          <o:OLEObject Type="Embed" ProgID="Equation.DSMT4" ShapeID="_x0000_i1069" DrawAspect="Content" ObjectID="_1468075769" r:id="rId108">
            <o:LockedField>false</o:LockedField>
          </o:OLEObject>
        </w:object>
      </w:r>
      <w:r>
        <w:rPr>
          <w:rFonts w:ascii="宋体" w:hAnsi="宋体" w:eastAsia="宋体" w:cs="宋体"/>
          <w:color w:val="000000"/>
        </w:rPr>
        <w:t>上呈现反射光束</w:t>
      </w:r>
      <w:r>
        <w:object>
          <v:shape id="_x0000_i107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0" o:title="eqIdb90e0f35eda1a729fed485f83da5ea9d"/>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，然后将纸板</w:t>
      </w:r>
      <w:r>
        <w:object>
          <v:shape id="_x0000_i107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91" o:title="eqId2391c0e2fc44598610d519dacb778062"/>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绕</w:t>
      </w:r>
      <w:r>
        <w:object>
          <v:shape id="_x0000_i1072"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93" o:title="eqId88e9f7d1272b7344346b58b660aa260a"/>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向前或向后翻折，在纸板</w:t>
      </w:r>
      <w:r>
        <w:object>
          <v:shape id="_x0000_i1073"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91" o:title="eqId2391c0e2fc44598610d519dacb778062"/>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上看不到反射光束，这表明反射光线、入射光线和法线在</w:t>
      </w:r>
      <w:r>
        <w:rPr>
          <w:color w:val="000000"/>
        </w:rPr>
        <w:t>__________</w:t>
      </w:r>
      <w:r>
        <w:rPr>
          <w:rFonts w:ascii="宋体" w:hAnsi="宋体" w:eastAsia="宋体" w:cs="宋体"/>
          <w:color w:val="000000"/>
        </w:rPr>
        <w:t>；</w:t>
      </w:r>
    </w:p>
    <w:p w14:paraId="068157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）多次改变入射光的方向并描绘光的传播路径，用量角器量出每组反射角与入射角的大小并记入表格，可得结论：反射角与入射角大小</w:t>
      </w:r>
      <w:r>
        <w:rPr>
          <w:color w:val="000000"/>
        </w:rPr>
        <w:t>__________</w:t>
      </w:r>
      <w:r>
        <w:rPr>
          <w:rFonts w:ascii="宋体" w:hAnsi="宋体" w:eastAsia="宋体" w:cs="宋体"/>
          <w:color w:val="000000"/>
        </w:rPr>
        <w:t>；</w:t>
      </w:r>
    </w:p>
    <w:p w14:paraId="2F4626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）当反射光与入射光夹角为</w:t>
      </w:r>
      <w:r>
        <w:object>
          <v:shape id="_x0000_i1074"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15" o:title="eqId347dde00719338b67c6bb7117af6e784"/>
            <o:lock v:ext="edit" aspectratio="t"/>
            <w10:wrap type="none"/>
            <w10:anchorlock/>
          </v:shape>
          <o:OLEObject Type="Embed" ProgID="Equation.DSMT4" ShapeID="_x0000_i1074" DrawAspect="Content" ObjectID="_1468075774" r:id="rId114">
            <o:LockedField>false</o:LockedField>
          </o:OLEObject>
        </w:object>
      </w:r>
      <w:r>
        <w:rPr>
          <w:rFonts w:ascii="宋体" w:hAnsi="宋体" w:eastAsia="宋体" w:cs="宋体"/>
          <w:color w:val="000000"/>
        </w:rPr>
        <w:t>时，入射角为</w:t>
      </w:r>
      <w:r>
        <w:rPr>
          <w:color w:val="000000"/>
        </w:rPr>
        <w:t>__________</w:t>
      </w:r>
      <w:r>
        <w:object>
          <v:shape id="_x0000_i1075"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17" o:title="eqId83873a9d782f2588c5eedbfe73f9bc2f"/>
            <o:lock v:ext="edit" aspectratio="t"/>
            <w10:wrap type="none"/>
            <w10:anchorlock/>
          </v:shape>
          <o:OLEObject Type="Embed" ProgID="Equation.DSMT4" ShapeID="_x0000_i1075" DrawAspect="Content" ObjectID="_1468075775" r:id="rId116">
            <o:LockedField>false</o:LockedField>
          </o:OLEObject>
        </w:object>
      </w:r>
      <w:r>
        <w:rPr>
          <w:rFonts w:ascii="宋体" w:hAnsi="宋体" w:eastAsia="宋体" w:cs="宋体"/>
          <w:color w:val="000000"/>
        </w:rPr>
        <w:t>。若入射光束</w:t>
      </w:r>
      <w:r>
        <w:object>
          <v:shape id="_x0000_i1076"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06" o:title="eqIde2c3d2cba96f6f03520c0b3f6e4da03e"/>
            <o:lock v:ext="edit" aspectratio="t"/>
            <w10:wrap type="none"/>
            <w10:anchorlock/>
          </v:shape>
          <o:OLEObject Type="Embed" ProgID="Equation.DSMT4" ShapeID="_x0000_i1076" DrawAspect="Content" ObjectID="_1468075776" r:id="rId118">
            <o:LockedField>false</o:LockedField>
          </o:OLEObject>
        </w:object>
      </w:r>
      <w:r>
        <w:rPr>
          <w:rFonts w:ascii="宋体" w:hAnsi="宋体" w:eastAsia="宋体" w:cs="宋体"/>
          <w:color w:val="000000"/>
        </w:rPr>
        <w:t>绕</w:t>
      </w:r>
      <w:r>
        <w:object>
          <v:shape id="_x0000_i10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 o:title="eqId1dde8112e8eb968fd042418dd632759e"/>
            <o:lock v:ext="edit" aspectratio="t"/>
            <w10:wrap type="none"/>
            <w10:anchorlock/>
          </v:shape>
          <o:OLEObject Type="Embed" ProgID="Equation.DSMT4" ShapeID="_x0000_i1077" DrawAspect="Content" ObjectID="_1468075777" r:id="rId119">
            <o:LockedField>false</o:LockedField>
          </o:OLEObject>
        </w:object>
      </w:r>
      <w:r>
        <w:rPr>
          <w:rFonts w:ascii="宋体" w:hAnsi="宋体" w:eastAsia="宋体" w:cs="宋体"/>
          <w:color w:val="000000"/>
        </w:rPr>
        <w:t>点顺时针旋转，将观察到反射光束</w:t>
      </w:r>
      <w:r>
        <w:object>
          <v:shape id="_x0000_i107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0" o:title="eqIdb90e0f35eda1a729fed485f83da5ea9d"/>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在平面镜中所成的像绕</w:t>
      </w:r>
      <w:r>
        <w:object>
          <v:shape id="_x0000_i107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 o:title="eqId1dde8112e8eb968fd042418dd632759e"/>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点</w:t>
      </w:r>
      <w:r>
        <w:rPr>
          <w:color w:val="000000"/>
        </w:rPr>
        <w:t>__________</w:t>
      </w:r>
      <w:r>
        <w:rPr>
          <w:rFonts w:ascii="宋体" w:hAnsi="宋体" w:eastAsia="宋体" w:cs="宋体"/>
          <w:color w:val="000000"/>
        </w:rPr>
        <w:t>时针旋转；</w:t>
      </w:r>
    </w:p>
    <w:p w14:paraId="77D08B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）如图乙所示，一束光经水平放置的平面镜反射后在天花板上形成光斑，水平向右移动平面镜，观察到光斑位置的变化情况是</w:t>
      </w:r>
      <w:r>
        <w:rPr>
          <w:color w:val="000000"/>
        </w:rPr>
        <w:t>__________</w:t>
      </w:r>
      <w:r>
        <w:rPr>
          <w:rFonts w:ascii="宋体" w:hAnsi="宋体" w:eastAsia="宋体" w:cs="宋体"/>
          <w:color w:val="000000"/>
        </w:rPr>
        <w:t>。</w:t>
      </w:r>
    </w:p>
    <w:p w14:paraId="3E544321">
      <w:pPr>
        <w:spacing w:line="360" w:lineRule="auto"/>
        <w:jc w:val="left"/>
        <w:textAlignment w:val="center"/>
        <w:rPr>
          <w:color w:val="000000"/>
        </w:rPr>
      </w:pPr>
      <w:r>
        <w:rPr>
          <w:color w:val="000000"/>
        </w:rPr>
        <w:t xml:space="preserve">22. </w:t>
      </w:r>
      <w:r>
        <w:rPr>
          <w:rFonts w:ascii="宋体" w:hAnsi="宋体" w:eastAsia="宋体" w:cs="宋体"/>
          <w:color w:val="000000"/>
        </w:rPr>
        <w:t>人工智能让我们的生活更加便捷，某酒店迎宾机器人将客人从酒店门口带至前台。这一过程中机器人做匀速直线运动，通过的路程为</w:t>
      </w:r>
      <w:r>
        <w:rPr>
          <w:rFonts w:ascii="Times New Roman" w:hAnsi="Times New Roman" w:eastAsia="Times New Roman" w:cs="Times New Roman"/>
          <w:color w:val="000000"/>
        </w:rPr>
        <w:t>20m</w:t>
      </w:r>
      <w:r>
        <w:rPr>
          <w:rFonts w:ascii="宋体" w:hAnsi="宋体" w:eastAsia="宋体" w:cs="宋体"/>
          <w:color w:val="000000"/>
        </w:rPr>
        <w:t>，所受阻力为自身重力的</w:t>
      </w:r>
      <w:r>
        <w:rPr>
          <w:rFonts w:ascii="Times New Roman" w:hAnsi="Times New Roman" w:eastAsia="Times New Roman" w:cs="Times New Roman"/>
          <w:color w:val="000000"/>
        </w:rPr>
        <w:t>0.05</w:t>
      </w:r>
      <w:r>
        <w:rPr>
          <w:rFonts w:ascii="宋体" w:hAnsi="宋体" w:eastAsia="宋体" w:cs="宋体"/>
          <w:color w:val="000000"/>
        </w:rPr>
        <w:t>倍，机器人相关参数如下表所示，</w:t>
      </w:r>
      <w:r>
        <w:object>
          <v:shape id="_x0000_i1080" o:spt="75" alt="学科网(www.zxxk.com)--教育资源门户，提供试卷、教案、课件、论文、素材以及各类教学资源下载，还有大量而丰富的教学相关资讯！" type="#_x0000_t75" style="height:12.65pt;width:11.25pt;" o:ole="t" filled="f" o:preferrelative="t" stroked="f" coordsize="21600,21600">
            <v:path/>
            <v:fill on="f" focussize="0,0"/>
            <v:stroke on="f" joinstyle="miter"/>
            <v:imagedata r:id="rId123" o:title="eqId276509f01529d982ab21e479a4619268"/>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取</w:t>
      </w:r>
      <w:r>
        <w:object>
          <v:shape id="_x0000_i1081" o:spt="75" alt="学科网(www.zxxk.com)--教育资源门户，提供试卷、教案、课件、论文、素材以及各类教学资源下载，还有大量而丰富的教学相关资讯！" type="#_x0000_t75" style="height:15pt;width:34pt;" o:ole="t" filled="f" o:preferrelative="t" stroked="f" coordsize="21600,21600">
            <v:path/>
            <v:fill on="f" focussize="0,0"/>
            <v:stroke on="f" joinstyle="miter"/>
            <v:imagedata r:id="rId125" o:title="eqId99516011a97441a20828a424411944e4"/>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w:t>
      </w:r>
    </w:p>
    <w:tbl>
      <w:tblPr>
        <w:tblStyle w:val="4"/>
        <w:tblW w:w="4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92"/>
        <w:gridCol w:w="2123"/>
      </w:tblGrid>
      <w:tr w14:paraId="48A0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BA55D">
            <w:pPr>
              <w:spacing w:line="360" w:lineRule="auto"/>
              <w:jc w:val="center"/>
              <w:textAlignment w:val="center"/>
              <w:rPr>
                <w:color w:val="000000"/>
              </w:rPr>
            </w:pPr>
            <w:r>
              <w:rPr>
                <w:rFonts w:ascii="宋体" w:hAnsi="宋体" w:eastAsia="宋体" w:cs="宋体"/>
                <w:color w:val="000000"/>
              </w:rPr>
              <w:t>整机质量：</w:t>
            </w:r>
            <w:r>
              <w:rPr>
                <w:rFonts w:ascii="Times New Roman" w:hAnsi="Times New Roman" w:eastAsia="Times New Roman" w:cs="Times New Roman"/>
                <w:color w:val="000000"/>
              </w:rPr>
              <w:t>36kg</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2DE7F">
            <w:pPr>
              <w:spacing w:line="360" w:lineRule="auto"/>
              <w:jc w:val="center"/>
              <w:textAlignment w:val="center"/>
              <w:rPr>
                <w:color w:val="000000"/>
              </w:rPr>
            </w:pPr>
            <w:r>
              <w:rPr>
                <w:rFonts w:ascii="宋体" w:hAnsi="宋体" w:eastAsia="宋体" w:cs="宋体"/>
                <w:color w:val="000000"/>
              </w:rPr>
              <w:t>行进速度：</w:t>
            </w:r>
            <w:r>
              <w:rPr>
                <w:rFonts w:ascii="Times New Roman" w:hAnsi="Times New Roman" w:eastAsia="Times New Roman" w:cs="Times New Roman"/>
                <w:color w:val="000000"/>
              </w:rPr>
              <w:t>1m/s</w:t>
            </w:r>
          </w:p>
        </w:tc>
      </w:tr>
      <w:tr w14:paraId="3CB2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7E509">
            <w:pPr>
              <w:spacing w:line="360" w:lineRule="auto"/>
              <w:jc w:val="center"/>
              <w:textAlignment w:val="center"/>
              <w:rPr>
                <w:color w:val="000000"/>
              </w:rPr>
            </w:pPr>
            <w:r>
              <w:rPr>
                <w:rFonts w:ascii="宋体" w:hAnsi="宋体" w:eastAsia="宋体" w:cs="宋体"/>
                <w:color w:val="000000"/>
              </w:rPr>
              <w:t>工作电压：</w:t>
            </w:r>
            <w:r>
              <w:rPr>
                <w:rFonts w:ascii="Times New Roman" w:hAnsi="Times New Roman" w:eastAsia="Times New Roman" w:cs="Times New Roman"/>
                <w:color w:val="000000"/>
              </w:rPr>
              <w:t>24V</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3919F">
            <w:pPr>
              <w:spacing w:line="360" w:lineRule="auto"/>
              <w:jc w:val="center"/>
              <w:textAlignment w:val="center"/>
              <w:rPr>
                <w:color w:val="000000"/>
              </w:rPr>
            </w:pPr>
            <w:r>
              <w:rPr>
                <w:rFonts w:ascii="宋体" w:hAnsi="宋体" w:eastAsia="宋体" w:cs="宋体"/>
                <w:color w:val="000000"/>
              </w:rPr>
              <w:t>工作电流：</w:t>
            </w:r>
            <w:r>
              <w:rPr>
                <w:rFonts w:ascii="Times New Roman" w:hAnsi="Times New Roman" w:eastAsia="Times New Roman" w:cs="Times New Roman"/>
                <w:color w:val="000000"/>
              </w:rPr>
              <w:t>1A</w:t>
            </w:r>
          </w:p>
        </w:tc>
      </w:tr>
      <w:tr w14:paraId="4494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42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FEEB5">
            <w:pPr>
              <w:spacing w:line="360" w:lineRule="auto"/>
              <w:jc w:val="center"/>
              <w:textAlignment w:val="center"/>
              <w:rPr>
                <w:color w:val="000000"/>
              </w:rPr>
            </w:pPr>
            <w:r>
              <w:rPr>
                <w:rFonts w:ascii="宋体" w:hAnsi="宋体" w:eastAsia="宋体" w:cs="宋体"/>
                <w:color w:val="000000"/>
              </w:rPr>
              <w:t>轮子与地面接触总面积：</w:t>
            </w:r>
            <w:r>
              <w:object>
                <v:shape id="_x0000_i1082" o:spt="75" alt="学科网(www.zxxk.com)--教育资源门户，提供试卷、教案、课件、论文、素材以及各类教学资源下载，还有大量而丰富的教学相关资讯！" type="#_x0000_t75" style="height:16.15pt;width:58.2pt;" o:ole="t" filled="f" o:preferrelative="t" stroked="f" coordsize="21600,21600">
                  <v:path/>
                  <v:fill on="f" focussize="0,0"/>
                  <v:stroke on="f" joinstyle="miter"/>
                  <v:imagedata r:id="rId127" o:title="eqId87e865cc28f9ea82d08de2d6f1937196"/>
                  <o:lock v:ext="edit" aspectratio="t"/>
                  <w10:wrap type="none"/>
                  <w10:anchorlock/>
                </v:shape>
                <o:OLEObject Type="Embed" ProgID="Equation.DSMT4" ShapeID="_x0000_i1082" DrawAspect="Content" ObjectID="_1468075782" r:id="rId126">
                  <o:LockedField>false</o:LockedField>
                </o:OLEObject>
              </w:object>
            </w:r>
          </w:p>
        </w:tc>
      </w:tr>
    </w:tbl>
    <w:p w14:paraId="6C4E1F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）求机器人对地面的压强；</w:t>
      </w:r>
    </w:p>
    <w:p w14:paraId="657080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）求牵引力所做的功；</w:t>
      </w:r>
    </w:p>
    <w:p w14:paraId="3E55A6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）求机器人全程运动的时间及消耗的电能；</w:t>
      </w:r>
    </w:p>
    <w:p w14:paraId="0FC099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）求电能转化为机械能的效率。</w:t>
      </w:r>
    </w:p>
    <w:p w14:paraId="0731D4E3">
      <w:pPr>
        <w:spacing w:line="360" w:lineRule="auto"/>
        <w:jc w:val="left"/>
        <w:textAlignment w:val="center"/>
        <w:rPr>
          <w:color w:val="000000"/>
        </w:rPr>
      </w:pPr>
      <w:r>
        <w:rPr>
          <w:color w:val="000000"/>
        </w:rPr>
        <w:drawing>
          <wp:inline distT="0" distB="0" distL="114300" distR="114300">
            <wp:extent cx="1152525" cy="14097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152525" cy="1409700"/>
                    </a:xfrm>
                    <a:prstGeom prst="rect">
                      <a:avLst/>
                    </a:prstGeom>
                  </pic:spPr>
                </pic:pic>
              </a:graphicData>
            </a:graphic>
          </wp:inline>
        </w:drawing>
      </w:r>
    </w:p>
    <w:p w14:paraId="4E5AA6FE">
      <w:pPr>
        <w:spacing w:line="360" w:lineRule="auto"/>
        <w:jc w:val="left"/>
        <w:textAlignment w:val="center"/>
        <w:rPr>
          <w:color w:val="000000"/>
        </w:rPr>
      </w:pPr>
      <w:r>
        <w:rPr>
          <w:color w:val="000000"/>
        </w:rPr>
        <w:t xml:space="preserve">23. </w:t>
      </w:r>
      <w:r>
        <w:rPr>
          <w:rFonts w:ascii="宋体" w:hAnsi="宋体" w:eastAsia="宋体" w:cs="宋体"/>
          <w:color w:val="000000"/>
        </w:rPr>
        <w:t>在测量小灯泡电阻的实验中，电源电压恒为</w:t>
      </w:r>
      <w:r>
        <w:rPr>
          <w:rFonts w:ascii="Times New Roman" w:hAnsi="Times New Roman" w:eastAsia="Times New Roman" w:cs="Times New Roman"/>
          <w:color w:val="000000"/>
        </w:rPr>
        <w:t>4.5V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w:t>
      </w:r>
    </w:p>
    <w:p w14:paraId="5385FC2A">
      <w:pPr>
        <w:spacing w:line="360" w:lineRule="auto"/>
        <w:jc w:val="left"/>
        <w:textAlignment w:val="center"/>
        <w:rPr>
          <w:color w:val="000000"/>
        </w:rPr>
      </w:pPr>
      <w:r>
        <w:rPr>
          <w:color w:val="000000"/>
        </w:rPr>
        <w:drawing>
          <wp:inline distT="0" distB="0" distL="114300" distR="114300">
            <wp:extent cx="5238750" cy="161417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5238750" cy="1614501"/>
                    </a:xfrm>
                    <a:prstGeom prst="rect">
                      <a:avLst/>
                    </a:prstGeom>
                  </pic:spPr>
                </pic:pic>
              </a:graphicData>
            </a:graphic>
          </wp:inline>
        </w:drawing>
      </w:r>
    </w:p>
    <w:p w14:paraId="358A3A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）请用笔画线代替导线，将图甲中的电路连接完整，要求滑片</w:t>
      </w:r>
      <w:r>
        <w:rPr>
          <w:rFonts w:ascii="Times New Roman" w:hAnsi="Times New Roman" w:eastAsia="Times New Roman" w:cs="Times New Roman"/>
          <w:color w:val="000000"/>
        </w:rPr>
        <w:t>P</w:t>
      </w:r>
      <w:r>
        <w:rPr>
          <w:rFonts w:ascii="宋体" w:hAnsi="宋体" w:eastAsia="宋体" w:cs="宋体"/>
          <w:color w:val="000000"/>
        </w:rPr>
        <w:t>置于</w:t>
      </w:r>
      <w:r>
        <w:object>
          <v:shape id="_x0000_i10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端时滑动变阻器接入电路的电阻最大</w:t>
      </w:r>
      <w:r>
        <w:rPr>
          <w:color w:val="000000"/>
        </w:rPr>
        <w:t>__________</w:t>
      </w:r>
      <w:r>
        <w:rPr>
          <w:rFonts w:ascii="宋体" w:hAnsi="宋体" w:eastAsia="宋体" w:cs="宋体"/>
          <w:color w:val="000000"/>
        </w:rPr>
        <w:t>；</w:t>
      </w:r>
    </w:p>
    <w:p w14:paraId="4E8AC0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）闭合开关后，发现小灯泡不亮，电压表、电流表示数均较小，接下来的操作是</w:t>
      </w:r>
      <w:r>
        <w:rPr>
          <w:color w:val="000000"/>
        </w:rPr>
        <w:t>__________</w:t>
      </w:r>
      <w:r>
        <w:rPr>
          <w:rFonts w:ascii="宋体" w:hAnsi="宋体" w:eastAsia="宋体" w:cs="宋体"/>
          <w:color w:val="000000"/>
        </w:rPr>
        <w:t>，多次改变小灯泡两端的电压，记录电压表、电流表的示数，当小灯泡两端电压为</w:t>
      </w:r>
      <w:r>
        <w:object>
          <v:shape id="_x0000_i1084"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132" o:title="eqId3139a91796d44515a89a073e0bbb10b2"/>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时，电流表示数如图乙所示，为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，此时小灯泡的电阻为</w:t>
      </w:r>
      <w:r>
        <w:rPr>
          <w:color w:val="000000"/>
        </w:rPr>
        <w:t>__________</w:t>
      </w:r>
      <w:r>
        <w:object>
          <v:shape id="_x0000_i1085"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34" o:title="eqIdcffa35373ec4e4684107b42adb7a5161"/>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rPr>
        <w:t>（结果保留一位小数）；</w:t>
      </w:r>
    </w:p>
    <w:p w14:paraId="019EE5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）根据数据绘制</w:t>
      </w:r>
      <w:r>
        <w:object>
          <v:shape id="_x0000_i108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36" o:title="eqIddd1fd3cc33190245791eddc26c629b9f"/>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图像，如图丙所示，发现此图像不是直线，主要原因是灯丝电阻受</w:t>
      </w:r>
      <w:r>
        <w:rPr>
          <w:color w:val="000000"/>
        </w:rPr>
        <w:t>__________</w:t>
      </w:r>
      <w:r>
        <w:rPr>
          <w:rFonts w:ascii="宋体" w:hAnsi="宋体" w:eastAsia="宋体" w:cs="宋体"/>
          <w:color w:val="000000"/>
        </w:rPr>
        <w:t>的影响；</w:t>
      </w:r>
    </w:p>
    <w:p w14:paraId="64361B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）实验中滑动变阻器的规格可能是</w:t>
      </w:r>
      <w:r>
        <w:rPr>
          <w:color w:val="000000"/>
        </w:rPr>
        <w:t>__________</w:t>
      </w:r>
      <w:r>
        <w:rPr>
          <w:rFonts w:ascii="宋体" w:hAnsi="宋体" w:eastAsia="宋体" w:cs="宋体"/>
          <w:color w:val="000000"/>
        </w:rPr>
        <w:t>；</w:t>
      </w:r>
    </w:p>
    <w:p w14:paraId="091E83EE">
      <w:pPr>
        <w:spacing w:line="360" w:lineRule="auto"/>
        <w:jc w:val="left"/>
        <w:textAlignment w:val="center"/>
        <w:rPr>
          <w:color w:val="000000"/>
        </w:rPr>
      </w:pPr>
      <w:r>
        <w:rPr>
          <w:rFonts w:ascii="Times New Roman" w:hAnsi="Times New Roman" w:eastAsia="Times New Roman" w:cs="Times New Roman"/>
          <w:color w:val="000000"/>
        </w:rPr>
        <w:t>A.</w:t>
      </w:r>
      <w:r>
        <w:object>
          <v:shape id="_x0000_i10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8" o:title="eqId510a282f9101ebd5713bb2012ea1fb21"/>
            <o:lock v:ext="edit" aspectratio="t"/>
            <w10:wrap type="none"/>
            <w10:anchorlock/>
          </v:shape>
          <o:OLEObject Type="Embed" ProgID="Equation.DSMT4" ShapeID="_x0000_i1087" DrawAspect="Content" ObjectID="_1468075787" r:id="rId1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　　</w:t>
      </w:r>
      <w:r>
        <w:rPr>
          <w:rFonts w:ascii="Times New Roman" w:hAnsi="Times New Roman" w:eastAsia="Times New Roman" w:cs="Times New Roman"/>
          <w:color w:val="000000"/>
        </w:rPr>
        <w:t>B.</w:t>
      </w:r>
      <w:r>
        <w:object>
          <v:shape id="_x0000_i108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40" o:title="eqIde4de49b9b4621a90d07ea99ae6c1cc75"/>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　　</w:t>
      </w:r>
      <w:r>
        <w:rPr>
          <w:rFonts w:ascii="Times New Roman" w:hAnsi="Times New Roman" w:eastAsia="Times New Roman" w:cs="Times New Roman"/>
          <w:color w:val="000000"/>
        </w:rPr>
        <w:t>C.</w:t>
      </w:r>
      <w:r>
        <w:object>
          <v:shape id="_x0000_i1089"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42" o:title="eqIdc1487858ca25b9de96d3aa12232c0c0a"/>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1.5A</w:t>
      </w:r>
    </w:p>
    <w:p w14:paraId="5D8634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）小灯泡逐渐变亮的过程中，电路中电流依次为</w:t>
      </w:r>
      <w:r>
        <w:object>
          <v:shape id="_x0000_i109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44" o:title="eqId2f1ac49b4139636fb1809fe970b23a87"/>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6" o:title="eqId2d1a0fd1ad044a9ecfcba672779bd678"/>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48" o:title="eqIdf904e5f274c559bdba741df035ed3461"/>
            <o:lock v:ext="edit" aspectratio="t"/>
            <w10:wrap type="none"/>
            <w10:anchorlock/>
          </v:shape>
          <o:OLEObject Type="Embed" ProgID="Equation.DSMT4" ShapeID="_x0000_i1092" DrawAspect="Content" ObjectID="_1468075792" r:id="rId147">
            <o:LockedField>false</o:LockedField>
          </o:OLEObject>
        </w:object>
      </w:r>
      <w:r>
        <w:rPr>
          <w:rFonts w:ascii="宋体" w:hAnsi="宋体" w:eastAsia="宋体" w:cs="宋体"/>
          <w:color w:val="000000"/>
        </w:rPr>
        <w:t>时，小灯泡对应的功率分别为</w:t>
      </w:r>
      <w:r>
        <w:object>
          <v:shape id="_x0000_i109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0" o:title="eqId2708fa6298e52f617383efc175b71ddc"/>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2" o:title="eqId9b9cb8e6ff801523b0304576cd69fd2d"/>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4" o:title="eqId797e67927616b141ed7c6b83f8b6f4fb"/>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。若</w:t>
      </w:r>
      <w:r>
        <w:object>
          <v:shape id="_x0000_i1096" o:spt="75" alt="学科网(www.zxxk.com)--教育资源门户，提供试卷、教案、课件、论文、素材以及各类教学资源下载，还有大量而丰富的教学相关资讯！" type="#_x0000_t75" style="height:18.35pt;width:72.7pt;" o:ole="t" filled="f" o:preferrelative="t" stroked="f" coordsize="21600,21600">
            <v:path/>
            <v:fill on="f" focussize="0,0"/>
            <v:stroke on="f" joinstyle="miter"/>
            <v:imagedata r:id="rId156" o:title="eqId9b50ddb660a49855bf4bc6838de68f50"/>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158" o:title="eqIdf90e9ea1e1c4150d355ca7accbf2134d"/>
            <o:lock v:ext="edit" aspectratio="t"/>
            <w10:wrap type="none"/>
            <w10:anchorlock/>
          </v:shape>
          <o:OLEObject Type="Embed" ProgID="Equation.DSMT4" ShapeID="_x0000_i1097" DrawAspect="Content" ObjectID="_1468075797" r:id="rId157">
            <o:LockedField>false</o:LockedField>
          </o:OLEObject>
        </w:object>
      </w:r>
      <w:r>
        <w:rPr>
          <w:color w:val="000000"/>
        </w:rPr>
        <w:t>__________</w:t>
      </w:r>
      <w:r>
        <w:rPr>
          <w:rFonts w:ascii="宋体" w:hAnsi="宋体" w:eastAsia="宋体" w:cs="宋体"/>
          <w:color w:val="000000"/>
        </w:rPr>
        <w:t>（选填“</w:t>
      </w:r>
      <w:r>
        <w:object>
          <v:shape id="_x0000_i10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0" o:title="eqId392cdb9d30684cce244bef94b8d861b9"/>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62" o:title="eqId6706fe00b4e231e62d9ecbec567d526b"/>
            <o:lock v:ext="edit" aspectratio="t"/>
            <w10:wrap type="none"/>
            <w10:anchorlock/>
          </v:shape>
          <o:OLEObject Type="Embed" ProgID="Equation.DSMT4" ShapeID="_x0000_i1099" DrawAspect="Content" ObjectID="_1468075799" r:id="rId161">
            <o:LockedField>false</o:LockedField>
          </o:OLEObject>
        </w:object>
      </w:r>
      <w:r>
        <w:rPr>
          <w:rFonts w:ascii="宋体" w:hAnsi="宋体" w:eastAsia="宋体" w:cs="宋体"/>
          <w:color w:val="000000"/>
        </w:rPr>
        <w:t>”或“</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4" o:title="eqId4ff7942da6c3fc4005256fb1458557c0"/>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7.9pt;width:34.15pt;" o:ole="t" filled="f" o:preferrelative="t" stroked="f" coordsize="21600,21600">
            <v:path/>
            <v:fill on="f" focussize="0,0"/>
            <v:stroke on="f" joinstyle="miter"/>
            <v:imagedata r:id="rId166" o:title="eqId71d139721f847388cf08e8f934afea74"/>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；（假设小灯泡的电阻保持不变）</w:t>
      </w:r>
    </w:p>
    <w:p w14:paraId="6A85BC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）将上述实验中的小灯泡与一个</w:t>
      </w:r>
      <w:r>
        <w:object>
          <v:shape id="_x0000_i11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5d757a8853133814c9a9753443c1cf82"/>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的定值电阻串联在电源电压为</w:t>
      </w:r>
      <w:r>
        <w:object>
          <v:shape id="_x0000_i1103"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70" o:title="eqId41d8b94b084bbad77f6571673d8ccc19"/>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的电路中，则定值电阻两端的电压为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w:t>
      </w:r>
    </w:p>
    <w:p w14:paraId="1C96B921">
      <w:pPr>
        <w:spacing w:line="360" w:lineRule="auto"/>
        <w:jc w:val="left"/>
        <w:textAlignment w:val="center"/>
        <w:rPr>
          <w:color w:val="000000"/>
        </w:rPr>
      </w:pPr>
      <w:r>
        <w:rPr>
          <w:color w:val="000000"/>
        </w:rPr>
        <w:t xml:space="preserve">24. </w:t>
      </w:r>
      <w:r>
        <w:rPr>
          <w:rFonts w:ascii="宋体" w:hAnsi="宋体" w:eastAsia="宋体" w:cs="宋体"/>
          <w:color w:val="000000"/>
        </w:rPr>
        <w:t>小明同学用吸管制作了一个简易的密度计。</w:t>
      </w:r>
    </w:p>
    <w:p w14:paraId="23A8F9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）他取来一根长度为</w:t>
      </w:r>
      <w:r>
        <w:object>
          <v:shape id="_x0000_i110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2" o:title="eqId86eb33da47ad3301e328a0491d7add26"/>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的吸管并将底端密封，将一定数量的小钢珠放入吸管内作为配重，使其能够竖直漂浮在水中，如图甲所示。在吸管上标出水面的位置，测出该位置到吸管底端的距离为</w:t>
      </w:r>
      <w:r>
        <w:object>
          <v:shape id="_x0000_i110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74" o:title="eqId07920eddf3b3448d9d5c8a44da6bfca6"/>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w:t>
      </w:r>
    </w:p>
    <w:p w14:paraId="2CA2D5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）吸管横截面积为</w:t>
      </w:r>
      <w:r>
        <w:object>
          <v:shape id="_x0000_i1106"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76" o:title="eqIdcf231f8f86fb922df4ca0c87f044cec3"/>
            <o:lock v:ext="edit" aspectratio="t"/>
            <w10:wrap type="none"/>
            <w10:anchorlock/>
          </v:shape>
          <o:OLEObject Type="Embed" ProgID="Equation.DSMT4" ShapeID="_x0000_i1106" DrawAspect="Content" ObjectID="_1468075806" r:id="rId175">
            <o:LockedField>false</o:LockedField>
          </o:OLEObject>
        </w:object>
      </w:r>
      <w:r>
        <w:rPr>
          <w:rFonts w:ascii="宋体" w:hAnsi="宋体" w:eastAsia="宋体" w:cs="宋体"/>
          <w:color w:val="000000"/>
        </w:rPr>
        <w:t>，在水中漂浮时它所受重力与浮力相等，所以</w:t>
      </w:r>
      <w:r>
        <w:object>
          <v:shape id="_x0000_i1107" o:spt="75" alt="学科网(www.zxxk.com)--教育资源门户，提供试卷、教案、课件、论文、素材以及各类教学资源下载，还有大量而丰富的教学相关资讯！" type="#_x0000_t75" style="height:19.15pt;width:61.9pt;" o:ole="t" filled="f" o:preferrelative="t" stroked="f" coordsize="21600,21600">
            <v:path/>
            <v:fill on="f" focussize="0,0"/>
            <v:stroke on="f" joinstyle="miter"/>
            <v:imagedata r:id="rId178" o:title="eqIde0c35e1c6b918528a058245756e29bd8"/>
            <o:lock v:ext="edit" aspectratio="t"/>
            <w10:wrap type="none"/>
            <w10:anchorlock/>
          </v:shape>
          <o:OLEObject Type="Embed" ProgID="Equation.DSMT4" ShapeID="_x0000_i1107" DrawAspect="Content" ObjectID="_1468075807" r:id="rId177">
            <o:LockedField>false</o:LockedField>
          </o:OLEObject>
        </w:object>
      </w:r>
      <w:r>
        <w:rPr>
          <w:rFonts w:ascii="宋体" w:hAnsi="宋体" w:eastAsia="宋体" w:cs="宋体"/>
          <w:color w:val="000000"/>
        </w:rPr>
        <w:t>；若漂浮在其他液体中，则浸入的深度为</w:t>
      </w:r>
      <w:r>
        <w:object>
          <v:shape id="_x0000_i110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80" o:title="eqId3eabd5f3a86afe49dcd70571e2b96cfd"/>
            <o:lock v:ext="edit" aspectratio="t"/>
            <w10:wrap type="none"/>
            <w10:anchorlock/>
          </v:shape>
          <o:OLEObject Type="Embed" ProgID="Equation.DSMT4" ShapeID="_x0000_i1108" DrawAspect="Content" ObjectID="_1468075808" r:id="rId179">
            <o:LockedField>false</o:LockedField>
          </o:OLEObject>
        </w:object>
      </w:r>
      <w:r>
        <w:rPr>
          <w:rFonts w:ascii="宋体" w:hAnsi="宋体" w:eastAsia="宋体" w:cs="宋体"/>
          <w:color w:val="000000"/>
        </w:rPr>
        <w:t>，此时</w:t>
      </w:r>
      <w:r>
        <w:object>
          <v:shape id="_x0000_i1109" o:spt="75" alt="学科网(www.zxxk.com)--教育资源门户，提供试卷、教案、课件、论文、素材以及各类教学资源下载，还有大量而丰富的教学相关资讯！" type="#_x0000_t75" style="height:19.15pt;width:58.15pt;" o:ole="t" filled="f" o:preferrelative="t" stroked="f" coordsize="21600,21600">
            <v:path/>
            <v:fill on="f" focussize="0,0"/>
            <v:stroke on="f" joinstyle="miter"/>
            <v:imagedata r:id="rId182" o:title="eqId77bb9445b1914b3e8d03e2aecb96c027"/>
            <o:lock v:ext="edit" aspectratio="t"/>
            <w10:wrap type="none"/>
            <w10:anchorlock/>
          </v:shape>
          <o:OLEObject Type="Embed" ProgID="Equation.DSMT4" ShapeID="_x0000_i1109" DrawAspect="Content" ObjectID="_1468075809" r:id="rId181">
            <o:LockedField>false</o:LockedField>
          </o:OLEObject>
        </w:object>
      </w:r>
      <w:r>
        <w:rPr>
          <w:rFonts w:ascii="宋体" w:hAnsi="宋体" w:eastAsia="宋体" w:cs="宋体"/>
          <w:color w:val="000000"/>
        </w:rPr>
        <w:t>，由以上两式可得：</w:t>
      </w:r>
      <w:r>
        <w:object>
          <v:shape id="_x0000_i1110"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184" o:title="eqIdb108daeeda4eff43bacb9538801c3551"/>
            <o:lock v:ext="edit" aspectratio="t"/>
            <w10:wrap type="none"/>
            <w10:anchorlock/>
          </v:shape>
          <o:OLEObject Type="Embed" ProgID="Equation.DSMT4" ShapeID="_x0000_i1110" DrawAspect="Content" ObjectID="_1468075810" r:id="rId183">
            <o:LockedField>false</o:LockedField>
          </o:OLEObject>
        </w:object>
      </w:r>
      <w:r>
        <w:rPr>
          <w:color w:val="000000"/>
        </w:rPr>
        <w:t>。</w:t>
      </w:r>
    </w:p>
    <w:p w14:paraId="145B41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）根据上式的数量关系，补全表格中的数据。（结果保留两位小数，</w:t>
      </w:r>
      <w:r>
        <w:object>
          <v:shape id="_x0000_i1111"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186" o:title="eqIdf6fc34b194bf31df7e22c2059aea4f1a"/>
            <o:lock v:ext="edit" aspectratio="t"/>
            <w10:wrap type="none"/>
            <w10:anchorlock/>
          </v:shape>
          <o:OLEObject Type="Embed" ProgID="Equation.DSMT4" ShapeID="_x0000_i1111" DrawAspect="Content" ObjectID="_1468075811" r:id="rId185">
            <o:LockedField>false</o:LockedField>
          </o:OLEObject>
        </w:objec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915"/>
        <w:gridCol w:w="1275"/>
        <w:gridCol w:w="825"/>
        <w:gridCol w:w="870"/>
        <w:gridCol w:w="1665"/>
      </w:tblGrid>
      <w:tr w14:paraId="4481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039BC">
            <w:pPr>
              <w:spacing w:line="360" w:lineRule="auto"/>
              <w:jc w:val="left"/>
              <w:textAlignment w:val="center"/>
              <w:rPr>
                <w:color w:val="000000"/>
              </w:rPr>
            </w:pPr>
            <w:r>
              <w:rPr>
                <w:rFonts w:ascii="宋体" w:hAnsi="宋体" w:eastAsia="宋体" w:cs="宋体"/>
                <w:color w:val="000000"/>
              </w:rPr>
              <w:t>液体密度</w:t>
            </w:r>
            <w:r>
              <w:object>
                <v:shape id="_x0000_i1112"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188" o:title="eqIdaa1d2fd17d9703b1064f8104f94f9557"/>
                  <o:lock v:ext="edit" aspectratio="t"/>
                  <w10:wrap type="none"/>
                  <w10:anchorlock/>
                </v:shape>
                <o:OLEObject Type="Embed" ProgID="Equation.DSMT4" ShapeID="_x0000_i1112" DrawAspect="Content" ObjectID="_1468075812" r:id="rId187">
                  <o:LockedField>false</o:LockedField>
                </o:OLEObject>
              </w:objec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84C68">
            <w:pPr>
              <w:spacing w:line="360" w:lineRule="auto"/>
              <w:jc w:val="left"/>
              <w:textAlignment w:val="center"/>
              <w:rPr>
                <w:color w:val="000000"/>
              </w:rPr>
            </w:pPr>
            <w:r>
              <w:rPr>
                <w:rFonts w:ascii="Times New Roman" w:hAnsi="Times New Roman" w:eastAsia="Times New Roman" w:cs="Times New Roman"/>
                <w:color w:val="000000"/>
              </w:rPr>
              <w:t>0.8</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9B55E">
            <w:pPr>
              <w:spacing w:line="360" w:lineRule="auto"/>
              <w:jc w:val="left"/>
              <w:textAlignment w:val="center"/>
              <w:rPr>
                <w:color w:val="000000"/>
              </w:rPr>
            </w:pPr>
            <w:r>
              <w:rPr>
                <w:rFonts w:ascii="Times New Roman" w:hAnsi="Times New Roman" w:eastAsia="Times New Roman" w:cs="Times New Roman"/>
                <w:color w:val="000000"/>
              </w:rPr>
              <w:t>0.9</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0EEFB">
            <w:pPr>
              <w:spacing w:line="360" w:lineRule="auto"/>
              <w:jc w:val="left"/>
              <w:textAlignment w:val="center"/>
              <w:rPr>
                <w:color w:val="000000"/>
              </w:rPr>
            </w:pPr>
            <w:r>
              <w:rPr>
                <w:rFonts w:ascii="Times New Roman" w:hAnsi="Times New Roman" w:eastAsia="Times New Roman" w:cs="Times New Roman"/>
                <w:color w:val="000000"/>
              </w:rPr>
              <w:t>1.0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82D49">
            <w:pPr>
              <w:spacing w:line="360" w:lineRule="auto"/>
              <w:jc w:val="left"/>
              <w:textAlignment w:val="center"/>
              <w:rPr>
                <w:color w:val="000000"/>
              </w:rPr>
            </w:pPr>
            <w:r>
              <w:rPr>
                <w:rFonts w:ascii="Times New Roman" w:hAnsi="Times New Roman" w:eastAsia="Times New Roman" w:cs="Times New Roman"/>
                <w:color w:val="000000"/>
              </w:rPr>
              <w:t>1.1</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CDD8B">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607033785" name="图片 607033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33785" name="图片 60703378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w:t>
            </w:r>
          </w:p>
        </w:tc>
      </w:tr>
      <w:tr w14:paraId="5E9E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9A157">
            <w:pPr>
              <w:spacing w:line="360" w:lineRule="auto"/>
              <w:jc w:val="left"/>
              <w:textAlignment w:val="center"/>
              <w:rPr>
                <w:color w:val="000000"/>
              </w:rPr>
            </w:pPr>
            <w:r>
              <w:rPr>
                <w:rFonts w:ascii="宋体" w:hAnsi="宋体" w:eastAsia="宋体" w:cs="宋体"/>
                <w:color w:val="000000"/>
              </w:rPr>
              <w:t>浸入深度</w:t>
            </w:r>
            <w:r>
              <w:object>
                <v:shape id="_x0000_i111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90" o:title="eqId22c3f585b4f5f3369a08638cf45e2969"/>
                  <o:lock v:ext="edit" aspectratio="t"/>
                  <w10:wrap type="none"/>
                  <w10:anchorlock/>
                </v:shape>
                <o:OLEObject Type="Embed" ProgID="Equation.DSMT4" ShapeID="_x0000_i1113" DrawAspect="Content" ObjectID="_1468075813" r:id="rId189">
                  <o:LockedField>false</o:LockedField>
                </o:OLEObject>
              </w:objec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C7F7D">
            <w:pPr>
              <w:spacing w:line="360" w:lineRule="auto"/>
              <w:jc w:val="left"/>
              <w:textAlignment w:val="center"/>
              <w:rPr>
                <w:color w:val="000000"/>
              </w:rPr>
            </w:pPr>
            <w:r>
              <w:rPr>
                <w:rFonts w:ascii="Times New Roman" w:hAnsi="Times New Roman" w:eastAsia="Times New Roman" w:cs="Times New Roman"/>
                <w:color w:val="000000"/>
              </w:rPr>
              <w:t>12.50</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C676F">
            <w:pPr>
              <w:spacing w:line="360" w:lineRule="auto"/>
              <w:jc w:val="left"/>
              <w:textAlignment w:val="center"/>
              <w:rPr>
                <w:color w:val="000000"/>
              </w:rPr>
            </w:pPr>
            <w:r>
              <w:rPr>
                <w:rFonts w:ascii="Times New Roman" w:hAnsi="Times New Roman" w:eastAsia="Times New Roman" w:cs="Times New Roman"/>
                <w:color w:val="000000"/>
              </w:rPr>
              <w:t>11.11</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D13C7">
            <w:pPr>
              <w:spacing w:line="360" w:lineRule="auto"/>
              <w:jc w:val="left"/>
              <w:textAlignment w:val="center"/>
              <w:rPr>
                <w:color w:val="000000"/>
              </w:rPr>
            </w:pPr>
            <w:r>
              <w:rPr>
                <w:rFonts w:ascii="Times New Roman" w:hAnsi="Times New Roman" w:eastAsia="Times New Roman" w:cs="Times New Roman"/>
                <w:color w:val="000000"/>
              </w:rPr>
              <w:t>10.00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1B52B">
            <w:pPr>
              <w:spacing w:line="360" w:lineRule="auto"/>
              <w:jc w:val="left"/>
              <w:textAlignment w:val="center"/>
              <w:rPr>
                <w:color w:val="000000"/>
              </w:rPr>
            </w:pPr>
            <w:r>
              <w:rPr>
                <w:rFonts w:ascii="Times New Roman" w:hAnsi="Times New Roman" w:eastAsia="Times New Roman" w:cs="Times New Roman"/>
                <w:color w:val="000000"/>
              </w:rPr>
              <w:t>9</w:t>
            </w:r>
            <w:r>
              <w:rPr>
                <w:rFonts w:ascii="Times New Roman" w:hAnsi="Times New Roman" w:eastAsia="Times New Roman" w:cs="Times New Roman"/>
                <w:color w:val="000000"/>
                <w:position w:val="-22"/>
              </w:rPr>
              <w:drawing>
                <wp:inline distT="0" distB="0" distL="114300" distR="114300">
                  <wp:extent cx="31750" cy="88900"/>
                  <wp:effectExtent l="0" t="0" r="0" b="0"/>
                  <wp:docPr id="607033781" name="图片 60703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33781" name="图片 60703378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09</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20CF7">
            <w:pPr>
              <w:spacing w:line="360" w:lineRule="auto"/>
              <w:jc w:val="left"/>
              <w:textAlignment w:val="center"/>
              <w:rPr>
                <w:color w:val="000000"/>
              </w:rPr>
            </w:pPr>
            <w:r>
              <w:rPr>
                <w:color w:val="000000"/>
              </w:rPr>
              <w:t>__________</w:t>
            </w:r>
          </w:p>
        </w:tc>
      </w:tr>
    </w:tbl>
    <w:p w14:paraId="5798AE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）根据表中的数据，小明在吸管上标出对应的刻度线，刻度线分布</w:t>
      </w:r>
      <w:r>
        <w:rPr>
          <w:color w:val="000000"/>
        </w:rPr>
        <w:t>__________</w:t>
      </w:r>
      <w:r>
        <w:rPr>
          <w:rFonts w:ascii="宋体" w:hAnsi="宋体" w:eastAsia="宋体" w:cs="宋体"/>
          <w:color w:val="000000"/>
        </w:rPr>
        <w:t>（选填“是”或“不是”）均匀的，此密度计所能标注的最小密度值为</w:t>
      </w:r>
      <w:r>
        <w:rPr>
          <w:color w:val="000000"/>
        </w:rPr>
        <w:t>__________</w:t>
      </w:r>
      <w:r>
        <w:object>
          <v:shape id="_x0000_i111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92" o:title="eqId9849657079f790dfc798b3b7627a2243"/>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w:t>
      </w:r>
    </w:p>
    <w:p w14:paraId="573C15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）为了检验小明制作</w:t>
      </w:r>
      <w:r>
        <w:rPr>
          <w:rFonts w:ascii="宋体" w:hAnsi="宋体" w:eastAsia="宋体" w:cs="宋体"/>
          <w:color w:val="000000"/>
          <w:position w:val="0"/>
        </w:rPr>
        <w:drawing>
          <wp:inline distT="0" distB="0" distL="114300" distR="114300">
            <wp:extent cx="133350" cy="177800"/>
            <wp:effectExtent l="0" t="0" r="0" b="0"/>
            <wp:docPr id="607033787" name="图片 60703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33787" name="图片 607033787"/>
                    <pic:cNvPicPr>
                      <a:picLocks noChangeAspect="1"/>
                    </pic:cNvPicPr>
                  </pic:nvPicPr>
                  <pic:blipFill>
                    <a:blip r:embed="rId8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密度计是否准确，小华将密度计放在密度为</w:t>
      </w:r>
      <w:r>
        <w:object>
          <v:shape id="_x0000_i111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94" o:title="eqIda24cfc6f725ac9f845f558ded5d8a5d4"/>
            <o:lock v:ext="edit" aspectratio="t"/>
            <w10:wrap type="none"/>
            <w10:anchorlock/>
          </v:shape>
          <o:OLEObject Type="Embed" ProgID="Equation.DSMT4" ShapeID="_x0000_i1115" DrawAspect="Content" ObjectID="_1468075815" r:id="rId193">
            <o:LockedField>false</o:LockedField>
          </o:OLEObject>
        </w:object>
      </w:r>
      <w:r>
        <w:rPr>
          <w:rFonts w:ascii="宋体" w:hAnsi="宋体" w:eastAsia="宋体" w:cs="宋体"/>
          <w:color w:val="000000"/>
        </w:rPr>
        <w:t>的煤油中，为了用更少的煤油完成实验，小华应该选择图乙四种圆柱形容器（已知</w:t>
      </w:r>
      <w:r>
        <w:object>
          <v:shape id="_x0000_i11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 o:title="eqId76c2bb7be2e9410a16502268fd4c67be"/>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197" o:title="eqIdc14c6709d2a04863cacdee618b20613e"/>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容器的深度为</w:t>
      </w:r>
      <w:r>
        <w:rPr>
          <w:rFonts w:ascii="Times New Roman" w:hAnsi="Times New Roman" w:eastAsia="Times New Roman" w:cs="Times New Roman"/>
          <w:color w:val="000000"/>
        </w:rPr>
        <w:t>10cm</w: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99" o:title="eqId7f015ed8e497b4394053ddd19683a98f"/>
            <o:lock v:ext="edit" aspectratio="t"/>
            <w10:wrap type="none"/>
            <w10:anchorlock/>
          </v:shape>
          <o:OLEObject Type="Embed" ProgID="Equation.DSMT4" ShapeID="_x0000_i1118" DrawAspect="Content" ObjectID="_1468075818" r:id="rId198">
            <o:LockedField>false</o:LockedField>
          </o:OLEObject>
        </w:object>
      </w:r>
      <w:r>
        <w:rPr>
          <w:rFonts w:ascii="宋体" w:hAnsi="宋体" w:eastAsia="宋体" w:cs="宋体"/>
          <w:color w:val="000000"/>
        </w:rPr>
        <w:t>和</w:t>
      </w:r>
      <w:r>
        <w:object>
          <v:shape id="_x0000_i1119"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201" o:title="eqId7909220d1db380634534190b662ee0a7"/>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容器的深度为</w:t>
      </w:r>
      <w:r>
        <w:rPr>
          <w:rFonts w:ascii="Times New Roman" w:hAnsi="Times New Roman" w:eastAsia="Times New Roman" w:cs="Times New Roman"/>
          <w:color w:val="000000"/>
        </w:rPr>
        <w:t>22cm</w:t>
      </w:r>
      <w:r>
        <w:rPr>
          <w:rFonts w:ascii="宋体" w:hAnsi="宋体" w:eastAsia="宋体" w:cs="宋体"/>
          <w:color w:val="000000"/>
        </w:rPr>
        <w:t>。容器的横截面积均满足测量需求）中的</w:t>
      </w:r>
      <w:r>
        <w:rPr>
          <w:color w:val="000000"/>
        </w:rPr>
        <w:t>__________</w:t>
      </w:r>
      <w:r>
        <w:rPr>
          <w:rFonts w:ascii="宋体" w:hAnsi="宋体" w:eastAsia="宋体" w:cs="宋体"/>
          <w:color w:val="000000"/>
        </w:rPr>
        <w:t>容器。在密度计逐渐浸入煤油的过程中，密度计底端所受压强越来越</w:t>
      </w:r>
      <w:r>
        <w:rPr>
          <w:color w:val="000000"/>
        </w:rPr>
        <w:t>__________</w:t>
      </w:r>
      <w:r>
        <w:rPr>
          <w:rFonts w:ascii="宋体" w:hAnsi="宋体" w:eastAsia="宋体" w:cs="宋体"/>
          <w:color w:val="000000"/>
        </w:rPr>
        <w:t>；</w:t>
      </w:r>
    </w:p>
    <w:p w14:paraId="05C17F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利用多种液体检验后，小华认为小明制作的密度计比较准确，于是用另一根长度相同且较细的吸管制作了等质量的密度计。小华直接将小明的数据标在自己制作的密度计上，若用小华的密度计来测量液体密度，测量值将</w:t>
      </w:r>
      <w:r>
        <w:rPr>
          <w:color w:val="000000"/>
        </w:rPr>
        <w:t>__________</w:t>
      </w:r>
      <w:r>
        <w:rPr>
          <w:rFonts w:ascii="宋体" w:hAnsi="宋体" w:eastAsia="宋体" w:cs="宋体"/>
          <w:color w:val="000000"/>
        </w:rPr>
        <w:t>（选填“大于”“等于”或“小于”）液体密度的真实值。</w:t>
      </w:r>
    </w:p>
    <w:p w14:paraId="0F44855B">
      <w:pPr>
        <w:spacing w:line="360" w:lineRule="auto"/>
        <w:jc w:val="left"/>
        <w:textAlignment w:val="center"/>
        <w:rPr>
          <w:color w:val="000000"/>
        </w:rPr>
      </w:pPr>
      <w:r>
        <w:rPr>
          <w:color w:val="000000"/>
        </w:rPr>
        <w:drawing>
          <wp:inline distT="0" distB="0" distL="114300" distR="114300">
            <wp:extent cx="2181225" cy="12858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2181225" cy="1285875"/>
                    </a:xfrm>
                    <a:prstGeom prst="rect">
                      <a:avLst/>
                    </a:prstGeom>
                  </pic:spPr>
                </pic:pic>
              </a:graphicData>
            </a:graphic>
          </wp:inline>
        </w:drawing>
      </w:r>
    </w:p>
    <w:p w14:paraId="09544D23">
      <w:pPr>
        <w:spacing w:line="360" w:lineRule="auto"/>
        <w:jc w:val="left"/>
        <w:textAlignment w:val="center"/>
        <w:rPr>
          <w:color w:val="000000"/>
        </w:rPr>
      </w:pPr>
      <w:r>
        <w:rPr>
          <w:color w:val="000000"/>
        </w:rPr>
        <w:t xml:space="preserve">25. </w:t>
      </w:r>
      <w:r>
        <w:rPr>
          <w:rFonts w:ascii="宋体" w:hAnsi="宋体" w:eastAsia="宋体" w:cs="宋体"/>
          <w:color w:val="000000"/>
        </w:rPr>
        <w:t>阅读短文，回答问题。</w:t>
      </w:r>
    </w:p>
    <w:p w14:paraId="22681332">
      <w:pPr>
        <w:spacing w:line="360" w:lineRule="auto"/>
        <w:jc w:val="center"/>
        <w:textAlignment w:val="center"/>
        <w:rPr>
          <w:color w:val="000000"/>
        </w:rPr>
      </w:pPr>
      <w:r>
        <w:rPr>
          <w:rFonts w:ascii="宋体" w:hAnsi="宋体" w:eastAsia="宋体" w:cs="宋体"/>
          <w:color w:val="000000"/>
        </w:rPr>
        <w:t>能量密度</w:t>
      </w:r>
    </w:p>
    <w:p w14:paraId="03D19270">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年，一款新的动力电池在中国问世，其能量密度达到</w:t>
      </w:r>
      <w:r>
        <w:object>
          <v:shape id="_x0000_i1120"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04" o:title="eqId5c29adacf2047442c95e8da5261abd2d"/>
            <o:lock v:ext="edit" aspectratio="t"/>
            <w10:wrap type="none"/>
            <w10:anchorlock/>
          </v:shape>
          <o:OLEObject Type="Embed" ProgID="Equation.DSMT4" ShapeID="_x0000_i1120" DrawAspect="Content" ObjectID="_1468075820" r:id="rId203">
            <o:LockedField>false</o:LockedField>
          </o:OLEObject>
        </w:object>
      </w:r>
      <w:r>
        <w:rPr>
          <w:rFonts w:ascii="宋体" w:hAnsi="宋体" w:eastAsia="宋体" w:cs="宋体"/>
          <w:color w:val="000000"/>
        </w:rPr>
        <w:t>，可实现整车</w:t>
      </w:r>
      <w:r>
        <w:object>
          <v:shape id="_x0000_i112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06" o:title="eqId55a4413b7d48318aa306c1af2784dd6c"/>
            <o:lock v:ext="edit" aspectratio="t"/>
            <w10:wrap type="none"/>
            <w10:anchorlock/>
          </v:shape>
          <o:OLEObject Type="Embed" ProgID="Equation.DSMT4" ShapeID="_x0000_i1121" DrawAspect="Content" ObjectID="_1468075821" r:id="rId205">
            <o:LockedField>false</o:LockedField>
          </o:OLEObject>
        </w:object>
      </w:r>
      <w:r>
        <w:rPr>
          <w:rFonts w:ascii="宋体" w:hAnsi="宋体" w:eastAsia="宋体" w:cs="宋体"/>
          <w:color w:val="000000"/>
        </w:rPr>
        <w:t>续航，中国汽车产业“换道超车”的愿望正走向现实。</w:t>
      </w:r>
    </w:p>
    <w:p w14:paraId="4421682B">
      <w:pPr>
        <w:spacing w:line="360" w:lineRule="auto"/>
        <w:jc w:val="left"/>
        <w:textAlignment w:val="center"/>
        <w:rPr>
          <w:color w:val="000000"/>
        </w:rPr>
      </w:pPr>
      <w:r>
        <w:rPr>
          <w:rFonts w:ascii="宋体" w:hAnsi="宋体" w:eastAsia="宋体" w:cs="宋体"/>
          <w:color w:val="000000"/>
        </w:rPr>
        <w:t>什么是能量密度呢？能量密度是单位质量物体中储存的能量，即能量密度</w:t>
      </w:r>
      <w:r>
        <w:object>
          <v:shape id="_x0000_i1122"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08" o:title="eqId7bb46c80267f477dfa9c716ecf5f0dbf"/>
            <o:lock v:ext="edit" aspectratio="t"/>
            <w10:wrap type="none"/>
            <w10:anchorlock/>
          </v:shape>
          <o:OLEObject Type="Embed" ProgID="Equation.DSMT4" ShapeID="_x0000_i1122" DrawAspect="Content" ObjectID="_1468075822" r:id="rId207">
            <o:LockedField>false</o:LockedField>
          </o:OLEObject>
        </w:object>
      </w:r>
      <w:r>
        <w:rPr>
          <w:rFonts w:ascii="宋体" w:hAnsi="宋体" w:eastAsia="宋体" w:cs="宋体"/>
          <w:color w:val="000000"/>
        </w:rPr>
        <w:t>，其中</w:t>
      </w:r>
      <w:r>
        <w:object>
          <v:shape id="_x0000_i11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0" o:title="eqId2a30f3a8b673cc28bd90c50cf1a35281"/>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表示物体中储存的能量，</w:t>
      </w:r>
      <w:r>
        <w:object>
          <v:shape id="_x0000_i112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124" DrawAspect="Content" ObjectID="_1468075824" r:id="rId211">
            <o:LockedField>false</o:LockedField>
          </o:OLEObject>
        </w:object>
      </w:r>
      <w:r>
        <w:rPr>
          <w:rFonts w:ascii="宋体" w:hAnsi="宋体" w:eastAsia="宋体" w:cs="宋体"/>
          <w:color w:val="000000"/>
        </w:rPr>
        <w:t>表示物体的质量。</w:t>
      </w:r>
    </w:p>
    <w:p w14:paraId="067371F2">
      <w:pPr>
        <w:spacing w:line="360" w:lineRule="auto"/>
        <w:jc w:val="left"/>
        <w:textAlignment w:val="center"/>
        <w:rPr>
          <w:color w:val="000000"/>
        </w:rPr>
      </w:pPr>
      <w:r>
        <w:rPr>
          <w:rFonts w:ascii="宋体" w:hAnsi="宋体" w:eastAsia="宋体" w:cs="宋体"/>
          <w:color w:val="000000"/>
        </w:rPr>
        <w:t>能量密度包含多种形式，有食物能量密度、燃料能量密度（即燃料的热值）、电池能量密度等。为测量食物能量密度，可以将一定质量的食物放入测热器的燃烧室中完全燃烧，释放的能量用一定质量的水全部吸收，可以认为水吸收的能量等于食物储存的能量，再通过相关计算获得能量密度。目前提高电池能量密度是电动汽车面临的最大问题之一，在未来的发展中，我们仍然需要探索新的电池技术，实现电动汽车的真正普及。</w:t>
      </w:r>
    </w:p>
    <w:p w14:paraId="47D755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）薯片是一种高能量食品，质量为</w:t>
      </w:r>
      <w:r>
        <w:object>
          <v:shape id="_x0000_i112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214" o:title="eqId3af64138ef46027216e70e7fee16365a"/>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的薯片完全燃烧所放出的热量全部被水吸收，可以使</w:t>
      </w:r>
      <w:r>
        <w:object>
          <v:shape id="_x0000_i1126"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16" o:title="eqId061a969859cacad7eb9988a587d6eaf8"/>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的水温度升高</w:t>
      </w:r>
      <w:r>
        <w:object>
          <v:shape id="_x0000_i1127"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218" o:title="eqIda7a2a9a877342ce3d30f4c9793a2bbd5"/>
            <o:lock v:ext="edit" aspectratio="t"/>
            <w10:wrap type="none"/>
            <w10:anchorlock/>
          </v:shape>
          <o:OLEObject Type="Embed" ProgID="Equation.DSMT4" ShapeID="_x0000_i1127" DrawAspect="Content" ObjectID="_1468075827" r:id="rId217">
            <o:LockedField>false</o:LockedField>
          </o:OLEObject>
        </w:object>
      </w:r>
      <w:r>
        <w:rPr>
          <w:rFonts w:ascii="宋体" w:hAnsi="宋体" w:eastAsia="宋体" w:cs="宋体"/>
          <w:color w:val="000000"/>
        </w:rPr>
        <w:t>，则上述薯片储存的能量为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，能量密度为</w:t>
      </w:r>
      <w:r>
        <w:rPr>
          <w:color w:val="000000"/>
        </w:rPr>
        <w:t>__________</w:t>
      </w:r>
      <w:r>
        <w:object>
          <v:shape id="_x0000_i1128"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20" o:title="eqId6aeaf85549be3fccbc31af6116ec805a"/>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24pt;width:132pt;" o:ole="t" filled="f" o:preferrelative="t" stroked="f" coordsize="21600,21600">
            <v:path/>
            <v:fill on="f" focussize="0,0"/>
            <v:stroke on="f" joinstyle="miter"/>
            <v:imagedata r:id="rId222" o:title="eqIddfeba381c0f18b664c1e85aaf076b9c3"/>
            <o:lock v:ext="edit" aspectratio="t"/>
            <w10:wrap type="none"/>
            <w10:anchorlock/>
          </v:shape>
          <o:OLEObject Type="Embed" ProgID="Equation.DSMT4" ShapeID="_x0000_i1129" DrawAspect="Content" ObjectID="_1468075829" r:id="rId221">
            <o:LockedField>false</o:LockedField>
          </o:OLEObject>
        </w:object>
      </w:r>
    </w:p>
    <w:p w14:paraId="2483A1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）某品牌纯电动汽车锂电池的能量密度为</w:t>
      </w:r>
      <w:r>
        <w:object>
          <v:shape id="_x0000_i1130"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224" o:title="eqId09908be6ec89329173aeed086a31413d"/>
            <o:lock v:ext="edit" aspectratio="t"/>
            <w10:wrap type="none"/>
            <w10:anchorlock/>
          </v:shape>
          <o:OLEObject Type="Embed" ProgID="Equation.DSMT4" ShapeID="_x0000_i1130" DrawAspect="Content" ObjectID="_1468075830" r:id="rId223">
            <o:LockedField>false</o:LockedField>
          </o:OLEObject>
        </w:object>
      </w:r>
      <w:r>
        <w:rPr>
          <w:rFonts w:ascii="宋体" w:hAnsi="宋体" w:eastAsia="宋体" w:cs="宋体"/>
          <w:color w:val="000000"/>
        </w:rPr>
        <w:t>。该电动汽车的能耗为每</w:t>
      </w:r>
      <w:r>
        <w:object>
          <v:shape id="_x0000_i113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26" o:title="eqIda74876d2659cdef107d5925cfbfbc141"/>
            <o:lock v:ext="edit" aspectratio="t"/>
            <w10:wrap type="none"/>
            <w10:anchorlock/>
          </v:shape>
          <o:OLEObject Type="Embed" ProgID="Equation.DSMT4" ShapeID="_x0000_i1131" DrawAspect="Content" ObjectID="_1468075831" r:id="rId225">
            <o:LockedField>false</o:LockedField>
          </o:OLEObject>
        </w:object>
      </w:r>
      <w:r>
        <w:rPr>
          <w:rFonts w:ascii="宋体" w:hAnsi="宋体" w:eastAsia="宋体" w:cs="宋体"/>
          <w:color w:val="000000"/>
        </w:rPr>
        <w:t>消耗</w:t>
      </w:r>
      <w:r>
        <w:object>
          <v:shape id="_x0000_i113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8" o:title="eqId975e6de99eea27e64d068d2e89db794e"/>
            <o:lock v:ext="edit" aspectratio="t"/>
            <w10:wrap type="none"/>
            <w10:anchorlock/>
          </v:shape>
          <o:OLEObject Type="Embed" ProgID="Equation.DSMT4" ShapeID="_x0000_i1132" DrawAspect="Content" ObjectID="_1468075832" r:id="rId227">
            <o:LockedField>false</o:LockedField>
          </o:OLEObject>
        </w:object>
      </w:r>
      <w:r>
        <w:rPr>
          <w:rFonts w:ascii="宋体" w:hAnsi="宋体" w:eastAsia="宋体" w:cs="宋体"/>
          <w:color w:val="000000"/>
        </w:rPr>
        <w:t>电能，其理论续航里程为</w:t>
      </w:r>
      <w:r>
        <w:object>
          <v:shape id="_x0000_i11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0" o:title="eqId37310874ab017ab446bcc5a2f0caec10"/>
            <o:lock v:ext="edit" aspectratio="t"/>
            <w10:wrap type="none"/>
            <w10:anchorlock/>
          </v:shape>
          <o:OLEObject Type="Embed" ProgID="Equation.DSMT4" ShapeID="_x0000_i1133" DrawAspect="Content" ObjectID="_1468075833" r:id="rId229">
            <o:LockedField>false</o:LockedField>
          </o:OLEObject>
        </w:object>
      </w:r>
      <w:r>
        <w:rPr>
          <w:rFonts w:ascii="宋体" w:hAnsi="宋体" w:eastAsia="宋体" w:cs="宋体"/>
          <w:color w:val="000000"/>
        </w:rPr>
        <w:t>，则该汽车锂电池的质量为</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w:t>
      </w:r>
    </w:p>
    <w:p w14:paraId="41C291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）生活中常见的电动自行车使用的是铅酸电池，其能量密度约为</w:t>
      </w:r>
      <w:r>
        <w:object>
          <v:shape id="_x0000_i113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32" o:title="eqIdfbe18bd2601ba5bc6f51a134fade6b09"/>
            <o:lock v:ext="edit" aspectratio="t"/>
            <w10:wrap type="none"/>
            <w10:anchorlock/>
          </v:shape>
          <o:OLEObject Type="Embed" ProgID="Equation.DSMT4" ShapeID="_x0000_i1134" DrawAspect="Content" ObjectID="_1468075834" r:id="rId231">
            <o:LockedField>false</o:LockedField>
          </o:OLEObject>
        </w:object>
      </w:r>
      <w:r>
        <w:rPr>
          <w:rFonts w:ascii="宋体" w:hAnsi="宋体" w:eastAsia="宋体" w:cs="宋体"/>
          <w:color w:val="000000"/>
        </w:rPr>
        <w:t>。已知（</w:t>
      </w:r>
      <w:r>
        <w:rPr>
          <w:rFonts w:ascii="Times New Roman" w:hAnsi="Times New Roman" w:eastAsia="Times New Roman" w:cs="Times New Roman"/>
          <w:color w:val="000000"/>
        </w:rPr>
        <w:t>2</w:t>
      </w:r>
      <w:r>
        <w:rPr>
          <w:rFonts w:ascii="宋体" w:hAnsi="宋体" w:eastAsia="宋体" w:cs="宋体"/>
          <w:color w:val="000000"/>
        </w:rPr>
        <w:t>）中该品牌系列纯电动汽车的质量约为</w:t>
      </w:r>
      <w:r>
        <w:object>
          <v:shape id="_x0000_i11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4" o:title="eqIdebc02aadd5da2e0c7569fe4421b0dc04"/>
            <o:lock v:ext="edit" aspectratio="t"/>
            <w10:wrap type="none"/>
            <w10:anchorlock/>
          </v:shape>
          <o:OLEObject Type="Embed" ProgID="Equation.DSMT4" ShapeID="_x0000_i1135" DrawAspect="Content" ObjectID="_1468075835" r:id="rId233">
            <o:LockedField>false</o:LockedField>
          </o:OLEObject>
        </w:object>
      </w:r>
      <w:r>
        <w:rPr>
          <w:rFonts w:ascii="宋体" w:hAnsi="宋体" w:eastAsia="宋体" w:cs="宋体"/>
          <w:color w:val="000000"/>
        </w:rPr>
        <w:t>，若续航里程和能耗相同，（</w:t>
      </w:r>
      <w:r>
        <w:rPr>
          <w:rFonts w:ascii="Times New Roman" w:hAnsi="Times New Roman" w:eastAsia="Times New Roman" w:cs="Times New Roman"/>
          <w:color w:val="000000"/>
        </w:rPr>
        <w:t>2</w:t>
      </w:r>
      <w:r>
        <w:rPr>
          <w:rFonts w:ascii="宋体" w:hAnsi="宋体" w:eastAsia="宋体" w:cs="宋体"/>
          <w:color w:val="000000"/>
        </w:rPr>
        <w:t>）中的电动汽车换用铅酸电池是否合理？请写出计算、推理过程和结论：</w:t>
      </w:r>
      <w:r>
        <w:rPr>
          <w:color w:val="000000"/>
        </w:rPr>
        <w:t>__________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5D60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EF97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647C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5AE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F5A9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D748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DD7ACA"/>
    <w:rsid w:val="38274566"/>
    <w:rsid w:val="4EA34ED2"/>
    <w:rsid w:val="59C06F83"/>
    <w:rsid w:val="6A1A0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wmf"/><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image" Target="media/image50.png"/><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wmf"/><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png"/><Relationship Id="rId82" Type="http://schemas.openxmlformats.org/officeDocument/2006/relationships/image" Target="media/image43.png"/><Relationship Id="rId81" Type="http://schemas.openxmlformats.org/officeDocument/2006/relationships/image" Target="media/image42.wmf"/><Relationship Id="rId80" Type="http://schemas.openxmlformats.org/officeDocument/2006/relationships/image" Target="media/image41.png"/><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oleObject" Target="embeddings/oleObject30.bin"/><Relationship Id="rId77" Type="http://schemas.openxmlformats.org/officeDocument/2006/relationships/oleObject" Target="embeddings/oleObject29.bin"/><Relationship Id="rId76" Type="http://schemas.openxmlformats.org/officeDocument/2006/relationships/oleObject" Target="embeddings/oleObject28.bin"/><Relationship Id="rId75" Type="http://schemas.openxmlformats.org/officeDocument/2006/relationships/image" Target="media/image39.png"/><Relationship Id="rId74" Type="http://schemas.openxmlformats.org/officeDocument/2006/relationships/image" Target="media/image38.png"/><Relationship Id="rId73" Type="http://schemas.openxmlformats.org/officeDocument/2006/relationships/image" Target="media/image37.png"/><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png"/><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png"/><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png"/><Relationship Id="rId54" Type="http://schemas.openxmlformats.org/officeDocument/2006/relationships/image" Target="media/image26.png"/><Relationship Id="rId53" Type="http://schemas.openxmlformats.org/officeDocument/2006/relationships/image" Target="media/image25.png"/><Relationship Id="rId52" Type="http://schemas.openxmlformats.org/officeDocument/2006/relationships/image" Target="media/image24.png"/><Relationship Id="rId51" Type="http://schemas.openxmlformats.org/officeDocument/2006/relationships/image" Target="media/image23.png"/><Relationship Id="rId50" Type="http://schemas.openxmlformats.org/officeDocument/2006/relationships/image" Target="media/image22.png"/><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png"/><Relationship Id="rId35" Type="http://schemas.openxmlformats.org/officeDocument/2006/relationships/image" Target="media/image15.png"/><Relationship Id="rId34" Type="http://schemas.openxmlformats.org/officeDocument/2006/relationships/image" Target="media/image14.png"/><Relationship Id="rId33" Type="http://schemas.openxmlformats.org/officeDocument/2006/relationships/image" Target="media/image13.png"/><Relationship Id="rId32" Type="http://schemas.openxmlformats.org/officeDocument/2006/relationships/image" Target="media/image12.png"/><Relationship Id="rId31" Type="http://schemas.openxmlformats.org/officeDocument/2006/relationships/oleObject" Target="embeddings/oleObject11.bin"/><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oleObject" Target="embeddings/oleObject8.bin"/><Relationship Id="rId27" Type="http://schemas.openxmlformats.org/officeDocument/2006/relationships/oleObject" Target="embeddings/oleObject7.bin"/><Relationship Id="rId26" Type="http://schemas.openxmlformats.org/officeDocument/2006/relationships/oleObject" Target="embeddings/oleObject6.bin"/><Relationship Id="rId25" Type="http://schemas.openxmlformats.org/officeDocument/2006/relationships/image" Target="media/image11.png"/><Relationship Id="rId24" Type="http://schemas.openxmlformats.org/officeDocument/2006/relationships/image" Target="media/image10.wmf"/><Relationship Id="rId236" Type="http://schemas.openxmlformats.org/officeDocument/2006/relationships/fontTable" Target="fontTable.xml"/><Relationship Id="rId235" Type="http://schemas.openxmlformats.org/officeDocument/2006/relationships/customXml" Target="../customXml/item1.xml"/><Relationship Id="rId234" Type="http://schemas.openxmlformats.org/officeDocument/2006/relationships/image" Target="media/image114.wmf"/><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image" Target="media/image112.wmf"/><Relationship Id="rId23" Type="http://schemas.openxmlformats.org/officeDocument/2006/relationships/oleObject" Target="embeddings/oleObject5.bin"/><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image" Target="media/image110.wmf"/><Relationship Id="rId225" Type="http://schemas.openxmlformats.org/officeDocument/2006/relationships/oleObject" Target="embeddings/oleObject107.bin"/><Relationship Id="rId224" Type="http://schemas.openxmlformats.org/officeDocument/2006/relationships/image" Target="media/image109.wmf"/><Relationship Id="rId223" Type="http://schemas.openxmlformats.org/officeDocument/2006/relationships/oleObject" Target="embeddings/oleObject106.bin"/><Relationship Id="rId222" Type="http://schemas.openxmlformats.org/officeDocument/2006/relationships/image" Target="media/image108.wmf"/><Relationship Id="rId221" Type="http://schemas.openxmlformats.org/officeDocument/2006/relationships/oleObject" Target="embeddings/oleObject105.bin"/><Relationship Id="rId220" Type="http://schemas.openxmlformats.org/officeDocument/2006/relationships/image" Target="media/image107.wmf"/><Relationship Id="rId22" Type="http://schemas.openxmlformats.org/officeDocument/2006/relationships/image" Target="media/image9.wmf"/><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image" Target="media/image103.wmf"/><Relationship Id="rId211" Type="http://schemas.openxmlformats.org/officeDocument/2006/relationships/oleObject" Target="embeddings/oleObject100.bin"/><Relationship Id="rId210" Type="http://schemas.openxmlformats.org/officeDocument/2006/relationships/image" Target="media/image102.wmf"/><Relationship Id="rId21" Type="http://schemas.openxmlformats.org/officeDocument/2006/relationships/oleObject" Target="embeddings/oleObject4.bin"/><Relationship Id="rId209" Type="http://schemas.openxmlformats.org/officeDocument/2006/relationships/oleObject" Target="embeddings/oleObject99.bin"/><Relationship Id="rId208" Type="http://schemas.openxmlformats.org/officeDocument/2006/relationships/image" Target="media/image101.wmf"/><Relationship Id="rId207" Type="http://schemas.openxmlformats.org/officeDocument/2006/relationships/oleObject" Target="embeddings/oleObject98.bin"/><Relationship Id="rId206" Type="http://schemas.openxmlformats.org/officeDocument/2006/relationships/image" Target="media/image100.wmf"/><Relationship Id="rId205" Type="http://schemas.openxmlformats.org/officeDocument/2006/relationships/oleObject" Target="embeddings/oleObject97.bin"/><Relationship Id="rId204" Type="http://schemas.openxmlformats.org/officeDocument/2006/relationships/image" Target="media/image99.wmf"/><Relationship Id="rId203" Type="http://schemas.openxmlformats.org/officeDocument/2006/relationships/oleObject" Target="embeddings/oleObject96.bin"/><Relationship Id="rId202" Type="http://schemas.openxmlformats.org/officeDocument/2006/relationships/image" Target="media/image98.png"/><Relationship Id="rId201" Type="http://schemas.openxmlformats.org/officeDocument/2006/relationships/image" Target="media/image97.wmf"/><Relationship Id="rId200" Type="http://schemas.openxmlformats.org/officeDocument/2006/relationships/oleObject" Target="embeddings/oleObject9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4.bin"/><Relationship Id="rId197" Type="http://schemas.openxmlformats.org/officeDocument/2006/relationships/image" Target="media/image95.wmf"/><Relationship Id="rId196" Type="http://schemas.openxmlformats.org/officeDocument/2006/relationships/oleObject" Target="embeddings/oleObject93.bin"/><Relationship Id="rId195" Type="http://schemas.openxmlformats.org/officeDocument/2006/relationships/oleObject" Target="embeddings/oleObject92.bin"/><Relationship Id="rId194" Type="http://schemas.openxmlformats.org/officeDocument/2006/relationships/image" Target="media/image94.wmf"/><Relationship Id="rId193" Type="http://schemas.openxmlformats.org/officeDocument/2006/relationships/oleObject" Target="embeddings/oleObject91.bin"/><Relationship Id="rId192" Type="http://schemas.openxmlformats.org/officeDocument/2006/relationships/image" Target="media/image93.wmf"/><Relationship Id="rId191" Type="http://schemas.openxmlformats.org/officeDocument/2006/relationships/oleObject" Target="embeddings/oleObject90.bin"/><Relationship Id="rId190" Type="http://schemas.openxmlformats.org/officeDocument/2006/relationships/image" Target="media/image92.wmf"/><Relationship Id="rId19" Type="http://schemas.openxmlformats.org/officeDocument/2006/relationships/oleObject" Target="embeddings/oleObject3.bin"/><Relationship Id="rId189" Type="http://schemas.openxmlformats.org/officeDocument/2006/relationships/oleObject" Target="embeddings/oleObject89.bin"/><Relationship Id="rId188" Type="http://schemas.openxmlformats.org/officeDocument/2006/relationships/image" Target="media/image91.wmf"/><Relationship Id="rId187" Type="http://schemas.openxmlformats.org/officeDocument/2006/relationships/oleObject" Target="embeddings/oleObject88.bin"/><Relationship Id="rId186" Type="http://schemas.openxmlformats.org/officeDocument/2006/relationships/image" Target="media/image90.wmf"/><Relationship Id="rId185" Type="http://schemas.openxmlformats.org/officeDocument/2006/relationships/oleObject" Target="embeddings/oleObject87.bin"/><Relationship Id="rId184" Type="http://schemas.openxmlformats.org/officeDocument/2006/relationships/image" Target="media/image89.wmf"/><Relationship Id="rId183" Type="http://schemas.openxmlformats.org/officeDocument/2006/relationships/oleObject" Target="embeddings/oleObject86.bin"/><Relationship Id="rId182" Type="http://schemas.openxmlformats.org/officeDocument/2006/relationships/image" Target="media/image88.wmf"/><Relationship Id="rId181" Type="http://schemas.openxmlformats.org/officeDocument/2006/relationships/oleObject" Target="embeddings/oleObject85.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4.bin"/><Relationship Id="rId178" Type="http://schemas.openxmlformats.org/officeDocument/2006/relationships/image" Target="media/image86.wmf"/><Relationship Id="rId177" Type="http://schemas.openxmlformats.org/officeDocument/2006/relationships/oleObject" Target="embeddings/oleObject83.bin"/><Relationship Id="rId176" Type="http://schemas.openxmlformats.org/officeDocument/2006/relationships/image" Target="media/image85.wmf"/><Relationship Id="rId175" Type="http://schemas.openxmlformats.org/officeDocument/2006/relationships/oleObject" Target="embeddings/oleObject82.bin"/><Relationship Id="rId174" Type="http://schemas.openxmlformats.org/officeDocument/2006/relationships/image" Target="media/image84.wmf"/><Relationship Id="rId173" Type="http://schemas.openxmlformats.org/officeDocument/2006/relationships/oleObject" Target="embeddings/oleObject81.bin"/><Relationship Id="rId172" Type="http://schemas.openxmlformats.org/officeDocument/2006/relationships/image" Target="media/image83.wmf"/><Relationship Id="rId171" Type="http://schemas.openxmlformats.org/officeDocument/2006/relationships/oleObject" Target="embeddings/oleObject80.bin"/><Relationship Id="rId170" Type="http://schemas.openxmlformats.org/officeDocument/2006/relationships/image" Target="media/image82.wmf"/><Relationship Id="rId17" Type="http://schemas.openxmlformats.org/officeDocument/2006/relationships/oleObject" Target="embeddings/oleObject2.bin"/><Relationship Id="rId169" Type="http://schemas.openxmlformats.org/officeDocument/2006/relationships/oleObject" Target="embeddings/oleObject79.bin"/><Relationship Id="rId168" Type="http://schemas.openxmlformats.org/officeDocument/2006/relationships/image" Target="media/image81.wmf"/><Relationship Id="rId167" Type="http://schemas.openxmlformats.org/officeDocument/2006/relationships/oleObject" Target="embeddings/oleObject78.bin"/><Relationship Id="rId166" Type="http://schemas.openxmlformats.org/officeDocument/2006/relationships/image" Target="media/image80.wmf"/><Relationship Id="rId165" Type="http://schemas.openxmlformats.org/officeDocument/2006/relationships/oleObject" Target="embeddings/oleObject77.bin"/><Relationship Id="rId164" Type="http://schemas.openxmlformats.org/officeDocument/2006/relationships/image" Target="media/image79.wmf"/><Relationship Id="rId163" Type="http://schemas.openxmlformats.org/officeDocument/2006/relationships/oleObject" Target="embeddings/oleObject76.bin"/><Relationship Id="rId162" Type="http://schemas.openxmlformats.org/officeDocument/2006/relationships/image" Target="media/image78.wmf"/><Relationship Id="rId161" Type="http://schemas.openxmlformats.org/officeDocument/2006/relationships/oleObject" Target="embeddings/oleObject75.bin"/><Relationship Id="rId160" Type="http://schemas.openxmlformats.org/officeDocument/2006/relationships/image" Target="media/image77.wmf"/><Relationship Id="rId16" Type="http://schemas.openxmlformats.org/officeDocument/2006/relationships/image" Target="media/image6.wmf"/><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wmf"/><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oleObject" Target="embeddings/oleObject1.bin"/><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oleObject" Target="embeddings/oleObject59.bin"/><Relationship Id="rId13" Type="http://schemas.openxmlformats.org/officeDocument/2006/relationships/image" Target="media/image4.png"/><Relationship Id="rId129" Type="http://schemas.openxmlformats.org/officeDocument/2006/relationships/image" Target="media/image62.png"/><Relationship Id="rId128" Type="http://schemas.openxmlformats.org/officeDocument/2006/relationships/image" Target="media/image61.png"/><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oleObject" Target="embeddings/oleObject55.bin"/><Relationship Id="rId120" Type="http://schemas.openxmlformats.org/officeDocument/2006/relationships/oleObject" Target="embeddings/oleObject54.bin"/><Relationship Id="rId12" Type="http://schemas.openxmlformats.org/officeDocument/2006/relationships/image" Target="media/image3.png"/><Relationship Id="rId119" Type="http://schemas.openxmlformats.org/officeDocument/2006/relationships/oleObject" Target="embeddings/oleObject53.bin"/><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oleObject" Target="embeddings/oleObject49.bin"/><Relationship Id="rId112" Type="http://schemas.openxmlformats.org/officeDocument/2006/relationships/oleObject" Target="embeddings/oleObject48.bin"/><Relationship Id="rId111" Type="http://schemas.openxmlformats.org/officeDocument/2006/relationships/oleObject" Target="embeddings/oleObject47.bin"/><Relationship Id="rId110" Type="http://schemas.openxmlformats.org/officeDocument/2006/relationships/image" Target="media/image55.wmf"/><Relationship Id="rId11" Type="http://schemas.openxmlformats.org/officeDocument/2006/relationships/image" Target="media/image2.png"/><Relationship Id="rId109" Type="http://schemas.openxmlformats.org/officeDocument/2006/relationships/oleObject" Target="embeddings/oleObject46.bin"/><Relationship Id="rId108" Type="http://schemas.openxmlformats.org/officeDocument/2006/relationships/oleObject" Target="embeddings/oleObject45.bin"/><Relationship Id="rId107" Type="http://schemas.openxmlformats.org/officeDocument/2006/relationships/oleObject" Target="embeddings/oleObject44.bin"/><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oleObject" Target="embeddings/oleObject42.bin"/><Relationship Id="rId103" Type="http://schemas.openxmlformats.org/officeDocument/2006/relationships/oleObject" Target="embeddings/oleObject41.bin"/><Relationship Id="rId102" Type="http://schemas.openxmlformats.org/officeDocument/2006/relationships/oleObject" Target="embeddings/oleObject40.bin"/><Relationship Id="rId101" Type="http://schemas.openxmlformats.org/officeDocument/2006/relationships/oleObject" Target="embeddings/oleObject39.bin"/><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3901</Words>
  <Characters>4539</Characters>
  <Lines>0</Lines>
  <Paragraphs>0</Paragraphs>
  <TotalTime>5</TotalTime>
  <ScaleCrop>false</ScaleCrop>
  <LinksUpToDate>false</LinksUpToDate>
  <CharactersWithSpaces>4645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2024-04-06T17:01:00Z</dcterms:created>
  <dc:creator>学科网试题生产平台</dc:creator>
  <dc:description>3437405794181120</dc:description>
  <cp:lastModifiedBy>上帝掷骰子吗</cp:lastModifiedBy>
  <dcterms:modified xsi:type="dcterms:W3CDTF">2024-07-19T16:53:44Z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343DBBA7732C4CE18CBC8CD822EDB9DB_12</vt:lpwstr>
  </property>
</Properties>
</file>