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F39400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12001500</wp:posOffset>
            </wp:positionH>
            <wp:positionV relativeFrom="topMargin">
              <wp:posOffset>10731500</wp:posOffset>
            </wp:positionV>
            <wp:extent cx="457200" cy="254000"/>
            <wp:effectExtent l="0" t="0" r="0" b="12700"/>
            <wp:wrapNone/>
            <wp:docPr id="100044" name="图片 10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4" name="图片 10004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年长春市初中学业水平考试</w:t>
      </w:r>
    </w:p>
    <w:p w14:paraId="51F316C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6AC5B26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本试卷分物理和化学两部分，共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页。物理满分为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分，化学满分为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分。考试时间为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分钟。考试结束后，将本试卷和答题卡一并交回。</w:t>
      </w:r>
    </w:p>
    <w:p w14:paraId="497ED8C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20FFEF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答题前，考生务必将自己的姓名、准考证号填写在答题卡上，并将条形码准确粘贴在条形码区域内。</w:t>
      </w:r>
    </w:p>
    <w:p w14:paraId="124E978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答题时，考生务必按照考试要求在答题卡上的指定区域内作答，在草稿纸、试卷上答题无效。</w:t>
      </w:r>
    </w:p>
    <w:p w14:paraId="3C1D2D4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物理</w:t>
      </w:r>
    </w:p>
    <w:p w14:paraId="25D7321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分。每题给出的四个选项中只有一项符合题目要求。</w:t>
      </w:r>
    </w:p>
    <w:p w14:paraId="14362F53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下列物体尺度最大的是（　　）</w:t>
      </w:r>
    </w:p>
    <w:p w14:paraId="1E62A2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太阳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月亮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地球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人造卫星</w:t>
      </w:r>
    </w:p>
    <w:p w14:paraId="41DD63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114D8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DE28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【详解】地球是太阳的行星，月亮和人造卫星都是地球的卫星，人造卫星比月亮小的多，所以，尺度最大的是太阳。</w:t>
      </w:r>
    </w:p>
    <w:p w14:paraId="17FBB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5161C1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很多运动鞋具有缓震功能，这是由于制作鞋底或鞋垫的材料具有很好的（　　）</w:t>
      </w:r>
    </w:p>
    <w:p w14:paraId="7E4DAB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弹性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塑性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导热性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导电性</w:t>
      </w:r>
    </w:p>
    <w:p w14:paraId="2ECFAA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CECF0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DCC0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制作鞋底或鞋垫的材料在力的作用下发生形变，力消失后能自动恢复原状的形变，属于弹性形变，所以很多运动鞋具有缓震功能，这是由于制作鞋底或鞋垫的材料具有很好的弹性，故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5EDC5D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332CB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夏天的清晨，室外草叶上常出现露珠。露的形成发生的物态变化是（　　）</w:t>
      </w:r>
    </w:p>
    <w:p w14:paraId="4EAC91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凝固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液化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升华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凝华</w:t>
      </w:r>
    </w:p>
    <w:p w14:paraId="3DE8E8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91D14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D136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【详解】夏天的清晨，室外草叶上常出现露珠是空气中水蒸气液化而成的，故B符合题意，ACD不符合题意。</w:t>
      </w:r>
    </w:p>
    <w:p w14:paraId="118522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5C44D3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世界上第一个证实了电流周围存在磁场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70730360" name="图片 370730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730360" name="图片 37073036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科学家是（　　）</w:t>
      </w:r>
    </w:p>
    <w:p w14:paraId="24CE9B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牛顿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欧姆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奥斯特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阿基米德</w:t>
      </w:r>
    </w:p>
    <w:p w14:paraId="4C7514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D99A6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62C7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【详解】A．牛顿提出了牛顿运动定律和万有引力定律，故A不符合题意；</w:t>
      </w:r>
    </w:p>
    <w:p w14:paraId="6B717A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B．欧姆发现了同一段导体中的电流跟电压和电阻之间的定量关系，得出了欧姆定律，故B不符合题意；</w:t>
      </w:r>
    </w:p>
    <w:p w14:paraId="61C33D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C．奥斯特是第一个证实电流周围存在磁场的科学家，故C符合题意；</w:t>
      </w:r>
    </w:p>
    <w:p w14:paraId="74A045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D．阿基米德是发现杠杆原理的科学家，故D不符合题意。</w:t>
      </w:r>
    </w:p>
    <w:p w14:paraId="35FD7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28F8FE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在人的眼球中，晶状体和角膜的共同作用相当于一个（　　）</w:t>
      </w:r>
    </w:p>
    <w:p w14:paraId="0386DC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平面镜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玻璃砖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凸透镜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凹透镜</w:t>
      </w:r>
    </w:p>
    <w:p w14:paraId="5D6858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84233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846D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【详解】人眼的晶状体和角膜相当于凸透镜，视网膜相当于光屏，外界物体在视网膜上成倒立缩小的实像，故ABD不符合题意，C符合题意。</w:t>
      </w:r>
    </w:p>
    <w:p w14:paraId="7FDDC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01AD98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下列用电器正常工作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小时，消耗电能最多的是（　　）</w:t>
      </w:r>
    </w:p>
    <w:p w14:paraId="3A48C4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空调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节能灯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电风扇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液晶电视</w:t>
      </w:r>
    </w:p>
    <w:p w14:paraId="51BBEF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16285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EE0D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根据常见用电器的工作功率可知，空调的功率约为</w:t>
      </w:r>
      <w:r>
        <w:rPr>
          <w:rFonts w:ascii="Times New Roman" w:hAnsi="Times New Roman" w:eastAsia="Times New Roman" w:cs="Times New Roman"/>
          <w:color w:val="000000"/>
        </w:rPr>
        <w:t>1500W</w:t>
      </w:r>
      <w:r>
        <w:rPr>
          <w:rFonts w:ascii="宋体" w:hAnsi="宋体" w:eastAsia="宋体" w:cs="宋体"/>
          <w:color w:val="000000"/>
        </w:rPr>
        <w:t>，节能灯的功率约为</w:t>
      </w:r>
      <w:r>
        <w:rPr>
          <w:rFonts w:ascii="Times New Roman" w:hAnsi="Times New Roman" w:eastAsia="Times New Roman" w:cs="Times New Roman"/>
          <w:color w:val="000000"/>
        </w:rPr>
        <w:t>40W</w:t>
      </w:r>
      <w:r>
        <w:rPr>
          <w:rFonts w:ascii="宋体" w:hAnsi="宋体" w:eastAsia="宋体" w:cs="宋体"/>
          <w:color w:val="000000"/>
        </w:rPr>
        <w:t>，电风扇和液晶电视的功率约为</w:t>
      </w:r>
      <w:r>
        <w:rPr>
          <w:rFonts w:ascii="Times New Roman" w:hAnsi="Times New Roman" w:eastAsia="Times New Roman" w:cs="Times New Roman"/>
          <w:color w:val="000000"/>
        </w:rPr>
        <w:t>100W</w:t>
      </w:r>
      <w:r>
        <w:rPr>
          <w:rFonts w:ascii="宋体" w:hAnsi="宋体" w:eastAsia="宋体" w:cs="宋体"/>
          <w:color w:val="000000"/>
        </w:rPr>
        <w:t>。根据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宋体" w:hAnsi="宋体" w:eastAsia="宋体" w:cs="宋体"/>
          <w:color w:val="000000"/>
        </w:rPr>
        <w:t>可知，以上用电器都正常工作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小时，消耗的电能最多的是空调。故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0B07F2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6049F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下列现象中，属于静电现象的是（　　）</w:t>
      </w:r>
    </w:p>
    <w:p w14:paraId="709B35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磁铁吸引铁钉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用吸管“吸”饮料</w:t>
      </w:r>
    </w:p>
    <w:p w14:paraId="1096F4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地球吸引苹果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摩擦过的气球吸引头发</w:t>
      </w:r>
    </w:p>
    <w:p w14:paraId="736234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F912C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5C4C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【详解】A．磁铁吸引铁钉，这是磁铁的磁性，故A不符合题意；</w:t>
      </w:r>
    </w:p>
    <w:p w14:paraId="63CC91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B．用吸管吸饮料时，吸管内的压强小于外界大气压，饮料在大气压的作用下进入吸管，利用了大气压的作用，故B不符合题意；</w:t>
      </w:r>
    </w:p>
    <w:p w14:paraId="30BDC3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C．地球吸引苹果是地球的引力，故C不符合题意；</w:t>
      </w:r>
    </w:p>
    <w:p w14:paraId="41F830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D．摩擦过的气球吸引头发，是因为带电体能吸引轻小物体，这是气球和头发摩擦产生的静电现象，故D符合题意。</w:t>
      </w:r>
    </w:p>
    <w:p w14:paraId="556D86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0B7816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在烧杯中加入盐水，将铜片和锌片放在盐水中，这就是一个电池。用电压表测量这个自制电池的电压，其现象如图所示。下列说法正确的是（　　）</w:t>
      </w:r>
    </w:p>
    <w:p w14:paraId="13EEF2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276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440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铜片是电池正极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锌片是电池正极</w:t>
      </w:r>
    </w:p>
    <w:p w14:paraId="16AF85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盐水不导电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电压表正、负接线柱接反了</w:t>
      </w:r>
    </w:p>
    <w:p w14:paraId="440AA1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6A241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1679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【详解】AB．图中铜片与电压表的正接线柱连接，指针正向偏转，说明铜片是该盐水电池的正极、锌片是负极，故A正确，B错误；</w:t>
      </w:r>
    </w:p>
    <w:p w14:paraId="07D820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C．盐水是盐的水溶液，容易导电，属于导体，故C错误；</w:t>
      </w:r>
    </w:p>
    <w:p w14:paraId="2C60A2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D．图中指针正向偏转，正负接线柱接法正确，故D错误；</w:t>
      </w:r>
    </w:p>
    <w:p w14:paraId="1F498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201F52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日，中国选手全红蝉以五跳两满分的成绩，夺得跳水世界杯第二站比赛的冠军。全红蝉在空中加速下落过程中（　　）</w:t>
      </w:r>
    </w:p>
    <w:p w14:paraId="487728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动能不变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动能变大</w:t>
      </w:r>
    </w:p>
    <w:p w14:paraId="1DE88A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重力势能变大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机械能变大</w:t>
      </w:r>
    </w:p>
    <w:p w14:paraId="6126D0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3C736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59D3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．全红蝉从最高点加速下落的过程中，质量不变，速度增大，所以动能增大，故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16A82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．质量不变，高度减小，重力势能减小，故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41A84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．全红蝉从最高点加速下落的过程中，由于受空气阻力作用，运动员的机械能变小，故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9D832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82AA8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如图所示是我国《农书》中记录的槽碓（</w:t>
      </w:r>
      <w:r>
        <w:rPr>
          <w:rFonts w:ascii="Times New Roman" w:hAnsi="Times New Roman" w:eastAsia="Times New Roman" w:cs="Times New Roman"/>
          <w:i/>
          <w:color w:val="000000"/>
        </w:rPr>
        <w:t>dui</w:t>
      </w:r>
      <w:r>
        <w:rPr>
          <w:rFonts w:ascii="宋体" w:hAnsi="宋体" w:eastAsia="宋体" w:cs="宋体"/>
          <w:color w:val="000000"/>
        </w:rPr>
        <w:t>）。大木勺积水较多会下沉，使石锤上升；当大木勺内的水流出变轻后，石锤落下击打石白内的谷物。该槽碓（　　）</w:t>
      </w:r>
    </w:p>
    <w:p w14:paraId="38ED19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1343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5B9C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机械效率可达</w:t>
      </w:r>
      <w:r>
        <w:rPr>
          <w:rFonts w:ascii="Times New Roman" w:hAnsi="Times New Roman" w:eastAsia="Times New Roman" w:cs="Times New Roman"/>
          <w:color w:val="000000"/>
        </w:rPr>
        <w:t>100%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是杠杆</w:t>
      </w:r>
    </w:p>
    <w:p w14:paraId="08E3DE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机械效率可超过</w:t>
      </w:r>
      <w:r>
        <w:rPr>
          <w:rFonts w:ascii="Times New Roman" w:hAnsi="Times New Roman" w:eastAsia="Times New Roman" w:cs="Times New Roman"/>
          <w:color w:val="000000"/>
        </w:rPr>
        <w:t>100%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是热机</w:t>
      </w:r>
    </w:p>
    <w:p w14:paraId="2E75F5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F4F87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606F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．任何机械使用时，不可避免地做额外功，任何机械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70730364" name="图片 370730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730364" name="图片 37073036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效率都不可能达到或超过</w:t>
      </w:r>
      <w:r>
        <w:rPr>
          <w:rFonts w:ascii="Times New Roman" w:hAnsi="Times New Roman" w:eastAsia="Times New Roman" w:cs="Times New Roman"/>
          <w:color w:val="000000"/>
        </w:rPr>
        <w:t>100%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不符合题意；</w:t>
      </w:r>
    </w:p>
    <w:p w14:paraId="37B94E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．结合图片和生活经验可知，槽碓在使用过程中，是绕着固定点转动的硬棒，属于杠杆，故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762024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．槽碓使用时将水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70730368" name="图片 370730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730368" name="图片 37073036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机械能转化为石锤的机械能，没有将内能转化为机械能，不属于热机，故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2C094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DD12E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11-19</w:t>
      </w:r>
      <w:r>
        <w:rPr>
          <w:rFonts w:ascii="宋体" w:hAnsi="宋体" w:eastAsia="宋体" w:cs="宋体"/>
          <w:b/>
          <w:color w:val="000000"/>
          <w:sz w:val="24"/>
        </w:rPr>
        <w:t>小题每空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分、每图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5D1837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长春市某社区开设了“幸福食堂”，既能减轻上班族的家务负担，又能解决老年人的吃饭问题，让居民乐享幸福“食”光。</w:t>
      </w:r>
    </w:p>
    <w:p w14:paraId="28CC9C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）走进食堂能闻到饭菜的香味，这是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现象；</w:t>
      </w:r>
    </w:p>
    <w:p w14:paraId="2F3CE5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）燃烧天然气烹饪食物，食物内能的增加是通过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的方式实现的；</w:t>
      </w:r>
    </w:p>
    <w:p w14:paraId="0952B4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）天然气在燃烧时把化学能转化为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能，其热值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；当气温下降导致更多热量散失到空气中时，燃料的利用率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4810B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）从能源与可持续发展的角度看，天然气属于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能源。</w:t>
      </w:r>
    </w:p>
    <w:p w14:paraId="007DD8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扩散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热传递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内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减小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不可再生</w:t>
      </w:r>
    </w:p>
    <w:p w14:paraId="324F8D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B3BF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闻到饭菜的香味，是因为分子在不停地做无规则运动，这是扩散现象。</w:t>
      </w:r>
    </w:p>
    <w:p w14:paraId="05CBE7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烹饪食物时，食物吸收热量，内能增加，是通过热传递的方式来增加食物内能的。</w:t>
      </w:r>
    </w:p>
    <w:p w14:paraId="19CCD6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天然气在燃烧时，放出热量，因此是把化学能转化为内能。</w:t>
      </w:r>
    </w:p>
    <w:p w14:paraId="3116BE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由于热值是物质的一种属性，热值只与燃料的种类有关，因此在燃烧过程中天然气的热值不变。</w:t>
      </w:r>
    </w:p>
    <w:p w14:paraId="60CDE2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当气温下降导致更多热量散失到空气中，损失的热量增大，所以燃料的利用率减小。</w:t>
      </w:r>
    </w:p>
    <w:p w14:paraId="77229D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天然气在使用后，在短期内不能从自然界中得到补充，所以天然气属于不可再生能源。</w:t>
      </w:r>
    </w:p>
    <w:p w14:paraId="3F90EE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年，长春市某公司研制的全球首列氢能源市域列车上线运营。列车内置了氢能动力系统，不仅续航能力强，而且环保、零碳、运行时噪声小，是绿色环保的交通工具。</w:t>
      </w:r>
    </w:p>
    <w:p w14:paraId="41048B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）列车运行时噪声小，其中的“小”是指声音的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小；</w:t>
      </w:r>
    </w:p>
    <w:p w14:paraId="5FE779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）列车内的工作人员使用的无线对讲机是通过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传递信息的；</w:t>
      </w:r>
    </w:p>
    <w:p w14:paraId="03ABAE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）当列车驶离站台时，以站台为参照物列车是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的；</w:t>
      </w:r>
    </w:p>
    <w:p w14:paraId="0CA419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）若列车运行过程中突然减速，乘客由于具有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，身体会向列车前进的方向倾斜。</w:t>
      </w:r>
    </w:p>
    <w:p w14:paraId="69EBE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电磁波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运动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惯性</w:t>
      </w:r>
    </w:p>
    <w:p w14:paraId="2933D0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4B1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声音的大小叫响度，列车运行时噪声小，其中的“小”是指声音的响度小。</w:t>
      </w:r>
    </w:p>
    <w:p w14:paraId="3B0809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电磁波可以传递信息，列车内的工作人员使用的无线对讲机是通过电磁波传递信息的。</w:t>
      </w:r>
    </w:p>
    <w:p w14:paraId="5EF13F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当列车驶离站台时，以站台为参照物列车和站台的位置不断变化，列车是运动的。</w:t>
      </w:r>
    </w:p>
    <w:p w14:paraId="11707B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若列车运行过程中突然减速，乘客下半身随列车减速，上半身由于具有惯性，身体会向列车前进的方向倾斜。</w:t>
      </w:r>
    </w:p>
    <w:p w14:paraId="07F4C0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我国红沿河核电站核能供暖示范项目，利用核能发电的同时实现了清洁供暖。</w:t>
      </w:r>
    </w:p>
    <w:p w14:paraId="73C959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）核电站利用原子核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（选填“聚变”或“裂变”）释放的核能发电；</w:t>
      </w:r>
    </w:p>
    <w:p w14:paraId="52A797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）核电站利用发电过程中产生的余热进行供暖，提高了能量的利用率。供暖时，用水做输运能量的介质，是因为水的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大；</w:t>
      </w:r>
    </w:p>
    <w:p w14:paraId="21FAEF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）在能量转化和转移的过程中，能量的总量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。但是在供暖过程中，热量只能自发地从高温物体转移到低温物体，不能相反，这一现象说明能量的转移具有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C6B6E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70730362" name="图片 370730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730362" name="图片 37073036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裂变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比热容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方向性</w:t>
      </w:r>
    </w:p>
    <w:p w14:paraId="575448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A112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获得核能的两种途径：核裂变和核聚变，核电站都是利用原子核裂变的链式反应发电。</w:t>
      </w:r>
    </w:p>
    <w:p w14:paraId="7A0A08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供暖的“暖气”用水做输运能量的介质，是因为水的比热容较大，相同质量的水和其它物质比较，降低相同的温度时，水放出的热量多。</w:t>
      </w:r>
    </w:p>
    <w:p w14:paraId="332F75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热量总是自发地从高温物体传到低温物体，而不可能自发地从低温物体传到高温物体，说明能量的转移和转化具有方向性；能量在转化或转移的过程中总量保持不变。</w:t>
      </w:r>
    </w:p>
    <w:p w14:paraId="78D5CD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在“探究水沸腾时温度变化的特点”实验中：</w:t>
      </w:r>
    </w:p>
    <w:p w14:paraId="04E999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638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CB8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）某时刻温度计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70730366" name="图片 370730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730366" name="图片 37073036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示数如图所示为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0F9842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）某同学观察到水沸腾时的现象：水中产生的大量气泡上升过程中体积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，到水面破裂开来；</w:t>
      </w:r>
    </w:p>
    <w:p w14:paraId="0AB131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）该实验中，能否用水银体温计代替图中的温度计测量沸水的温度？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4F39E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91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变大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不能</w:t>
      </w:r>
    </w:p>
    <w:p w14:paraId="5084B9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E570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该温度计的分度值为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，因此读数为</w:t>
      </w:r>
      <w:r>
        <w:rPr>
          <w:rFonts w:ascii="Times New Roman" w:hAnsi="Times New Roman" w:eastAsia="Times New Roman" w:cs="Times New Roman"/>
          <w:color w:val="000000"/>
        </w:rPr>
        <w:t>91℃</w:t>
      </w:r>
      <w:r>
        <w:rPr>
          <w:rFonts w:ascii="宋体" w:hAnsi="宋体" w:eastAsia="宋体" w:cs="宋体"/>
          <w:color w:val="000000"/>
        </w:rPr>
        <w:t>。</w:t>
      </w:r>
    </w:p>
    <w:p w14:paraId="53068E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水的沸腾是一种剧烈的汽化现象。这时形成的大量气泡不断上升、变大，到水面破裂开来，里面的水蒸气散发到空气中。</w:t>
      </w:r>
    </w:p>
    <w:p w14:paraId="51EC57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[3]1</w:t>
      </w:r>
      <w:r>
        <w:rPr>
          <w:rFonts w:ascii="宋体" w:hAnsi="宋体" w:eastAsia="宋体" w:cs="宋体"/>
          <w:color w:val="000000"/>
        </w:rPr>
        <w:t>标准大气压下水的沸点是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，而体温计的测量范围是</w:t>
      </w:r>
      <w:r>
        <w:rPr>
          <w:rFonts w:ascii="Times New Roman" w:hAnsi="Times New Roman" w:eastAsia="Times New Roman" w:cs="Times New Roman"/>
          <w:color w:val="000000"/>
        </w:rPr>
        <w:t>35℃~42℃</w:t>
      </w:r>
      <w:r>
        <w:rPr>
          <w:rFonts w:ascii="宋体" w:hAnsi="宋体" w:eastAsia="宋体" w:cs="宋体"/>
          <w:color w:val="000000"/>
        </w:rPr>
        <w:t>，远低于沸水的温度，因此不能用水银体温计代替图中的温度计测量沸水的温度。</w:t>
      </w:r>
    </w:p>
    <w:p w14:paraId="77F604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在“探究平面镜成像的特点”实验中：</w:t>
      </w:r>
    </w:p>
    <w:p w14:paraId="4C2ADB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2954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206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）用玻璃板代替平面镜的目的是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6F2D3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）将白纸铺在水平桌面上，再将玻璃板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放在白纸上，把点燃的蜡烛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放在玻璃板前面，如图所示。将未点燃的蜡烛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在玻璃板后面移动，直到跟蜡烛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的像完全重合，说明平面镜所成的像与物体大小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3ECBEF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）将光屏放在蜡烛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的像的位置，直接观察光屏，光屏上没有呈现蜡烛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的像，说明平面镜所成的像是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BBA2C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便于确定像的位置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垂直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相等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虚像</w:t>
      </w:r>
    </w:p>
    <w:p w14:paraId="768D8B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AAB5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玻璃板有透光性，既能成像，也能确定像的位置，用玻璃板代替平面镜的目的是便于确定像的位置。</w:t>
      </w:r>
    </w:p>
    <w:p w14:paraId="64427C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为了使蜡烛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和像重合，将白纸铺在水平桌面上，再将玻璃板垂直放在白纸上，把点燃的蜡烛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放在玻璃板前面，将未点燃的蜡烛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在玻璃板后面移动，直到跟蜡烛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的像完全重合，则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蜡烛与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蜡烛的像大小相等，又蜡烛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大小完全相同，说明平面镜所成的像与物体大小相等。</w:t>
      </w:r>
    </w:p>
    <w:p w14:paraId="29AB0D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虚像不能成在光屏上，将光屏放在蜡烛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的像的位置，直接观察光屏，光屏上没有呈现蜡烛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的像，说明平面镜所成的像是虚像。</w:t>
      </w:r>
    </w:p>
    <w:p w14:paraId="34A418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在“测量物体运动的平均速度”实验中，实验装置如图所示：</w:t>
      </w:r>
    </w:p>
    <w:p w14:paraId="082B2B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43300" cy="723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45"/>
        <w:gridCol w:w="1080"/>
        <w:gridCol w:w="1289"/>
      </w:tblGrid>
      <w:tr w14:paraId="48F1D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C3A7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路程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6E8C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运动时间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772B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平均速度</w:t>
            </w:r>
          </w:p>
        </w:tc>
      </w:tr>
      <w:tr w14:paraId="423C6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43EC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vertAlign w:val="subscript"/>
              </w:rPr>
              <w:t>AB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=0.45m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D185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vertAlign w:val="subscript"/>
              </w:rPr>
              <w:t>AB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=3.2s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45D4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v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vertAlign w:val="subscript"/>
              </w:rPr>
              <w:t>AB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=0.14m/s</w:t>
            </w:r>
          </w:p>
        </w:tc>
      </w:tr>
      <w:tr w14:paraId="52BFD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5CFE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vertAlign w:val="subscript"/>
              </w:rPr>
              <w:t>AC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=0.90m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AB14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vertAlign w:val="subscript"/>
              </w:rPr>
              <w:t>AC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=4.5s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21AD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v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vertAlign w:val="subscript"/>
              </w:rPr>
              <w:t>AC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=</w:t>
            </w:r>
          </w:p>
        </w:tc>
      </w:tr>
    </w:tbl>
    <w:p w14:paraId="108D27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）测量平均速度的原理是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957AD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）实验中，小组同学发现小车通过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段路程的时间过短，不便于测量时间，为了解决这一问题，可以只将木块向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适当移动；也可以将小车倒置滑下，这是因为用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代替滚动可以增大摩擦；</w:t>
      </w:r>
    </w:p>
    <w:p w14:paraId="620A35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）改进后，进行实验并记录数据在表格中，计算出小车通过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段路程的平均速度是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。小车通过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段路程的平均速度比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段路程的平均速度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00A96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）小车在运动过程中，支持力对小车是否做功？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0E938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）小车运动到斜面底端撞到金属片会停下来，说明力可以改变物体的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FBB8C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19" o:title="eqIdece1af0605776533e8742e97c39eb4c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8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滑动摩擦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0.2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小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否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运动状态</w:t>
      </w:r>
    </w:p>
    <w:p w14:paraId="3E3D11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B25B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测量物体运动的平均速度，需要测量路程和时间，根据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19" o:title="eqIdece1af0605776533e8742e97c39eb4c1"/>
            <o:lock v:ext="edit" aspectratio="t"/>
            <w10:wrap type="none"/>
            <w10:anchorlock/>
          </v:shape>
          <o:OLEObject Type="Embed" ProgID="Equation.DSMT4" ShapeID="_x0000_i1026" DrawAspect="Content" ObjectID="_1468075726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得到平均速度，实验原理是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19" o:title="eqIdece1af0605776533e8742e97c39eb4c1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F7D77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斜面的坡度越大，小车在斜面上滑下的速度越快，在斜面上运动的时间越短，不便于测量时间，因此为了便于测量时间，应将木块向右适当移动，使它保持较小的坡度；也可以将小车倒置滑下，这是因为用滑动摩擦代替滚动可以增大摩擦。</w:t>
      </w:r>
    </w:p>
    <w:p w14:paraId="4A321C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小车通过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段路程的平均速度</w:t>
      </w:r>
    </w:p>
    <w:p w14:paraId="27745AD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4pt;width:139pt;" o:ole="t" filled="f" o:preferrelative="t" stroked="f" coordsize="21600,21600">
            <v:path/>
            <v:fill on="f" focussize="0,0"/>
            <v:stroke on="f" joinstyle="miter"/>
            <v:imagedata r:id="rId23" o:title="eqIde1104a857be7500f45897a8568b0eb9b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</w:p>
    <w:p w14:paraId="42F8BD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[5]已知</w:t>
      </w:r>
      <w:r>
        <w:rPr>
          <w:i/>
          <w:color w:val="000000"/>
        </w:rPr>
        <w:t>AB</w:t>
      </w:r>
      <w:r>
        <w:rPr>
          <w:color w:val="000000"/>
        </w:rPr>
        <w:t>段路程与</w:t>
      </w:r>
      <w:r>
        <w:rPr>
          <w:i/>
          <w:color w:val="000000"/>
        </w:rPr>
        <w:t>BC</w:t>
      </w:r>
      <w:r>
        <w:rPr>
          <w:color w:val="000000"/>
        </w:rPr>
        <w:t>段路程相同</w:t>
      </w:r>
    </w:p>
    <w:p w14:paraId="47FAD86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BC</w:t>
      </w:r>
      <w:r>
        <w:rPr>
          <w:rFonts w:ascii="Times New Roman" w:hAnsi="Times New Roman" w:eastAsia="Times New Roman" w:cs="Times New Roman"/>
          <w:color w:val="000000"/>
        </w:rPr>
        <w:t>=0.45m</w:t>
      </w:r>
    </w:p>
    <w:p w14:paraId="4166BA4A">
      <w:pPr>
        <w:spacing w:line="360" w:lineRule="auto"/>
        <w:jc w:val="both"/>
        <w:textAlignment w:val="center"/>
        <w:rPr>
          <w:color w:val="000000"/>
        </w:rPr>
      </w:pPr>
      <w:r>
        <w:rPr>
          <w:i/>
          <w:color w:val="000000"/>
        </w:rPr>
        <w:t>BC</w:t>
      </w:r>
      <w:r>
        <w:rPr>
          <w:color w:val="000000"/>
        </w:rPr>
        <w:t>段的时间</w:t>
      </w:r>
    </w:p>
    <w:p w14:paraId="673771D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AC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AB</w:t>
      </w:r>
      <w:r>
        <w:rPr>
          <w:rFonts w:ascii="Times New Roman" w:hAnsi="Times New Roman" w:eastAsia="Times New Roman" w:cs="Times New Roman"/>
          <w:color w:val="000000"/>
        </w:rPr>
        <w:t>=4.5s-3.2s=1.3s</w:t>
      </w:r>
    </w:p>
    <w:p w14:paraId="74504C15">
      <w:pPr>
        <w:spacing w:line="360" w:lineRule="auto"/>
        <w:jc w:val="both"/>
        <w:textAlignment w:val="center"/>
        <w:rPr>
          <w:color w:val="000000"/>
        </w:rPr>
      </w:pPr>
      <w:r>
        <w:rPr>
          <w:i/>
          <w:color w:val="000000"/>
        </w:rPr>
        <w:t>BC</w:t>
      </w:r>
      <w:r>
        <w:rPr>
          <w:color w:val="000000"/>
        </w:rPr>
        <w:t>段平均速度</w:t>
      </w:r>
    </w:p>
    <w:p w14:paraId="33CDDC7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4pt;width:144pt;" o:ole="t" filled="f" o:preferrelative="t" stroked="f" coordsize="21600,21600">
            <v:path/>
            <v:fill on="f" focussize="0,0"/>
            <v:stroke on="f" joinstyle="miter"/>
            <v:imagedata r:id="rId25" o:title="eqId0b0b0a60391c757f155b9e051d1e2a7c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</w:p>
    <w:p w14:paraId="0D975C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已知</w:t>
      </w:r>
      <w:r>
        <w:rPr>
          <w:i/>
          <w:color w:val="000000"/>
        </w:rPr>
        <w:t>v</w:t>
      </w:r>
      <w:r>
        <w:rPr>
          <w:i/>
          <w:color w:val="000000"/>
          <w:vertAlign w:val="subscript"/>
        </w:rPr>
        <w:t>AB</w:t>
      </w:r>
      <w:r>
        <w:rPr>
          <w:color w:val="000000"/>
        </w:rPr>
        <w:t>=0.14m/s，则</w:t>
      </w:r>
    </w:p>
    <w:p w14:paraId="083E37E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AB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BC</w:t>
      </w:r>
    </w:p>
    <w:p w14:paraId="65CB70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小车在运动过程中，支持力的方向上没有移动距离，所以支持力对小车不做功。</w:t>
      </w:r>
    </w:p>
    <w:p w14:paraId="554038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小车运动到斜面底端撞到金属片会停下来，小车由运动变为静止，说明力可以改变物体的运动状态。</w:t>
      </w:r>
    </w:p>
    <w:p w14:paraId="2FD703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在“探究并联电路中电压的特点”实验中，实验电路如图甲所示：</w:t>
      </w:r>
    </w:p>
    <w:p w14:paraId="7134ED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14763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B033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）连接电路时开关应处于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状态；</w:t>
      </w:r>
    </w:p>
    <w:p w14:paraId="44A588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）要用电压表测量小灯泡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两端的电压，请用笔画线代替导线将实物电路连接完整；</w:t>
      </w:r>
      <w:r>
        <w:rPr>
          <w:color w:val="000000"/>
        </w:rPr>
        <w:t>___________</w:t>
      </w:r>
    </w:p>
    <w:p w14:paraId="6656DC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）闭合开关，观察到小灯泡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发光、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不发光，故障可能是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67D1E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）排除故障后，用电压表分别测量小灯泡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及电源两端的电压，电压表示数均如图乙所示，为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。更换不同规格的小灯泡多次测量，发现电压表示数均如图乙所示。由此得出结论：并联电路中各支路用电器两端的电压与电源两端的电压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AACCC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断开</w:t>
      </w:r>
      <w:r>
        <w:rPr>
          <w:color w:val="000000"/>
        </w:rPr>
        <w:t xml:space="preserve">    ②. </w:t>
      </w:r>
      <w:r>
        <w:rPr>
          <w:color w:val="000000"/>
        </w:rPr>
        <w:drawing>
          <wp:inline distT="0" distB="0" distL="114300" distR="114300">
            <wp:extent cx="2085975" cy="13335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③. </w:t>
      </w:r>
      <w:r>
        <w:rPr>
          <w:rFonts w:ascii="宋体" w:hAnsi="宋体" w:eastAsia="宋体" w:cs="宋体"/>
          <w:color w:val="000000"/>
        </w:rPr>
        <w:t>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相等</w:t>
      </w:r>
    </w:p>
    <w:p w14:paraId="05E819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8992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连接电路时，为保护电路，开关应处于断开状态。</w:t>
      </w:r>
    </w:p>
    <w:p w14:paraId="17934E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要用电压表测量小灯泡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两端的电压，电压表和灯泡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并联，如图所示：</w:t>
      </w:r>
    </w:p>
    <w:p w14:paraId="5FA5AB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3335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CDA8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并联电路中各个支路互不影响，闭合开关，观察到小灯泡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发光、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不发光，可能灯泡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断路。</w:t>
      </w:r>
    </w:p>
    <w:p w14:paraId="5BDB62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由图乙可知，电压表的量程是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，分度值是</w:t>
      </w:r>
      <w:r>
        <w:rPr>
          <w:rFonts w:ascii="Times New Roman" w:hAnsi="Times New Roman" w:eastAsia="Times New Roman" w:cs="Times New Roman"/>
          <w:color w:val="000000"/>
        </w:rPr>
        <w:t>0.1V</w:t>
      </w:r>
      <w:r>
        <w:rPr>
          <w:rFonts w:ascii="宋体" w:hAnsi="宋体" w:eastAsia="宋体" w:cs="宋体"/>
          <w:color w:val="000000"/>
        </w:rPr>
        <w:t>，电压表的示数为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</w:t>
      </w:r>
    </w:p>
    <w:p w14:paraId="198DC2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更换不同规格的小灯泡多次测量，电压表的示数是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，说明并联电路中各支路用电器两端的电压相等，都等于电源电压。</w:t>
      </w:r>
    </w:p>
    <w:p w14:paraId="488411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在“探究什么情况下磁可以生电”实验中，实验装置如图所示：</w:t>
      </w:r>
    </w:p>
    <w:p w14:paraId="6FE6F1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1049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CDCA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）根据图中磁感线方向判断蹄形磁体的上端是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极；</w:t>
      </w:r>
    </w:p>
    <w:p w14:paraId="5B469B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）让导线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在磁场中做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运动，观察到电流表指针发生偏转，说明回路中有电流产生，这一过程将机械能转化为电能，根据这个现象制成了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29725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切割磁感线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发电机</w:t>
      </w:r>
    </w:p>
    <w:p w14:paraId="29FB44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66D4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由于磁感线是从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极出发，回到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极，由题图可得，蹄形磁体的上端为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极。</w:t>
      </w:r>
    </w:p>
    <w:p w14:paraId="770E7B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闭合电路中，当导线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在磁场中做切割磁感线运动时，就会产生感应电流，感应电流流过电流表，使得电流表指针发生偏转。根据能量转化可知，这一过程是将机械能转化为电能，根据这个现象制成了发电机。</w:t>
      </w:r>
    </w:p>
    <w:p w14:paraId="76B07E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物理实践小组设计了一个测量固体密度的方案（仅用于不吸水、不溶于水的固体）。如图甲所示，将适量的配重颗粒装入粗细均匀的薄壁圆筒中并封闭筒口，将圆筒放入盛有适量水的薄壁大容器中，大容器的横截面积是圆筒的横截面积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倍。圆筒静止后用记号笔在圆筒对应水面位置标记“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”，在大容器的水面位置标出初始水位线。</w:t>
      </w:r>
    </w:p>
    <w:p w14:paraId="262B7F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57550" cy="17145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B4FA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）请在答题卡的图中画出圆筒受到的重力的示意图。（答题卡图中的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点为圆筒的重心）</w:t>
      </w:r>
      <w:r>
        <w:rPr>
          <w:color w:val="000000"/>
        </w:rPr>
        <w:t>___________</w:t>
      </w:r>
    </w:p>
    <w:p w14:paraId="02B7C6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）为使圆筒静止后竖直漂浮在水面，在沙粒、泡沫粒中应选择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作为圆筒的配重颗粒。</w:t>
      </w:r>
    </w:p>
    <w:p w14:paraId="073654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）将待测金属块用细线挂在圆筒下方，放入水中静止后（细线的质量、体积忽略不计，金属块始终不触底）如图乙所示，与图甲相比圆筒所受的浮力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（选填“变大”、“不变”或“变小”）。分别测出圆筒静止后水面到“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”点和到初始水位线的距离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，则该金属块的密度表达式为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金属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表示）。</w:t>
      </w:r>
    </w:p>
    <w:p w14:paraId="07BD84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95275" cy="13430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②. </w:t>
      </w:r>
      <w:r>
        <w:rPr>
          <w:rFonts w:ascii="宋体" w:hAnsi="宋体" w:eastAsia="宋体" w:cs="宋体"/>
          <w:color w:val="000000"/>
        </w:rPr>
        <w:t>沙粒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变大</w:t>
      </w:r>
      <w:r>
        <w:rPr>
          <w:color w:val="000000"/>
        </w:rPr>
        <w:t xml:space="preserve">    ④.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4pt;width:57pt;" o:ole="t" filled="f" o:preferrelative="t" stroked="f" coordsize="21600,21600">
            <v:path/>
            <v:fill on="f" focussize="0,0"/>
            <v:stroke on="f" joinstyle="miter"/>
            <v:imagedata r:id="rId32" o:title="eqId9c2ad130ded30d0a29fbb27164777fcc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</w:p>
    <w:p w14:paraId="1E464A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8A98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从圆筒的重心沿竖直向下的方向画出一条带箭头的线段，由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表示，如图所示：</w:t>
      </w: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361950" cy="16478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AF46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要使圆筒静止后竖直漂浮在水面，选择质量较大的物体放到圆筒中，相同体积的沙粒和泡沫粒相比，沙粒的质量较大，选择沙粒作为圆筒的配重颗粒。</w:t>
      </w:r>
    </w:p>
    <w:p w14:paraId="1E6405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将待测金属块用细线挂在圆筒下方，放入水中静止后，总重力增大，处于漂浮状态，浮力等于重力，浮力增大，与图甲相比圆筒所受的浮力变大。</w:t>
      </w:r>
    </w:p>
    <w:p w14:paraId="048C72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设圆筒浸入水中的深度为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，圆筒的横截面积为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，大容器的横截面积</w:t>
      </w:r>
    </w:p>
    <w:p w14:paraId="55CA914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color w:val="000000"/>
        </w:rPr>
        <w:t>=5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</w:p>
    <w:p w14:paraId="1DD5A8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金属块用细线挂在圆筒下方，放入水中静止后，体积的变化量为</w:t>
      </w:r>
    </w:p>
    <w:p w14:paraId="7FC903E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3610A32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筒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金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2EB2AAE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)+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金</w:t>
      </w:r>
      <w:r>
        <w:rPr>
          <w:rFonts w:ascii="Times New Roman" w:hAnsi="Times New Roman" w:eastAsia="Times New Roman" w:cs="Times New Roman"/>
          <w:color w:val="000000"/>
        </w:rPr>
        <w:t>=5</w:t>
      </w:r>
      <w:r>
        <w:rPr>
          <w:rFonts w:ascii="Times New Roman" w:hAnsi="Times New Roman" w:eastAsia="Times New Roman" w:cs="Times New Roman"/>
          <w:i/>
          <w:color w:val="000000"/>
        </w:rPr>
        <w:t>Sh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2F356C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金属块的体积为</w:t>
      </w:r>
    </w:p>
    <w:p w14:paraId="52B78D4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金</w:t>
      </w:r>
      <w:r>
        <w:rPr>
          <w:rFonts w:ascii="Times New Roman" w:hAnsi="Times New Roman" w:eastAsia="Times New Roman" w:cs="Times New Roman"/>
          <w:color w:val="000000"/>
        </w:rPr>
        <w:t>=6</w:t>
      </w:r>
      <w:r>
        <w:rPr>
          <w:rFonts w:ascii="Times New Roman" w:hAnsi="Times New Roman" w:eastAsia="Times New Roman" w:cs="Times New Roman"/>
          <w:i/>
          <w:color w:val="000000"/>
        </w:rPr>
        <w:t>Sh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Sh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</w:p>
    <w:p w14:paraId="7FEF2A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原来圆筒处于漂浮，浮力等于重力，即</w:t>
      </w:r>
    </w:p>
    <w:p w14:paraId="7C49C78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gSh</w:t>
      </w:r>
      <w:r>
        <w:rPr>
          <w:rFonts w:ascii="宋体" w:hAnsi="宋体" w:eastAsia="宋体" w:cs="宋体"/>
          <w:color w:val="000000"/>
        </w:rPr>
        <w:t>①</w:t>
      </w:r>
    </w:p>
    <w:p w14:paraId="082D21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将金属块和圆筒看成整体，处于漂浮状态，浮力等于重力，即</w:t>
      </w:r>
    </w:p>
    <w:p w14:paraId="13D72DC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筒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金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gS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②</w:t>
      </w:r>
    </w:p>
    <w:p w14:paraId="52F617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②-①得到</w:t>
      </w:r>
    </w:p>
    <w:p w14:paraId="43DEF9C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金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gSh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</w:p>
    <w:p w14:paraId="68FFE8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金属块的密度</w:t>
      </w:r>
    </w:p>
    <w:p w14:paraId="0B288A1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6pt;width:244pt;" o:ole="t" filled="f" o:preferrelative="t" stroked="f" coordsize="21600,21600">
            <v:path/>
            <v:fill on="f" focussize="0,0"/>
            <v:stroke on="f" joinstyle="miter"/>
            <v:imagedata r:id="rId34" o:title="eqId6a79f19de166565d8fdc1f9da9213f9e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</w:p>
    <w:p w14:paraId="08672F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小明发现家中马桶的冲水量（水箱单次排水的质量）较大，浪费水资源。于是设计了可以调节马桶冲水量的装置，简化原理图如图所示，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为力敏电阻，其所受压力每减小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宋体" w:hAnsi="宋体" w:eastAsia="宋体" w:cs="宋体"/>
          <w:color w:val="000000"/>
        </w:rPr>
        <w:t>阻值增大</w:t>
      </w:r>
      <w:r>
        <w:rPr>
          <w:rFonts w:ascii="Times New Roman" w:hAnsi="Times New Roman" w:eastAsia="Times New Roman" w:cs="Times New Roman"/>
          <w:color w:val="000000"/>
        </w:rPr>
        <w:t>1Ω</w:t>
      </w:r>
      <w:r>
        <w:rPr>
          <w:rFonts w:ascii="宋体" w:hAnsi="宋体" w:eastAsia="宋体" w:cs="宋体"/>
          <w:color w:val="000000"/>
        </w:rPr>
        <w:t>，当水箱注满水时，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为滑动变阻器，滑片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每移动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，其接入电路的阻值变化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。该装置通过在电压表上设置“触发电压”控制水箱的停止排水和自动注水，当电压表示数达到“触发电压”时，排水阀门被关闭，停止冲水，同时注水阀门被打开，自动将水箱注满水。设置好“触发电压”后，在水箱注满水的前提下，通过调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的位置，设置不同的冲水量，当滑片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在阻值最大位置时，冲水量最大。水箱内注满水，滑片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从阻值最大位置向左移动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，闭合开关，电压表示数为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；在滑片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位置不变的情况下，若设置“触发电压”为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，冲水量为</w:t>
      </w:r>
      <w:r>
        <w:rPr>
          <w:rFonts w:ascii="Times New Roman" w:hAnsi="Times New Roman" w:eastAsia="Times New Roman" w:cs="Times New Roman"/>
          <w:color w:val="000000"/>
        </w:rPr>
        <w:t>1.5kg</w:t>
      </w:r>
      <w:r>
        <w:rPr>
          <w:rFonts w:ascii="宋体" w:hAnsi="宋体" w:eastAsia="宋体" w:cs="宋体"/>
          <w:color w:val="000000"/>
        </w:rPr>
        <w:t>。</w:t>
      </w:r>
    </w:p>
    <w:p w14:paraId="29AF4F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）冲水过程中，随着水箱中水面下降，水箱底部所受水的压强逐渐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，力敏电阻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的阻值变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0EE09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）若设置“触发电压”为</w:t>
      </w:r>
      <w:r>
        <w:rPr>
          <w:rFonts w:ascii="Times New Roman" w:hAnsi="Times New Roman" w:eastAsia="Times New Roman" w:cs="Times New Roman"/>
          <w:color w:val="000000"/>
        </w:rPr>
        <w:t>2.4V</w:t>
      </w:r>
      <w:r>
        <w:rPr>
          <w:rFonts w:ascii="宋体" w:hAnsi="宋体" w:eastAsia="宋体" w:cs="宋体"/>
          <w:color w:val="000000"/>
        </w:rPr>
        <w:t>，请通过计算求出装置的最大冲水量（写出必要的文字说明、表达式及最后结果。取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，水箱中水足量）。</w:t>
      </w:r>
      <w:r>
        <w:rPr>
          <w:color w:val="000000"/>
        </w:rPr>
        <w:t>___________</w:t>
      </w:r>
    </w:p>
    <w:p w14:paraId="309DD7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）。</w:t>
      </w:r>
    </w:p>
    <w:p w14:paraId="75752A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2096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77AB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变小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4kg</w:t>
      </w:r>
    </w:p>
    <w:p w14:paraId="02FDFD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787B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冲水过程中，随着水箱中水面下降，由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ρgh</w:t>
      </w:r>
      <w:r>
        <w:rPr>
          <w:rFonts w:ascii="宋体" w:hAnsi="宋体" w:eastAsia="宋体" w:cs="宋体"/>
          <w:color w:val="000000"/>
        </w:rPr>
        <w:t>可知水箱底部所受水的压强变小，水箱的底面积不变，由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pS</w:t>
      </w:r>
      <w:r>
        <w:rPr>
          <w:rFonts w:ascii="宋体" w:hAnsi="宋体" w:eastAsia="宋体" w:cs="宋体"/>
          <w:color w:val="000000"/>
        </w:rPr>
        <w:t>可知水箱底部所受水的压力变小，压力每减小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宋体" w:hAnsi="宋体" w:eastAsia="宋体" w:cs="宋体"/>
          <w:color w:val="000000"/>
        </w:rPr>
        <w:t>阻值增大</w:t>
      </w:r>
      <w:r>
        <w:rPr>
          <w:rFonts w:ascii="Times New Roman" w:hAnsi="Times New Roman" w:eastAsia="Times New Roman" w:cs="Times New Roman"/>
          <w:color w:val="000000"/>
        </w:rPr>
        <w:t>1Ω</w:t>
      </w:r>
      <w:r>
        <w:rPr>
          <w:rFonts w:ascii="宋体" w:hAnsi="宋体" w:eastAsia="宋体" w:cs="宋体"/>
          <w:color w:val="000000"/>
        </w:rPr>
        <w:t>，</w:t>
      </w:r>
    </w:p>
    <w:p w14:paraId="541976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所以力敏电阻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的阻值变大。</w:t>
      </w:r>
    </w:p>
    <w:p w14:paraId="106CBE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串联，电压表测量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两端的电压，水箱内注满水，滑片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从阻值最大位置向左移动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，电路中的电流</w:t>
      </w:r>
    </w:p>
    <w:p w14:paraId="30BBDB5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3.85pt;width:102pt;" o:ole="t" filled="f" o:preferrelative="t" stroked="f" coordsize="21600,21600">
            <v:path/>
            <v:fill on="f" focussize="0,0"/>
            <v:stroke on="f" joinstyle="miter"/>
            <v:imagedata r:id="rId37" o:title="eqId1081bd112ce402244212b27116b9c9e6"/>
            <o:lock v:ext="edit" aspectratio="t"/>
            <w10:wrap type="none"/>
            <w10:anchorlock/>
          </v:shape>
          <o:OLEObject Type="Embed" ProgID="Equation.DSMT4" ShapeID="_x0000_i1032" DrawAspect="Content" ObjectID="_1468075732" r:id="rId36">
            <o:LockedField>false</o:LockedField>
          </o:OLEObject>
        </w:object>
      </w:r>
    </w:p>
    <w:p w14:paraId="5EBCF4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每移动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，其接入电路的阻值变化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，此时变阻器减小的阻值是</w:t>
      </w:r>
    </w:p>
    <w:p w14:paraId="4DB1D57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=5×5Ω=25Ω</w:t>
      </w:r>
    </w:p>
    <w:p w14:paraId="53EF90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电源电压</w:t>
      </w:r>
    </w:p>
    <w:p w14:paraId="2DB2DA2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308B088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R-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28AF487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=1V+0.1A×(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-25Ω)</w:t>
      </w:r>
      <w:r>
        <w:rPr>
          <w:rFonts w:ascii="宋体" w:hAnsi="宋体" w:eastAsia="宋体" w:cs="宋体"/>
          <w:color w:val="000000"/>
        </w:rPr>
        <w:t>①</w:t>
      </w:r>
    </w:p>
    <w:p w14:paraId="089631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位置不变的情况下，若设置“触发电压”为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，冲水量为</w:t>
      </w:r>
      <w:r>
        <w:rPr>
          <w:rFonts w:ascii="Times New Roman" w:hAnsi="Times New Roman" w:eastAsia="Times New Roman" w:cs="Times New Roman"/>
          <w:color w:val="000000"/>
        </w:rPr>
        <w:t>1.5kg</w:t>
      </w:r>
      <w:r>
        <w:rPr>
          <w:rFonts w:ascii="宋体" w:hAnsi="宋体" w:eastAsia="宋体" w:cs="宋体"/>
          <w:color w:val="000000"/>
        </w:rPr>
        <w:t>，水对箱底的压力为</w:t>
      </w:r>
    </w:p>
    <w:p w14:paraId="5CDE7FC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F=G=mg</w:t>
      </w:r>
      <w:r>
        <w:rPr>
          <w:rFonts w:ascii="Times New Roman" w:hAnsi="Times New Roman" w:eastAsia="Times New Roman" w:cs="Times New Roman"/>
          <w:color w:val="000000"/>
        </w:rPr>
        <w:t>=1.5kg×10N/kg=15N</w:t>
      </w:r>
    </w:p>
    <w:p w14:paraId="32E5AA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压力每减小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阻值增大</w:t>
      </w:r>
      <w:r>
        <w:rPr>
          <w:rFonts w:ascii="Times New Roman" w:hAnsi="Times New Roman" w:eastAsia="Times New Roman" w:cs="Times New Roman"/>
          <w:color w:val="000000"/>
        </w:rPr>
        <w:t>1Ω</w: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的阻值是</w:t>
      </w:r>
    </w:p>
    <w:p w14:paraId="382D3D0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R′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=10Ω+15×1Ω=25Ω</w:t>
      </w:r>
    </w:p>
    <w:p w14:paraId="595577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此时电源电压</w:t>
      </w:r>
    </w:p>
    <w:p w14:paraId="1E86B27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pt;width:135pt;" o:ole="t" filled="f" o:preferrelative="t" stroked="f" coordsize="21600,21600">
            <v:path/>
            <v:fill on="f" focussize="0,0"/>
            <v:stroke on="f" joinstyle="miter"/>
            <v:imagedata r:id="rId39" o:title="eqId8ab11e0fb0963eb75aa90ecd1fd5dfa7"/>
            <o:lock v:ext="edit" aspectratio="t"/>
            <w10:wrap type="none"/>
            <w10:anchorlock/>
          </v:shape>
          <o:OLEObject Type="Embed" ProgID="Equation.DSMT4" ShapeID="_x0000_i1033" DrawAspect="Content" ObjectID="_1468075733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②</w:t>
      </w:r>
    </w:p>
    <w:p w14:paraId="2E98BE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由①和②得到</w:t>
      </w:r>
    </w:p>
    <w:p w14:paraId="59DD6D5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=75Ω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=6V</w:t>
      </w:r>
    </w:p>
    <w:p w14:paraId="7D5A97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在阻值最大位置时，冲水量最大，设置“触发电压”为</w:t>
      </w:r>
      <w:r>
        <w:rPr>
          <w:rFonts w:ascii="Times New Roman" w:hAnsi="Times New Roman" w:eastAsia="Times New Roman" w:cs="Times New Roman"/>
          <w:color w:val="000000"/>
        </w:rPr>
        <w:t>2.4V</w:t>
      </w:r>
      <w:r>
        <w:rPr>
          <w:rFonts w:ascii="宋体" w:hAnsi="宋体" w:eastAsia="宋体" w:cs="宋体"/>
          <w:color w:val="000000"/>
        </w:rPr>
        <w:t>，由欧姆定律和串联电路电压的规律可知电路中的电流</w:t>
      </w:r>
    </w:p>
    <w:p w14:paraId="7488025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4pt;width:169pt;" o:ole="t" filled="f" o:preferrelative="t" stroked="f" coordsize="21600,21600">
            <v:path/>
            <v:fill on="f" focussize="0,0"/>
            <v:stroke on="f" joinstyle="miter"/>
            <v:imagedata r:id="rId41" o:title="eqIda07de0b280faca6bdf1603db65c9d875"/>
            <o:lock v:ext="edit" aspectratio="t"/>
            <w10:wrap type="none"/>
            <w10:anchorlock/>
          </v:shape>
          <o:OLEObject Type="Embed" ProgID="Equation.DSMT4" ShapeID="_x0000_i1034" DrawAspect="Content" ObjectID="_1468075734" r:id="rId40">
            <o:LockedField>false</o:LockedField>
          </o:OLEObject>
        </w:object>
      </w:r>
    </w:p>
    <w:p w14:paraId="170D16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</w:t>
      </w:r>
    </w:p>
    <w:p w14:paraId="2184614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pt;width:123pt;" o:ole="t" filled="f" o:preferrelative="t" stroked="f" coordsize="21600,21600">
            <v:path/>
            <v:fill on="f" focussize="0,0"/>
            <v:stroke on="f" joinstyle="miter"/>
            <v:imagedata r:id="rId43" o:title="eqIde867846669e6c7e5073498b3054fa3b0"/>
            <o:lock v:ext="edit" aspectratio="t"/>
            <w10:wrap type="none"/>
            <w10:anchorlock/>
          </v:shape>
          <o:OLEObject Type="Embed" ProgID="Equation.DSMT4" ShapeID="_x0000_i1035" DrawAspect="Content" ObjectID="_1468075735" r:id="rId42">
            <o:LockedField>false</o:LockedField>
          </o:OLEObject>
        </w:object>
      </w:r>
    </w:p>
    <w:p w14:paraId="1A2425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电阻的变化量是</w:t>
      </w:r>
    </w:p>
    <w:p w14:paraId="2F18469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18pt;" o:ole="t" filled="f" o:preferrelative="t" stroked="f" coordsize="21600,21600">
            <v:path/>
            <v:fill on="f" focussize="0,0"/>
            <v:stroke on="f" joinstyle="miter"/>
            <v:imagedata r:id="rId45" o:title="eqIdc8864d1bd3d15e279feefb6af3abe621"/>
            <o:lock v:ext="edit" aspectratio="t"/>
            <w10:wrap type="none"/>
            <w10:anchorlock/>
          </v:shape>
          <o:OLEObject Type="Embed" ProgID="Equation.DSMT4" ShapeID="_x0000_i1036" DrawAspect="Content" ObjectID="_1468075736" r:id="rId44">
            <o:LockedField>false</o:LockedField>
          </o:OLEObject>
        </w:object>
      </w:r>
    </w:p>
    <w:p w14:paraId="5D2F7B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压力的变化量</w:t>
      </w:r>
    </w:p>
    <w:p w14:paraId="4BD6722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pt;width:90pt;" o:ole="t" filled="f" o:preferrelative="t" stroked="f" coordsize="21600,21600">
            <v:path/>
            <v:fill on="f" focussize="0,0"/>
            <v:stroke on="f" joinstyle="miter"/>
            <v:imagedata r:id="rId47" o:title="eqId628db0ceaf56af576c90a3e59fd694b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6">
            <o:LockedField>false</o:LockedField>
          </o:OLEObject>
        </w:object>
      </w:r>
    </w:p>
    <w:p w14:paraId="48F36B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最大冲水量</w:t>
      </w:r>
    </w:p>
    <w:p w14:paraId="02B6DB9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3pt;width:150pt;" o:ole="t" filled="f" o:preferrelative="t" stroked="f" coordsize="21600,21600">
            <v:path/>
            <v:fill on="f" focussize="0,0"/>
            <v:stroke on="f" joinstyle="miter"/>
            <v:imagedata r:id="rId49" o:title="eqId8c956fe4d7cc8f69b78e7164d49d4282"/>
            <o:lock v:ext="edit" aspectratio="t"/>
            <w10:wrap type="none"/>
            <w10:anchorlock/>
          </v:shape>
          <o:OLEObject Type="Embed" ProgID="Equation.DSMT4" ShapeID="_x0000_i1038" DrawAspect="Content" ObjectID="_1468075738" r:id="rId48">
            <o:LockedField>false</o:LockedField>
          </o:OLEObject>
        </w:objec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B9862C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E04AD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F5542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B3FE6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E6807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43248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E5342E8"/>
    <w:rsid w:val="38274566"/>
    <w:rsid w:val="5AB56A54"/>
    <w:rsid w:val="73D71B83"/>
    <w:rsid w:val="77B83BA7"/>
    <w:rsid w:val="7837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1" Type="http://schemas.openxmlformats.org/officeDocument/2006/relationships/fontTable" Target="fontTable.xml"/><Relationship Id="rId50" Type="http://schemas.openxmlformats.org/officeDocument/2006/relationships/customXml" Target="../customXml/item1.xml"/><Relationship Id="rId5" Type="http://schemas.openxmlformats.org/officeDocument/2006/relationships/header" Target="header3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4.bin"/><Relationship Id="rId47" Type="http://schemas.openxmlformats.org/officeDocument/2006/relationships/image" Target="media/image25.wmf"/><Relationship Id="rId46" Type="http://schemas.openxmlformats.org/officeDocument/2006/relationships/oleObject" Target="embeddings/oleObject13.bin"/><Relationship Id="rId45" Type="http://schemas.openxmlformats.org/officeDocument/2006/relationships/image" Target="media/image24.wmf"/><Relationship Id="rId44" Type="http://schemas.openxmlformats.org/officeDocument/2006/relationships/oleObject" Target="embeddings/oleObject12.bin"/><Relationship Id="rId43" Type="http://schemas.openxmlformats.org/officeDocument/2006/relationships/image" Target="media/image23.wmf"/><Relationship Id="rId42" Type="http://schemas.openxmlformats.org/officeDocument/2006/relationships/oleObject" Target="embeddings/oleObject11.bin"/><Relationship Id="rId41" Type="http://schemas.openxmlformats.org/officeDocument/2006/relationships/image" Target="media/image22.wmf"/><Relationship Id="rId40" Type="http://schemas.openxmlformats.org/officeDocument/2006/relationships/oleObject" Target="embeddings/oleObject10.bin"/><Relationship Id="rId4" Type="http://schemas.openxmlformats.org/officeDocument/2006/relationships/header" Target="header2.xml"/><Relationship Id="rId39" Type="http://schemas.openxmlformats.org/officeDocument/2006/relationships/image" Target="media/image21.wmf"/><Relationship Id="rId38" Type="http://schemas.openxmlformats.org/officeDocument/2006/relationships/oleObject" Target="embeddings/oleObject9.bin"/><Relationship Id="rId37" Type="http://schemas.openxmlformats.org/officeDocument/2006/relationships/image" Target="media/image20.wmf"/><Relationship Id="rId36" Type="http://schemas.openxmlformats.org/officeDocument/2006/relationships/oleObject" Target="embeddings/oleObject8.bin"/><Relationship Id="rId35" Type="http://schemas.openxmlformats.org/officeDocument/2006/relationships/image" Target="media/image19.png"/><Relationship Id="rId34" Type="http://schemas.openxmlformats.org/officeDocument/2006/relationships/image" Target="media/image18.wmf"/><Relationship Id="rId33" Type="http://schemas.openxmlformats.org/officeDocument/2006/relationships/oleObject" Target="embeddings/oleObject7.bin"/><Relationship Id="rId32" Type="http://schemas.openxmlformats.org/officeDocument/2006/relationships/image" Target="media/image17.wmf"/><Relationship Id="rId31" Type="http://schemas.openxmlformats.org/officeDocument/2006/relationships/oleObject" Target="embeddings/oleObject6.bin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png"/><Relationship Id="rId27" Type="http://schemas.openxmlformats.org/officeDocument/2006/relationships/image" Target="media/image13.png"/><Relationship Id="rId26" Type="http://schemas.openxmlformats.org/officeDocument/2006/relationships/image" Target="media/image12.png"/><Relationship Id="rId25" Type="http://schemas.openxmlformats.org/officeDocument/2006/relationships/image" Target="media/image11.wmf"/><Relationship Id="rId24" Type="http://schemas.openxmlformats.org/officeDocument/2006/relationships/oleObject" Target="embeddings/oleObject5.bin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oleObject" Target="embeddings/oleObject3.bin"/><Relationship Id="rId20" Type="http://schemas.openxmlformats.org/officeDocument/2006/relationships/oleObject" Target="embeddings/oleObject2.bin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1.bin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14</Pages>
  <Words>6854</Words>
  <Characters>7856</Characters>
  <Lines>0</Lines>
  <Paragraphs>0</Paragraphs>
  <TotalTime>4</TotalTime>
  <ScaleCrop>false</ScaleCrop>
  <LinksUpToDate>false</LinksUpToDate>
  <CharactersWithSpaces>8199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2023-07-26T09:50:00Z</dcterms:created>
  <dc:creator>学科网试题生产平台</dc:creator>
  <dc:description>3288602187202560</dc:description>
  <cp:lastModifiedBy>上帝掷骰子吗</cp:lastModifiedBy>
  <dcterms:modified xsi:type="dcterms:W3CDTF">2024-07-19T16:52:48Z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7EE3C5E09387406BBF780289A5BE603F_12</vt:lpwstr>
  </property>
</Properties>
</file>