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9A3D76">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10693400</wp:posOffset>
            </wp:positionH>
            <wp:positionV relativeFrom="topMargin">
              <wp:posOffset>11823700</wp:posOffset>
            </wp:positionV>
            <wp:extent cx="457200" cy="317500"/>
            <wp:effectExtent l="0" t="0" r="0" b="6350"/>
            <wp:wrapNone/>
            <wp:docPr id="100115" name="图片 100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5" name="图片 100115"/>
                    <pic:cNvPicPr>
                      <a:picLocks noChangeAspect="1"/>
                    </pic:cNvPicPr>
                  </pic:nvPicPr>
                  <pic:blipFill>
                    <a:blip r:embed="rId10"/>
                    <a:stretch>
                      <a:fillRect/>
                    </a:stretch>
                  </pic:blipFill>
                  <pic:spPr>
                    <a:xfrm>
                      <a:off x="0" y="0"/>
                      <a:ext cx="457200" cy="317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年郴州市初中学业水平考试</w:t>
      </w:r>
    </w:p>
    <w:p w14:paraId="3C84666E">
      <w:pPr>
        <w:spacing w:line="360" w:lineRule="auto"/>
        <w:jc w:val="center"/>
      </w:pPr>
      <w:r>
        <w:rPr>
          <w:rFonts w:ascii="宋体" w:hAnsi="宋体" w:eastAsia="宋体" w:cs="宋体"/>
          <w:b/>
          <w:color w:val="auto"/>
          <w:sz w:val="32"/>
        </w:rPr>
        <w:t>（试题卷）物理</w:t>
      </w:r>
    </w:p>
    <w:p w14:paraId="1D43D931">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13</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39</w:t>
      </w:r>
      <w:r>
        <w:rPr>
          <w:rFonts w:ascii="宋体" w:hAnsi="宋体" w:eastAsia="宋体" w:cs="宋体"/>
          <w:b/>
          <w:color w:val="auto"/>
          <w:sz w:val="24"/>
        </w:rPr>
        <w:t>分。每小题给出的选项中，只有一项符合题目要求。）</w:t>
      </w:r>
    </w:p>
    <w:p w14:paraId="2A095339">
      <w:pPr>
        <w:spacing w:line="360" w:lineRule="auto"/>
        <w:jc w:val="left"/>
      </w:pPr>
      <w:r>
        <w:rPr>
          <w:color w:val="auto"/>
        </w:rPr>
        <w:t xml:space="preserve">1. </w:t>
      </w:r>
      <w:r>
        <w:rPr>
          <w:rFonts w:ascii="宋体" w:hAnsi="宋体" w:eastAsia="宋体" w:cs="宋体"/>
          <w:color w:val="auto"/>
        </w:rPr>
        <w:t>下列说法正确的是（　　）</w:t>
      </w:r>
    </w:p>
    <w:p w14:paraId="342A9189">
      <w:pPr>
        <w:spacing w:line="360" w:lineRule="auto"/>
        <w:jc w:val="left"/>
        <w:textAlignment w:val="center"/>
        <w:rPr>
          <w:color w:val="auto"/>
        </w:rPr>
      </w:pPr>
      <w:r>
        <w:t xml:space="preserve">A. </w:t>
      </w:r>
      <w:r>
        <w:rPr>
          <w:rFonts w:ascii="宋体" w:hAnsi="宋体" w:eastAsia="宋体" w:cs="宋体"/>
          <w:color w:val="auto"/>
        </w:rPr>
        <w:t>最早证明大气压强存在的实验是托里拆利实验</w:t>
      </w:r>
    </w:p>
    <w:p w14:paraId="1201CC30">
      <w:pPr>
        <w:spacing w:line="360" w:lineRule="auto"/>
        <w:jc w:val="left"/>
        <w:textAlignment w:val="center"/>
        <w:rPr>
          <w:color w:val="auto"/>
        </w:rPr>
      </w:pPr>
      <w:r>
        <w:t xml:space="preserve">B. </w:t>
      </w:r>
      <w:r>
        <w:rPr>
          <w:rFonts w:ascii="宋体" w:hAnsi="宋体" w:eastAsia="宋体" w:cs="宋体"/>
          <w:color w:val="auto"/>
        </w:rPr>
        <w:t>绝缘体不易导电，是因为绝缘体内部没有电荷</w:t>
      </w:r>
    </w:p>
    <w:p w14:paraId="64EFD97B">
      <w:pPr>
        <w:spacing w:line="360" w:lineRule="auto"/>
        <w:jc w:val="left"/>
        <w:textAlignment w:val="center"/>
        <w:rPr>
          <w:color w:val="auto"/>
        </w:rPr>
      </w:pPr>
      <w:r>
        <w:t xml:space="preserve">C. </w:t>
      </w:r>
      <w:r>
        <w:rPr>
          <w:rFonts w:ascii="宋体" w:hAnsi="宋体" w:eastAsia="宋体" w:cs="宋体"/>
          <w:color w:val="auto"/>
        </w:rPr>
        <w:t>汽车发动机用水作冷却剂，是利用了水的比热容大的性质</w:t>
      </w:r>
    </w:p>
    <w:p w14:paraId="04C46DAA">
      <w:pPr>
        <w:spacing w:line="360" w:lineRule="auto"/>
        <w:jc w:val="left"/>
        <w:textAlignment w:val="center"/>
        <w:rPr>
          <w:color w:val="000000"/>
        </w:rPr>
      </w:pPr>
      <w:r>
        <w:t xml:space="preserve">D. </w:t>
      </w:r>
      <w:r>
        <w:rPr>
          <w:rFonts w:ascii="宋体" w:hAnsi="宋体" w:eastAsia="宋体" w:cs="宋体"/>
          <w:color w:val="auto"/>
        </w:rPr>
        <w:t>在流体中，流速越快的位置，压强越大</w:t>
      </w:r>
    </w:p>
    <w:p w14:paraId="63ACB484">
      <w:pPr>
        <w:spacing w:line="360" w:lineRule="auto"/>
        <w:textAlignment w:val="center"/>
        <w:rPr>
          <w:color w:val="000000"/>
        </w:rPr>
      </w:pPr>
      <w:r>
        <w:rPr>
          <w:color w:val="2E75B6"/>
        </w:rPr>
        <w:t>【答案】</w:t>
      </w:r>
      <w:r>
        <w:rPr>
          <w:color w:val="000000"/>
        </w:rPr>
        <w:t>C</w:t>
      </w:r>
    </w:p>
    <w:p w14:paraId="19E96AC6">
      <w:pPr>
        <w:spacing w:line="360" w:lineRule="auto"/>
        <w:textAlignment w:val="center"/>
        <w:rPr>
          <w:color w:val="000000"/>
        </w:rPr>
      </w:pPr>
      <w:r>
        <w:rPr>
          <w:color w:val="2E75B6"/>
        </w:rPr>
        <w:t>【解析】</w:t>
      </w:r>
    </w:p>
    <w:p w14:paraId="5DF5688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．最早证明大气压强存在的实验是马德堡半球实验，托里拆利实验准确的测出了大气压的值，故</w:t>
      </w:r>
      <w:r>
        <w:rPr>
          <w:rFonts w:ascii="Times New Roman" w:hAnsi="Times New Roman" w:eastAsia="Times New Roman" w:cs="Times New Roman"/>
          <w:color w:val="000000"/>
        </w:rPr>
        <w:t>A</w:t>
      </w:r>
      <w:r>
        <w:rPr>
          <w:rFonts w:ascii="宋体" w:hAnsi="宋体" w:eastAsia="宋体" w:cs="宋体"/>
          <w:color w:val="000000"/>
        </w:rPr>
        <w:t>错误；</w:t>
      </w:r>
    </w:p>
    <w:p w14:paraId="59F8D00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．绝缘体不易导电，不是因为绝缘体内部没有电荷，而是因为其内部没有可以自由移动的电荷，故</w:t>
      </w:r>
      <w:r>
        <w:rPr>
          <w:rFonts w:ascii="Times New Roman" w:hAnsi="Times New Roman" w:eastAsia="Times New Roman" w:cs="Times New Roman"/>
          <w:color w:val="000000"/>
        </w:rPr>
        <w:t>B</w:t>
      </w:r>
      <w:r>
        <w:rPr>
          <w:rFonts w:ascii="宋体" w:hAnsi="宋体" w:eastAsia="宋体" w:cs="宋体"/>
          <w:color w:val="000000"/>
        </w:rPr>
        <w:t>错误；</w:t>
      </w:r>
    </w:p>
    <w:p w14:paraId="482DDCA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．水的比热容大，质量相同的水和其他物质相比，吸收或放出相同的热量，水的温度变化较小，所以汽车的发动机用水作冷却剂，故</w:t>
      </w:r>
      <w:r>
        <w:rPr>
          <w:rFonts w:ascii="Times New Roman" w:hAnsi="Times New Roman" w:eastAsia="Times New Roman" w:cs="Times New Roman"/>
          <w:color w:val="000000"/>
        </w:rPr>
        <w:t>C</w:t>
      </w:r>
      <w:r>
        <w:rPr>
          <w:rFonts w:ascii="宋体" w:hAnsi="宋体" w:eastAsia="宋体" w:cs="宋体"/>
          <w:color w:val="000000"/>
        </w:rPr>
        <w:t>正确；</w:t>
      </w:r>
    </w:p>
    <w:p w14:paraId="5F2BC7D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．在流体流速越快的位置，压强越小，故</w:t>
      </w:r>
      <w:r>
        <w:rPr>
          <w:rFonts w:ascii="Times New Roman" w:hAnsi="Times New Roman" w:eastAsia="Times New Roman" w:cs="Times New Roman"/>
          <w:color w:val="000000"/>
        </w:rPr>
        <w:t>D</w:t>
      </w:r>
      <w:r>
        <w:rPr>
          <w:rFonts w:ascii="宋体" w:hAnsi="宋体" w:eastAsia="宋体" w:cs="宋体"/>
          <w:color w:val="000000"/>
        </w:rPr>
        <w:t>错误。</w:t>
      </w:r>
    </w:p>
    <w:p w14:paraId="1CF20F1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4A607F4">
      <w:pPr>
        <w:spacing w:line="360" w:lineRule="auto"/>
        <w:jc w:val="left"/>
        <w:textAlignment w:val="center"/>
        <w:rPr>
          <w:color w:val="000000"/>
        </w:rPr>
      </w:pPr>
      <w:r>
        <w:rPr>
          <w:color w:val="000000"/>
        </w:rPr>
        <w:t xml:space="preserve">2. </w:t>
      </w:r>
      <w:r>
        <w:rPr>
          <w:rFonts w:ascii="宋体" w:hAnsi="宋体" w:eastAsia="宋体" w:cs="宋体"/>
          <w:color w:val="000000"/>
        </w:rPr>
        <w:t>“山水福地，遇见郴州”，这是郴州旅发大会的主题。在宣传视频中，大力推介了郴州各地的美食、美景</w:t>
      </w:r>
      <w:r>
        <w:rPr>
          <w:rFonts w:ascii="Times New Roman" w:hAnsi="Times New Roman" w:eastAsia="Times New Roman" w:cs="Times New Roman"/>
          <w:color w:val="000000"/>
        </w:rPr>
        <w:t>……</w:t>
      </w:r>
      <w:r>
        <w:rPr>
          <w:rFonts w:ascii="宋体" w:hAnsi="宋体" w:eastAsia="宋体" w:cs="宋体"/>
          <w:color w:val="000000"/>
        </w:rPr>
        <w:t>以下说法正确的是（　　）</w:t>
      </w:r>
    </w:p>
    <w:p w14:paraId="65D9474C">
      <w:pPr>
        <w:spacing w:line="360" w:lineRule="auto"/>
        <w:jc w:val="left"/>
        <w:textAlignment w:val="center"/>
        <w:rPr>
          <w:color w:val="000000"/>
        </w:rPr>
      </w:pPr>
      <w:r>
        <w:rPr>
          <w:color w:val="000000"/>
        </w:rPr>
        <w:t xml:space="preserve">A. </w:t>
      </w:r>
      <w:r>
        <w:rPr>
          <w:rFonts w:ascii="宋体" w:hAnsi="宋体" w:eastAsia="宋体" w:cs="宋体"/>
          <w:color w:val="000000"/>
        </w:rPr>
        <w:t>“苏仙岭的钟声”</w:t>
      </w:r>
      <w:r>
        <w:rPr>
          <w:rFonts w:ascii="Times New Roman" w:hAnsi="Times New Roman" w:eastAsia="Times New Roman" w:cs="Times New Roman"/>
          <w:color w:val="000000"/>
        </w:rPr>
        <w:t>——</w:t>
      </w:r>
      <w:r>
        <w:rPr>
          <w:rFonts w:ascii="宋体" w:hAnsi="宋体" w:eastAsia="宋体" w:cs="宋体"/>
          <w:color w:val="000000"/>
        </w:rPr>
        <w:t>钟声是由空气的振动而产生的</w:t>
      </w:r>
    </w:p>
    <w:p w14:paraId="52569074">
      <w:pPr>
        <w:spacing w:line="360" w:lineRule="auto"/>
        <w:jc w:val="left"/>
        <w:textAlignment w:val="center"/>
        <w:rPr>
          <w:color w:val="000000"/>
        </w:rPr>
      </w:pPr>
      <w:r>
        <w:rPr>
          <w:color w:val="000000"/>
        </w:rPr>
        <w:t xml:space="preserve">B. </w:t>
      </w:r>
      <w:r>
        <w:rPr>
          <w:rFonts w:ascii="宋体" w:hAnsi="宋体" w:eastAsia="宋体" w:cs="宋体"/>
          <w:color w:val="000000"/>
        </w:rPr>
        <w:t>“莽山的云海”</w:t>
      </w:r>
      <w:r>
        <w:rPr>
          <w:rFonts w:ascii="Times New Roman" w:hAnsi="Times New Roman" w:eastAsia="Times New Roman" w:cs="Times New Roman"/>
          <w:color w:val="000000"/>
        </w:rPr>
        <w:t>——</w:t>
      </w:r>
      <w:r>
        <w:rPr>
          <w:rFonts w:ascii="宋体" w:hAnsi="宋体" w:eastAsia="宋体" w:cs="宋体"/>
          <w:color w:val="000000"/>
        </w:rPr>
        <w:t>云的形成属于汽化现象</w:t>
      </w:r>
    </w:p>
    <w:p w14:paraId="690C859A">
      <w:pPr>
        <w:spacing w:line="360" w:lineRule="auto"/>
        <w:jc w:val="left"/>
        <w:textAlignment w:val="center"/>
        <w:rPr>
          <w:color w:val="000000"/>
        </w:rPr>
      </w:pPr>
      <w:r>
        <w:rPr>
          <w:color w:val="000000"/>
        </w:rPr>
        <w:t xml:space="preserve">C. </w:t>
      </w:r>
      <w:r>
        <w:rPr>
          <w:rFonts w:ascii="宋体" w:hAnsi="宋体" w:eastAsia="宋体" w:cs="宋体"/>
          <w:color w:val="000000"/>
        </w:rPr>
        <w:t>“北湖公园的灯光”</w:t>
      </w:r>
      <w:r>
        <w:rPr>
          <w:rFonts w:ascii="Times New Roman" w:hAnsi="Times New Roman" w:eastAsia="Times New Roman" w:cs="Times New Roman"/>
          <w:color w:val="000000"/>
        </w:rPr>
        <w:t>——</w:t>
      </w:r>
      <w:r>
        <w:rPr>
          <w:rFonts w:ascii="宋体" w:hAnsi="宋体" w:eastAsia="宋体" w:cs="宋体"/>
          <w:color w:val="000000"/>
        </w:rPr>
        <w:t>其中的黄光是色光的三原色之一</w:t>
      </w:r>
    </w:p>
    <w:p w14:paraId="244415A2">
      <w:pPr>
        <w:spacing w:line="360" w:lineRule="auto"/>
        <w:jc w:val="left"/>
        <w:textAlignment w:val="center"/>
        <w:rPr>
          <w:color w:val="000000"/>
        </w:rPr>
      </w:pPr>
      <w:r>
        <w:rPr>
          <w:color w:val="000000"/>
        </w:rPr>
        <w:t xml:space="preserve">D. </w:t>
      </w:r>
      <w:r>
        <w:rPr>
          <w:rFonts w:ascii="宋体" w:hAnsi="宋体" w:eastAsia="宋体" w:cs="宋体"/>
          <w:color w:val="000000"/>
        </w:rPr>
        <w:t>“嘉禾的倒缸酒”</w:t>
      </w:r>
      <w:r>
        <w:rPr>
          <w:rFonts w:ascii="Times New Roman" w:hAnsi="Times New Roman" w:eastAsia="Times New Roman" w:cs="Times New Roman"/>
          <w:color w:val="000000"/>
        </w:rPr>
        <w:t>——</w:t>
      </w:r>
      <w:r>
        <w:rPr>
          <w:rFonts w:ascii="宋体" w:hAnsi="宋体" w:eastAsia="宋体" w:cs="宋体"/>
          <w:color w:val="000000"/>
        </w:rPr>
        <w:t>酒香说明分子在不停地做无规则运动</w:t>
      </w:r>
    </w:p>
    <w:p w14:paraId="09E8A478">
      <w:pPr>
        <w:spacing w:line="360" w:lineRule="auto"/>
        <w:textAlignment w:val="center"/>
        <w:rPr>
          <w:color w:val="000000"/>
        </w:rPr>
      </w:pPr>
      <w:r>
        <w:rPr>
          <w:color w:val="2E75B6"/>
        </w:rPr>
        <w:t>【答案】</w:t>
      </w:r>
      <w:r>
        <w:rPr>
          <w:color w:val="000000"/>
        </w:rPr>
        <w:t>D</w:t>
      </w:r>
    </w:p>
    <w:p w14:paraId="1DF6213E">
      <w:pPr>
        <w:spacing w:line="360" w:lineRule="auto"/>
        <w:textAlignment w:val="center"/>
        <w:rPr>
          <w:color w:val="000000"/>
        </w:rPr>
      </w:pPr>
      <w:r>
        <w:rPr>
          <w:color w:val="2E75B6"/>
        </w:rPr>
        <w:t>【解析】</w:t>
      </w:r>
    </w:p>
    <w:p w14:paraId="1563958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．钟声是由钟振动产生的，故</w:t>
      </w:r>
      <w:r>
        <w:rPr>
          <w:rFonts w:ascii="Times New Roman" w:hAnsi="Times New Roman" w:eastAsia="Times New Roman" w:cs="Times New Roman"/>
          <w:color w:val="000000"/>
        </w:rPr>
        <w:t>A</w:t>
      </w:r>
      <w:r>
        <w:rPr>
          <w:rFonts w:ascii="宋体" w:hAnsi="宋体" w:eastAsia="宋体" w:cs="宋体"/>
          <w:color w:val="000000"/>
        </w:rPr>
        <w:t>错误；</w:t>
      </w:r>
    </w:p>
    <w:p w14:paraId="1E63179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．云是空气中的水蒸气遇冷液化而成的小水滴，故</w:t>
      </w:r>
      <w:r>
        <w:rPr>
          <w:rFonts w:ascii="Times New Roman" w:hAnsi="Times New Roman" w:eastAsia="Times New Roman" w:cs="Times New Roman"/>
          <w:color w:val="000000"/>
        </w:rPr>
        <w:t>B</w:t>
      </w:r>
      <w:r>
        <w:rPr>
          <w:rFonts w:ascii="宋体" w:hAnsi="宋体" w:eastAsia="宋体" w:cs="宋体"/>
          <w:color w:val="000000"/>
        </w:rPr>
        <w:t>错误；</w:t>
      </w:r>
    </w:p>
    <w:p w14:paraId="1B92E83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．红、绿、蓝是色光的三原色，故</w:t>
      </w:r>
      <w:r>
        <w:rPr>
          <w:rFonts w:ascii="Times New Roman" w:hAnsi="Times New Roman" w:eastAsia="Times New Roman" w:cs="Times New Roman"/>
          <w:color w:val="000000"/>
        </w:rPr>
        <w:t>C</w:t>
      </w:r>
      <w:r>
        <w:rPr>
          <w:rFonts w:ascii="宋体" w:hAnsi="宋体" w:eastAsia="宋体" w:cs="宋体"/>
          <w:color w:val="000000"/>
        </w:rPr>
        <w:t>错误；</w:t>
      </w:r>
    </w:p>
    <w:p w14:paraId="613C717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．一切物质的分子都在不停的做无规则的热运动，闻到酒的香味就是因为酒分子在不停的做无规则运动，进入到了人的鼻腔，所以闻到了酒的香味，故</w:t>
      </w:r>
      <w:r>
        <w:rPr>
          <w:rFonts w:ascii="Times New Roman" w:hAnsi="Times New Roman" w:eastAsia="Times New Roman" w:cs="Times New Roman"/>
          <w:color w:val="000000"/>
        </w:rPr>
        <w:t>D</w:t>
      </w:r>
      <w:r>
        <w:rPr>
          <w:rFonts w:ascii="宋体" w:hAnsi="宋体" w:eastAsia="宋体" w:cs="宋体"/>
          <w:color w:val="000000"/>
        </w:rPr>
        <w:t>正确。</w:t>
      </w:r>
    </w:p>
    <w:p w14:paraId="6470E4D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3B8DEAF">
      <w:pPr>
        <w:spacing w:line="360" w:lineRule="auto"/>
        <w:jc w:val="left"/>
        <w:textAlignment w:val="center"/>
        <w:rPr>
          <w:color w:val="000000"/>
        </w:rPr>
      </w:pPr>
      <w:r>
        <w:rPr>
          <w:color w:val="000000"/>
        </w:rPr>
        <w:t xml:space="preserve">3. </w:t>
      </w:r>
      <w:r>
        <w:rPr>
          <w:rFonts w:ascii="宋体" w:hAnsi="宋体" w:eastAsia="宋体" w:cs="宋体"/>
          <w:color w:val="000000"/>
        </w:rPr>
        <w:t>下列关于物体的温度和内能说法正确的是（　　）</w:t>
      </w:r>
    </w:p>
    <w:p w14:paraId="077F46E4">
      <w:pPr>
        <w:spacing w:line="360" w:lineRule="auto"/>
        <w:jc w:val="left"/>
        <w:textAlignment w:val="center"/>
        <w:rPr>
          <w:color w:val="000000"/>
        </w:rPr>
      </w:pPr>
      <w:r>
        <w:rPr>
          <w:color w:val="000000"/>
        </w:rPr>
        <w:t xml:space="preserve">A. </w:t>
      </w:r>
      <w:r>
        <w:rPr>
          <w:rFonts w:ascii="宋体" w:hAnsi="宋体" w:eastAsia="宋体" w:cs="宋体"/>
          <w:color w:val="000000"/>
        </w:rPr>
        <w:t>温度越高</w:t>
      </w:r>
      <w:r>
        <w:rPr>
          <w:rFonts w:ascii="宋体" w:hAnsi="宋体" w:eastAsia="宋体" w:cs="宋体"/>
          <w:color w:val="000000"/>
          <w:position w:val="0"/>
        </w:rPr>
        <w:drawing>
          <wp:inline distT="0" distB="0" distL="114300" distR="114300">
            <wp:extent cx="133350" cy="177800"/>
            <wp:effectExtent l="0" t="0" r="0" b="13335"/>
            <wp:docPr id="337833890" name="图片 337833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833890" name="图片 33783389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物体，内能越大</w:t>
      </w:r>
    </w:p>
    <w:p w14:paraId="7D06D5FB">
      <w:pPr>
        <w:spacing w:line="360" w:lineRule="auto"/>
        <w:jc w:val="left"/>
        <w:textAlignment w:val="center"/>
        <w:rPr>
          <w:color w:val="000000"/>
        </w:rPr>
      </w:pPr>
      <w:r>
        <w:rPr>
          <w:color w:val="000000"/>
        </w:rPr>
        <w:t xml:space="preserve">B. </w:t>
      </w:r>
      <w:r>
        <w:rPr>
          <w:rFonts w:ascii="宋体" w:hAnsi="宋体" w:eastAsia="宋体" w:cs="宋体"/>
          <w:color w:val="000000"/>
        </w:rPr>
        <w:t>摩擦生热是通过做功的方式改变物体的内能</w:t>
      </w:r>
    </w:p>
    <w:p w14:paraId="7846E470">
      <w:pPr>
        <w:spacing w:line="360" w:lineRule="auto"/>
        <w:jc w:val="left"/>
        <w:textAlignment w:val="center"/>
        <w:rPr>
          <w:color w:val="000000"/>
        </w:rPr>
      </w:pPr>
      <w:r>
        <w:rPr>
          <w:color w:val="000000"/>
        </w:rPr>
        <w:t xml:space="preserve">C. </w:t>
      </w:r>
      <w:r>
        <w:rPr>
          <w:rFonts w:ascii="宋体" w:hAnsi="宋体" w:eastAsia="宋体" w:cs="宋体"/>
          <w:color w:val="000000"/>
        </w:rPr>
        <w:t>物体运动的速度越快，内能越大</w:t>
      </w:r>
    </w:p>
    <w:p w14:paraId="5ACA41B8">
      <w:pPr>
        <w:spacing w:line="360" w:lineRule="auto"/>
        <w:jc w:val="left"/>
        <w:textAlignment w:val="center"/>
        <w:rPr>
          <w:color w:val="000000"/>
        </w:rPr>
      </w:pPr>
      <w:r>
        <w:rPr>
          <w:color w:val="000000"/>
        </w:rPr>
        <w:t xml:space="preserve">D. </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的冰块没有内能</w:t>
      </w:r>
    </w:p>
    <w:p w14:paraId="74A17867">
      <w:pPr>
        <w:spacing w:line="360" w:lineRule="auto"/>
        <w:textAlignment w:val="center"/>
        <w:rPr>
          <w:color w:val="000000"/>
        </w:rPr>
      </w:pPr>
      <w:r>
        <w:rPr>
          <w:color w:val="2E75B6"/>
        </w:rPr>
        <w:t>【答案】</w:t>
      </w:r>
      <w:r>
        <w:rPr>
          <w:color w:val="000000"/>
        </w:rPr>
        <w:t>B</w:t>
      </w:r>
    </w:p>
    <w:p w14:paraId="1164127F">
      <w:pPr>
        <w:spacing w:line="360" w:lineRule="auto"/>
        <w:textAlignment w:val="center"/>
        <w:rPr>
          <w:color w:val="000000"/>
        </w:rPr>
      </w:pPr>
      <w:r>
        <w:rPr>
          <w:color w:val="2E75B6"/>
        </w:rPr>
        <w:t>【解析】</w:t>
      </w:r>
    </w:p>
    <w:p w14:paraId="243A1B8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．物体内能的大小与物体的质量、温度、种类等都有关系，温度高的物体，其内能不一定大，故</w:t>
      </w:r>
      <w:r>
        <w:rPr>
          <w:rFonts w:ascii="Times New Roman" w:hAnsi="Times New Roman" w:eastAsia="Times New Roman" w:cs="Times New Roman"/>
          <w:color w:val="000000"/>
        </w:rPr>
        <w:t>A</w:t>
      </w:r>
      <w:r>
        <w:rPr>
          <w:rFonts w:ascii="宋体" w:hAnsi="宋体" w:eastAsia="宋体" w:cs="宋体"/>
          <w:color w:val="000000"/>
        </w:rPr>
        <w:t>错误；</w:t>
      </w:r>
    </w:p>
    <w:p w14:paraId="7E53B89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．做功和热传递是改变物体内能的两种方式，摩擦生热是通过做功的方式使物体内能发生改变的，故</w:t>
      </w:r>
      <w:r>
        <w:rPr>
          <w:rFonts w:ascii="Times New Roman" w:hAnsi="Times New Roman" w:eastAsia="Times New Roman" w:cs="Times New Roman"/>
          <w:color w:val="000000"/>
        </w:rPr>
        <w:t>B</w:t>
      </w:r>
      <w:r>
        <w:rPr>
          <w:rFonts w:ascii="宋体" w:hAnsi="宋体" w:eastAsia="宋体" w:cs="宋体"/>
          <w:color w:val="000000"/>
        </w:rPr>
        <w:t>正确；</w:t>
      </w:r>
    </w:p>
    <w:p w14:paraId="4760A56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．内能是组成物体的所有分子热运动时具有的分子动能和分子势能得到总和，与物体运动的速度无关，故</w:t>
      </w:r>
      <w:r>
        <w:rPr>
          <w:rFonts w:ascii="Times New Roman" w:hAnsi="Times New Roman" w:eastAsia="Times New Roman" w:cs="Times New Roman"/>
          <w:color w:val="000000"/>
        </w:rPr>
        <w:t>C</w:t>
      </w:r>
      <w:r>
        <w:rPr>
          <w:rFonts w:ascii="宋体" w:hAnsi="宋体" w:eastAsia="宋体" w:cs="宋体"/>
          <w:color w:val="000000"/>
        </w:rPr>
        <w:t>错误；</w:t>
      </w:r>
    </w:p>
    <w:p w14:paraId="0827536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．一切物体都具有内能，故</w:t>
      </w:r>
      <w:r>
        <w:rPr>
          <w:rFonts w:ascii="Times New Roman" w:hAnsi="Times New Roman" w:eastAsia="Times New Roman" w:cs="Times New Roman"/>
          <w:color w:val="000000"/>
        </w:rPr>
        <w:t>D</w:t>
      </w:r>
      <w:r>
        <w:rPr>
          <w:rFonts w:ascii="宋体" w:hAnsi="宋体" w:eastAsia="宋体" w:cs="宋体"/>
          <w:color w:val="000000"/>
        </w:rPr>
        <w:t>错误。</w:t>
      </w:r>
    </w:p>
    <w:p w14:paraId="2309022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E139A6D">
      <w:pPr>
        <w:spacing w:line="360" w:lineRule="auto"/>
        <w:jc w:val="left"/>
        <w:textAlignment w:val="center"/>
        <w:rPr>
          <w:color w:val="000000"/>
        </w:rPr>
      </w:pPr>
      <w:r>
        <w:rPr>
          <w:color w:val="000000"/>
        </w:rPr>
        <w:t xml:space="preserve">4. </w:t>
      </w:r>
      <w:r>
        <w:rPr>
          <w:rFonts w:ascii="宋体" w:hAnsi="宋体" w:eastAsia="宋体" w:cs="宋体"/>
          <w:color w:val="000000"/>
        </w:rPr>
        <w:t>下列光现象中，与光的反射有关的是（　　）</w:t>
      </w:r>
    </w:p>
    <w:p w14:paraId="4259162D">
      <w:pPr>
        <w:spacing w:line="360" w:lineRule="auto"/>
        <w:jc w:val="left"/>
        <w:textAlignment w:val="center"/>
        <w:rPr>
          <w:color w:val="000000"/>
        </w:rPr>
      </w:pPr>
      <w:r>
        <w:rPr>
          <w:color w:val="000000"/>
        </w:rPr>
        <w:t xml:space="preserve">A. </w:t>
      </w:r>
      <w:r>
        <w:rPr>
          <w:rFonts w:ascii="宋体" w:hAnsi="宋体" w:eastAsia="宋体" w:cs="宋体"/>
          <w:color w:val="000000"/>
        </w:rPr>
        <w:t>光的色散</w:t>
      </w:r>
    </w:p>
    <w:p w14:paraId="751BAEFF">
      <w:pPr>
        <w:spacing w:line="360" w:lineRule="auto"/>
        <w:jc w:val="left"/>
        <w:textAlignment w:val="center"/>
        <w:rPr>
          <w:color w:val="000000"/>
        </w:rPr>
      </w:pPr>
      <w:r>
        <w:rPr>
          <w:color w:val="000000"/>
        </w:rPr>
        <w:t xml:space="preserve">B. </w:t>
      </w:r>
      <w:r>
        <w:rPr>
          <w:rFonts w:ascii="宋体" w:hAnsi="宋体" w:eastAsia="宋体" w:cs="宋体"/>
          <w:color w:val="000000"/>
        </w:rPr>
        <w:t>立竿见影</w:t>
      </w:r>
    </w:p>
    <w:p w14:paraId="4BE118DB">
      <w:pPr>
        <w:spacing w:line="360" w:lineRule="auto"/>
        <w:jc w:val="left"/>
        <w:textAlignment w:val="center"/>
        <w:rPr>
          <w:color w:val="000000"/>
        </w:rPr>
      </w:pPr>
      <w:r>
        <w:rPr>
          <w:color w:val="000000"/>
        </w:rPr>
        <w:t xml:space="preserve">C. </w:t>
      </w:r>
      <w:r>
        <w:rPr>
          <w:rFonts w:ascii="宋体" w:hAnsi="宋体" w:eastAsia="宋体" w:cs="宋体"/>
          <w:color w:val="000000"/>
        </w:rPr>
        <w:t>在平静的水面能看到蓝天白云</w:t>
      </w:r>
    </w:p>
    <w:p w14:paraId="679412B6">
      <w:pPr>
        <w:spacing w:line="360" w:lineRule="auto"/>
        <w:jc w:val="left"/>
        <w:textAlignment w:val="center"/>
        <w:rPr>
          <w:color w:val="000000"/>
        </w:rPr>
      </w:pPr>
      <w:r>
        <w:rPr>
          <w:color w:val="000000"/>
        </w:rPr>
        <w:t xml:space="preserve">D. </w:t>
      </w:r>
      <w:r>
        <w:rPr>
          <w:rFonts w:ascii="宋体" w:hAnsi="宋体" w:eastAsia="宋体" w:cs="宋体"/>
          <w:color w:val="000000"/>
        </w:rPr>
        <w:t>沙漠上空出现海市蜃楼</w:t>
      </w:r>
    </w:p>
    <w:p w14:paraId="402FED66">
      <w:pPr>
        <w:spacing w:line="360" w:lineRule="auto"/>
        <w:textAlignment w:val="center"/>
        <w:rPr>
          <w:color w:val="000000"/>
        </w:rPr>
      </w:pPr>
      <w:r>
        <w:rPr>
          <w:color w:val="2E75B6"/>
        </w:rPr>
        <w:t>【答案】</w:t>
      </w:r>
      <w:r>
        <w:rPr>
          <w:color w:val="000000"/>
        </w:rPr>
        <w:t>C</w:t>
      </w:r>
    </w:p>
    <w:p w14:paraId="082FF5A3">
      <w:pPr>
        <w:spacing w:line="360" w:lineRule="auto"/>
        <w:textAlignment w:val="center"/>
        <w:rPr>
          <w:color w:val="000000"/>
        </w:rPr>
      </w:pPr>
      <w:r>
        <w:rPr>
          <w:color w:val="2E75B6"/>
        </w:rPr>
        <w:t>【解析】</w:t>
      </w:r>
    </w:p>
    <w:p w14:paraId="58394C2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．太阳光经过三棱镜被分解成不同颜色的色光的现象叫做光的色散，其本质是光在空气和玻璃中传播时发生了折射，而不同颜色的色光的折射程度不同，所以太阳光被分解成了各种颜色的色光，故</w:t>
      </w:r>
      <w:r>
        <w:rPr>
          <w:rFonts w:ascii="Times New Roman" w:hAnsi="Times New Roman" w:eastAsia="Times New Roman" w:cs="Times New Roman"/>
          <w:color w:val="000000"/>
        </w:rPr>
        <w:t>A</w:t>
      </w:r>
      <w:r>
        <w:rPr>
          <w:rFonts w:ascii="宋体" w:hAnsi="宋体" w:eastAsia="宋体" w:cs="宋体"/>
          <w:color w:val="000000"/>
        </w:rPr>
        <w:t>不符合题意；</w:t>
      </w:r>
    </w:p>
    <w:p w14:paraId="129E873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．因为光在同种均匀介质中沿直线传播，所以光照射到立着的竿上时，在竿的后方出现了影子，故</w:t>
      </w:r>
      <w:r>
        <w:rPr>
          <w:rFonts w:ascii="Times New Roman" w:hAnsi="Times New Roman" w:eastAsia="Times New Roman" w:cs="Times New Roman"/>
          <w:color w:val="000000"/>
        </w:rPr>
        <w:t>B</w:t>
      </w:r>
      <w:r>
        <w:rPr>
          <w:rFonts w:ascii="宋体" w:hAnsi="宋体" w:eastAsia="宋体" w:cs="宋体"/>
          <w:color w:val="000000"/>
        </w:rPr>
        <w:t>不符合题意；</w:t>
      </w:r>
    </w:p>
    <w:p w14:paraId="0DF4911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．在平静的水面看到的蓝天白云是真实的蓝天白云在水面反射形成的虚像，故</w:t>
      </w:r>
      <w:r>
        <w:rPr>
          <w:rFonts w:ascii="Times New Roman" w:hAnsi="Times New Roman" w:eastAsia="Times New Roman" w:cs="Times New Roman"/>
          <w:color w:val="000000"/>
        </w:rPr>
        <w:t>C</w:t>
      </w:r>
      <w:r>
        <w:rPr>
          <w:rFonts w:ascii="宋体" w:hAnsi="宋体" w:eastAsia="宋体" w:cs="宋体"/>
          <w:color w:val="000000"/>
        </w:rPr>
        <w:t>符合题意；</w:t>
      </w:r>
    </w:p>
    <w:p w14:paraId="0522805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．沙漠上空出现海市蜃楼是光在不均匀的空气中传播时发生折射形成的虚像，故</w:t>
      </w:r>
      <w:r>
        <w:rPr>
          <w:rFonts w:ascii="Times New Roman" w:hAnsi="Times New Roman" w:eastAsia="Times New Roman" w:cs="Times New Roman"/>
          <w:color w:val="000000"/>
        </w:rPr>
        <w:t>D</w:t>
      </w:r>
      <w:r>
        <w:rPr>
          <w:rFonts w:ascii="宋体" w:hAnsi="宋体" w:eastAsia="宋体" w:cs="宋体"/>
          <w:color w:val="000000"/>
        </w:rPr>
        <w:t>不符合题意。</w:t>
      </w:r>
    </w:p>
    <w:p w14:paraId="16F2B4E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F00E4FE">
      <w:pPr>
        <w:spacing w:line="360" w:lineRule="auto"/>
        <w:jc w:val="left"/>
        <w:textAlignment w:val="center"/>
        <w:rPr>
          <w:color w:val="000000"/>
        </w:rPr>
      </w:pPr>
      <w:r>
        <w:rPr>
          <w:color w:val="000000"/>
        </w:rPr>
        <w:t xml:space="preserve">5. </w:t>
      </w:r>
      <w:r>
        <w:rPr>
          <w:rFonts w:ascii="宋体" w:hAnsi="宋体" w:eastAsia="宋体" w:cs="宋体"/>
          <w:color w:val="000000"/>
        </w:rPr>
        <w:t>中国的航天航空技术处于世界领先水平。</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w:t>
      </w:r>
      <w:r>
        <w:rPr>
          <w:rFonts w:ascii="Times New Roman" w:hAnsi="Times New Roman" w:eastAsia="Times New Roman" w:cs="Times New Roman"/>
          <w:color w:val="000000"/>
        </w:rPr>
        <w:t>16</w:t>
      </w:r>
      <w:r>
        <w:rPr>
          <w:rFonts w:ascii="宋体" w:hAnsi="宋体" w:eastAsia="宋体" w:cs="宋体"/>
          <w:color w:val="000000"/>
        </w:rPr>
        <w:t>号飞船成功发射，并与天宫</w:t>
      </w:r>
      <w:r>
        <w:rPr>
          <w:rFonts w:ascii="Times New Roman" w:hAnsi="Times New Roman" w:eastAsia="Times New Roman" w:cs="Times New Roman"/>
          <w:color w:val="000000"/>
        </w:rPr>
        <w:t>1</w:t>
      </w:r>
      <w:r>
        <w:rPr>
          <w:rFonts w:ascii="宋体" w:hAnsi="宋体" w:eastAsia="宋体" w:cs="宋体"/>
          <w:color w:val="000000"/>
        </w:rPr>
        <w:t>号目标飞行器成功交会对接。以下说法正确的是（　　）</w:t>
      </w:r>
    </w:p>
    <w:p w14:paraId="3CDEFD5A">
      <w:pPr>
        <w:spacing w:line="360" w:lineRule="auto"/>
        <w:jc w:val="left"/>
        <w:textAlignment w:val="center"/>
        <w:rPr>
          <w:color w:val="000000"/>
        </w:rPr>
      </w:pPr>
      <w:r>
        <w:rPr>
          <w:color w:val="000000"/>
        </w:rPr>
        <w:t xml:space="preserve">A. </w:t>
      </w:r>
      <w:r>
        <w:rPr>
          <w:rFonts w:ascii="宋体" w:hAnsi="宋体" w:eastAsia="宋体" w:cs="宋体"/>
          <w:color w:val="000000"/>
        </w:rPr>
        <w:t>火箭升空时，它所受的推力和重力是一对平衡力</w:t>
      </w:r>
    </w:p>
    <w:p w14:paraId="1253B012">
      <w:pPr>
        <w:spacing w:line="360" w:lineRule="auto"/>
        <w:jc w:val="left"/>
        <w:textAlignment w:val="center"/>
        <w:rPr>
          <w:color w:val="000000"/>
        </w:rPr>
      </w:pPr>
      <w:r>
        <w:rPr>
          <w:color w:val="000000"/>
        </w:rPr>
        <w:t xml:space="preserve">B. </w:t>
      </w:r>
      <w:r>
        <w:rPr>
          <w:rFonts w:ascii="宋体" w:hAnsi="宋体" w:eastAsia="宋体" w:cs="宋体"/>
          <w:color w:val="000000"/>
        </w:rPr>
        <w:t>成功对接后，以天宫</w:t>
      </w:r>
      <w:r>
        <w:rPr>
          <w:rFonts w:ascii="Times New Roman" w:hAnsi="Times New Roman" w:eastAsia="Times New Roman" w:cs="Times New Roman"/>
          <w:color w:val="000000"/>
        </w:rPr>
        <w:t>1</w:t>
      </w:r>
      <w:r>
        <w:rPr>
          <w:rFonts w:ascii="宋体" w:hAnsi="宋体" w:eastAsia="宋体" w:cs="宋体"/>
          <w:color w:val="000000"/>
        </w:rPr>
        <w:t>号为参照物，飞船是静止的</w:t>
      </w:r>
    </w:p>
    <w:p w14:paraId="21A69B8C">
      <w:pPr>
        <w:spacing w:line="360" w:lineRule="auto"/>
        <w:jc w:val="left"/>
        <w:textAlignment w:val="center"/>
        <w:rPr>
          <w:color w:val="000000"/>
        </w:rPr>
      </w:pPr>
      <w:r>
        <w:rPr>
          <w:color w:val="000000"/>
        </w:rPr>
        <w:t xml:space="preserve">C. </w:t>
      </w:r>
      <w:r>
        <w:rPr>
          <w:rFonts w:ascii="宋体" w:hAnsi="宋体" w:eastAsia="宋体" w:cs="宋体"/>
          <w:color w:val="000000"/>
        </w:rPr>
        <w:t>火箭的发动机是将机械能转化为内能的机器</w:t>
      </w:r>
    </w:p>
    <w:p w14:paraId="5D569DCA">
      <w:pPr>
        <w:spacing w:line="360" w:lineRule="auto"/>
        <w:jc w:val="left"/>
        <w:textAlignment w:val="center"/>
        <w:rPr>
          <w:color w:val="000000"/>
        </w:rPr>
      </w:pPr>
      <w:r>
        <w:rPr>
          <w:color w:val="000000"/>
        </w:rPr>
        <w:t xml:space="preserve">D. </w:t>
      </w:r>
      <w:r>
        <w:rPr>
          <w:rFonts w:ascii="宋体" w:hAnsi="宋体" w:eastAsia="宋体" w:cs="宋体"/>
          <w:color w:val="000000"/>
        </w:rPr>
        <w:t>字航员与地面工作人员是利用超声波进行通信的</w:t>
      </w:r>
    </w:p>
    <w:p w14:paraId="7EEF94AF">
      <w:pPr>
        <w:spacing w:line="360" w:lineRule="auto"/>
        <w:textAlignment w:val="center"/>
        <w:rPr>
          <w:color w:val="000000"/>
        </w:rPr>
      </w:pPr>
      <w:r>
        <w:rPr>
          <w:color w:val="2E75B6"/>
        </w:rPr>
        <w:t>【答案】</w:t>
      </w:r>
      <w:r>
        <w:rPr>
          <w:color w:val="000000"/>
        </w:rPr>
        <w:t>B</w:t>
      </w:r>
    </w:p>
    <w:p w14:paraId="7C7A4C2E">
      <w:pPr>
        <w:spacing w:line="360" w:lineRule="auto"/>
        <w:textAlignment w:val="center"/>
        <w:rPr>
          <w:color w:val="000000"/>
        </w:rPr>
      </w:pPr>
      <w:r>
        <w:rPr>
          <w:color w:val="2E75B6"/>
        </w:rPr>
        <w:t>【解析】</w:t>
      </w:r>
    </w:p>
    <w:p w14:paraId="6EE81EC3">
      <w:pPr>
        <w:spacing w:line="360" w:lineRule="auto"/>
        <w:jc w:val="left"/>
        <w:textAlignment w:val="center"/>
        <w:rPr>
          <w:color w:val="000000"/>
        </w:rPr>
      </w:pPr>
      <w:r>
        <w:rPr>
          <w:color w:val="000000"/>
        </w:rPr>
        <w:t>【详解】A．火箭升空时做加速运动，不是平衡状态，则火箭所受重力和推力不是平衡力，故A错误；</w:t>
      </w:r>
    </w:p>
    <w:p w14:paraId="37314DF1">
      <w:pPr>
        <w:spacing w:line="360" w:lineRule="auto"/>
        <w:jc w:val="left"/>
        <w:textAlignment w:val="center"/>
        <w:rPr>
          <w:color w:val="000000"/>
        </w:rPr>
      </w:pPr>
      <w:r>
        <w:rPr>
          <w:color w:val="000000"/>
        </w:rPr>
        <w:t>B．成功对接后，以天宫1号为参照物，飞船的位置没有发生改变，飞船是静止的，故B正确；</w:t>
      </w:r>
    </w:p>
    <w:p w14:paraId="2D36645D">
      <w:pPr>
        <w:spacing w:line="360" w:lineRule="auto"/>
        <w:jc w:val="left"/>
        <w:textAlignment w:val="center"/>
        <w:rPr>
          <w:color w:val="000000"/>
        </w:rPr>
      </w:pPr>
      <w:r>
        <w:rPr>
          <w:color w:val="000000"/>
        </w:rPr>
        <w:t>C．火箭的发动机是将内能转化为机械能的机器，故C错误；</w:t>
      </w:r>
    </w:p>
    <w:p w14:paraId="02812152">
      <w:pPr>
        <w:spacing w:line="360" w:lineRule="auto"/>
        <w:jc w:val="left"/>
        <w:textAlignment w:val="center"/>
        <w:rPr>
          <w:color w:val="000000"/>
        </w:rPr>
      </w:pPr>
      <w:r>
        <w:rPr>
          <w:color w:val="000000"/>
        </w:rPr>
        <w:t>D．真空不能传声，电磁波可以在真空中传播，字航员与地面工作人员是利用电磁波进行通信的，故D错误。</w:t>
      </w:r>
    </w:p>
    <w:p w14:paraId="6A9E641C">
      <w:pPr>
        <w:spacing w:line="360" w:lineRule="auto"/>
        <w:jc w:val="left"/>
        <w:textAlignment w:val="center"/>
        <w:rPr>
          <w:color w:val="000000"/>
        </w:rPr>
      </w:pPr>
      <w:r>
        <w:rPr>
          <w:color w:val="000000"/>
        </w:rPr>
        <w:t>故选B。</w:t>
      </w:r>
    </w:p>
    <w:p w14:paraId="10B2A1A1">
      <w:pPr>
        <w:spacing w:line="360" w:lineRule="auto"/>
        <w:jc w:val="left"/>
        <w:textAlignment w:val="center"/>
        <w:rPr>
          <w:color w:val="000000"/>
        </w:rPr>
      </w:pPr>
      <w:r>
        <w:rPr>
          <w:color w:val="000000"/>
        </w:rPr>
        <w:t xml:space="preserve">6. </w:t>
      </w:r>
      <w:r>
        <w:rPr>
          <w:rFonts w:ascii="宋体" w:hAnsi="宋体" w:eastAsia="宋体" w:cs="宋体"/>
          <w:color w:val="000000"/>
        </w:rPr>
        <w:t>下列测量工具读数正确的是（　　）</w:t>
      </w:r>
    </w:p>
    <w:p w14:paraId="0CADF092">
      <w:pPr>
        <w:spacing w:line="360" w:lineRule="auto"/>
        <w:jc w:val="left"/>
        <w:textAlignment w:val="center"/>
        <w:rPr>
          <w:color w:val="000000"/>
        </w:rPr>
      </w:pPr>
      <w:r>
        <w:rPr>
          <w:color w:val="000000"/>
        </w:rPr>
        <w:drawing>
          <wp:inline distT="0" distB="0" distL="114300" distR="114300">
            <wp:extent cx="4962525" cy="1343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962525" cy="1343025"/>
                    </a:xfrm>
                    <a:prstGeom prst="rect">
                      <a:avLst/>
                    </a:prstGeom>
                  </pic:spPr>
                </pic:pic>
              </a:graphicData>
            </a:graphic>
          </wp:inline>
        </w:drawing>
      </w:r>
      <w:r>
        <w:rPr>
          <w:color w:val="000000"/>
        </w:rPr>
        <w:t xml:space="preserve">  </w:t>
      </w:r>
    </w:p>
    <w:p w14:paraId="18469371">
      <w:pPr>
        <w:spacing w:line="360" w:lineRule="auto"/>
        <w:jc w:val="left"/>
        <w:textAlignment w:val="center"/>
        <w:rPr>
          <w:color w:val="000000"/>
        </w:rPr>
      </w:pPr>
      <w:r>
        <w:rPr>
          <w:color w:val="000000"/>
        </w:rPr>
        <w:t xml:space="preserve">A. </w:t>
      </w:r>
      <w:r>
        <w:rPr>
          <w:rFonts w:ascii="宋体" w:hAnsi="宋体" w:eastAsia="宋体" w:cs="宋体"/>
          <w:color w:val="000000"/>
        </w:rPr>
        <w:t>物体的长度：</w:t>
      </w:r>
      <w:r>
        <w:rPr>
          <w:rFonts w:ascii="Times New Roman" w:hAnsi="Times New Roman" w:eastAsia="Times New Roman" w:cs="Times New Roman"/>
          <w:color w:val="000000"/>
        </w:rPr>
        <w:t>2.70cm</w:t>
      </w:r>
    </w:p>
    <w:p w14:paraId="07C030E0">
      <w:pPr>
        <w:spacing w:line="360" w:lineRule="auto"/>
        <w:jc w:val="left"/>
        <w:textAlignment w:val="center"/>
        <w:rPr>
          <w:color w:val="000000"/>
        </w:rPr>
      </w:pPr>
      <w:r>
        <w:rPr>
          <w:color w:val="000000"/>
        </w:rPr>
        <w:t xml:space="preserve">B. </w:t>
      </w:r>
      <w:r>
        <w:rPr>
          <w:rFonts w:ascii="宋体" w:hAnsi="宋体" w:eastAsia="宋体" w:cs="宋体"/>
          <w:color w:val="000000"/>
        </w:rPr>
        <w:t>温度计的示数：</w:t>
      </w:r>
      <w:r>
        <w:rPr>
          <w:rFonts w:ascii="Times New Roman" w:hAnsi="Times New Roman" w:eastAsia="Times New Roman" w:cs="Times New Roman"/>
          <w:color w:val="000000"/>
        </w:rPr>
        <w:t>34℃</w:t>
      </w:r>
    </w:p>
    <w:p w14:paraId="0552F9CE">
      <w:pPr>
        <w:spacing w:line="360" w:lineRule="auto"/>
        <w:jc w:val="left"/>
        <w:textAlignment w:val="center"/>
        <w:rPr>
          <w:color w:val="000000"/>
        </w:rPr>
      </w:pPr>
      <w:r>
        <w:rPr>
          <w:color w:val="000000"/>
        </w:rPr>
        <w:t xml:space="preserve">C. </w:t>
      </w:r>
      <w:r>
        <w:rPr>
          <w:rFonts w:ascii="宋体" w:hAnsi="宋体" w:eastAsia="宋体" w:cs="宋体"/>
          <w:color w:val="000000"/>
        </w:rPr>
        <w:t>游码在标尺上的读数：</w:t>
      </w:r>
      <w:r>
        <w:rPr>
          <w:rFonts w:ascii="Times New Roman" w:hAnsi="Times New Roman" w:eastAsia="Times New Roman" w:cs="Times New Roman"/>
          <w:color w:val="000000"/>
        </w:rPr>
        <w:t>4.4g</w:t>
      </w:r>
    </w:p>
    <w:p w14:paraId="6EE92A56">
      <w:pPr>
        <w:spacing w:line="360" w:lineRule="auto"/>
        <w:jc w:val="left"/>
        <w:textAlignment w:val="center"/>
        <w:rPr>
          <w:color w:val="000000"/>
        </w:rPr>
      </w:pPr>
      <w:r>
        <w:rPr>
          <w:color w:val="000000"/>
        </w:rPr>
        <w:t xml:space="preserve">D. </w:t>
      </w:r>
      <w:r>
        <w:rPr>
          <w:rFonts w:ascii="宋体" w:hAnsi="宋体" w:eastAsia="宋体" w:cs="宋体"/>
          <w:color w:val="000000"/>
        </w:rPr>
        <w:t>量筒中水的体积：</w:t>
      </w:r>
      <w:r>
        <w:rPr>
          <w:rFonts w:ascii="Times New Roman" w:hAnsi="Times New Roman" w:eastAsia="Times New Roman" w:cs="Times New Roman"/>
          <w:color w:val="000000"/>
        </w:rPr>
        <w:t>25mL</w:t>
      </w:r>
    </w:p>
    <w:p w14:paraId="79FDBF7A">
      <w:pPr>
        <w:spacing w:line="360" w:lineRule="auto"/>
        <w:textAlignment w:val="center"/>
        <w:rPr>
          <w:color w:val="000000"/>
        </w:rPr>
      </w:pPr>
      <w:r>
        <w:rPr>
          <w:color w:val="2E75B6"/>
        </w:rPr>
        <w:t>【答案】</w:t>
      </w:r>
      <w:r>
        <w:rPr>
          <w:color w:val="000000"/>
        </w:rPr>
        <w:t>A</w:t>
      </w:r>
    </w:p>
    <w:p w14:paraId="47A3789B">
      <w:pPr>
        <w:spacing w:line="360" w:lineRule="auto"/>
        <w:textAlignment w:val="center"/>
        <w:rPr>
          <w:color w:val="000000"/>
        </w:rPr>
      </w:pPr>
      <w:r>
        <w:rPr>
          <w:color w:val="2E75B6"/>
        </w:rPr>
        <w:t>【解析】</w:t>
      </w:r>
    </w:p>
    <w:p w14:paraId="6855710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．该刻度尺的分度值为</w:t>
      </w:r>
      <w:r>
        <w:rPr>
          <w:rFonts w:ascii="Times New Roman" w:hAnsi="Times New Roman" w:eastAsia="Times New Roman" w:cs="Times New Roman"/>
          <w:color w:val="000000"/>
        </w:rPr>
        <w:t>1mm</w:t>
      </w:r>
      <w:r>
        <w:rPr>
          <w:rFonts w:ascii="宋体" w:hAnsi="宋体" w:eastAsia="宋体" w:cs="宋体"/>
          <w:color w:val="000000"/>
        </w:rPr>
        <w:t>，物体的长度</w:t>
      </w:r>
    </w:p>
    <w:p w14:paraId="2D918433">
      <w:pPr>
        <w:spacing w:line="360" w:lineRule="auto"/>
        <w:jc w:val="center"/>
        <w:textAlignment w:val="center"/>
        <w:rPr>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rPr>
        <w:t>=12.70cm</w:t>
      </w:r>
      <w:r>
        <w:rPr>
          <w:rFonts w:ascii="宋体" w:hAnsi="宋体" w:eastAsia="宋体" w:cs="宋体"/>
          <w:color w:val="000000"/>
        </w:rPr>
        <w:t>－</w:t>
      </w:r>
      <w:r>
        <w:rPr>
          <w:rFonts w:ascii="Times New Roman" w:hAnsi="Times New Roman" w:eastAsia="Times New Roman" w:cs="Times New Roman"/>
          <w:color w:val="000000"/>
        </w:rPr>
        <w:t>10.00cm=2.70cm</w:t>
      </w:r>
    </w:p>
    <w:p w14:paraId="5F602837">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350CE97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．图中温度计的示数从上到下逐渐增大，说明该部分为温度计零刻度线以下的温度，应从零刻度线往下进行读数，其分度值为</w:t>
      </w:r>
      <w:r>
        <w:rPr>
          <w:rFonts w:ascii="Times New Roman" w:hAnsi="Times New Roman" w:eastAsia="Times New Roman" w:cs="Times New Roman"/>
          <w:color w:val="000000"/>
        </w:rPr>
        <w:t>1℃</w:t>
      </w:r>
      <w:r>
        <w:rPr>
          <w:rFonts w:ascii="宋体" w:hAnsi="宋体" w:eastAsia="宋体" w:cs="宋体"/>
          <w:color w:val="000000"/>
        </w:rPr>
        <w:t>，读得此时显示的温度为﹣</w:t>
      </w:r>
      <w:r>
        <w:rPr>
          <w:rFonts w:ascii="Times New Roman" w:hAnsi="Times New Roman" w:eastAsia="Times New Roman" w:cs="Times New Roman"/>
          <w:color w:val="000000"/>
        </w:rPr>
        <w:t>26℃</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7D9A2E0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．标尺上的读数应以标尺左侧边缘所对的刻度线为准进行读数，标尺上的分度值为</w:t>
      </w:r>
      <w:r>
        <w:rPr>
          <w:rFonts w:ascii="Times New Roman" w:hAnsi="Times New Roman" w:eastAsia="Times New Roman" w:cs="Times New Roman"/>
          <w:color w:val="000000"/>
        </w:rPr>
        <w:t>0.2g</w:t>
      </w:r>
      <w:r>
        <w:rPr>
          <w:rFonts w:ascii="宋体" w:hAnsi="宋体" w:eastAsia="宋体" w:cs="宋体"/>
          <w:color w:val="000000"/>
        </w:rPr>
        <w:t>，读出其读数为</w:t>
      </w:r>
      <w:r>
        <w:rPr>
          <w:rFonts w:ascii="Times New Roman" w:hAnsi="Times New Roman" w:eastAsia="Times New Roman" w:cs="Times New Roman"/>
          <w:color w:val="000000"/>
        </w:rPr>
        <w:t>4g</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27D4009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．量筒中水的体积应以凹液面的最低处所对的刻度线为准进行读数，该量筒的分度值为</w:t>
      </w:r>
      <w:r>
        <w:rPr>
          <w:rFonts w:ascii="Times New Roman" w:hAnsi="Times New Roman" w:eastAsia="Times New Roman" w:cs="Times New Roman"/>
          <w:color w:val="000000"/>
        </w:rPr>
        <w:t>1mL</w:t>
      </w:r>
      <w:r>
        <w:rPr>
          <w:rFonts w:ascii="宋体" w:hAnsi="宋体" w:eastAsia="宋体" w:cs="宋体"/>
          <w:color w:val="000000"/>
        </w:rPr>
        <w:t>，读出量筒中水的体积为</w:t>
      </w:r>
      <w:r>
        <w:rPr>
          <w:rFonts w:ascii="Times New Roman" w:hAnsi="Times New Roman" w:eastAsia="Times New Roman" w:cs="Times New Roman"/>
          <w:color w:val="000000"/>
        </w:rPr>
        <w:t>24mL</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105FAE5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A8CA916">
      <w:pPr>
        <w:spacing w:line="360" w:lineRule="auto"/>
        <w:jc w:val="left"/>
        <w:textAlignment w:val="center"/>
        <w:rPr>
          <w:color w:val="000000"/>
        </w:rPr>
      </w:pPr>
      <w:r>
        <w:rPr>
          <w:color w:val="000000"/>
        </w:rPr>
        <w:t xml:space="preserve">7. </w:t>
      </w:r>
      <w:r>
        <w:rPr>
          <w:rFonts w:ascii="宋体" w:hAnsi="宋体" w:eastAsia="宋体" w:cs="宋体"/>
          <w:color w:val="000000"/>
        </w:rPr>
        <w:t>下列有关摩擦力的说法不正确的是（　　）</w:t>
      </w:r>
    </w:p>
    <w:p w14:paraId="4A1FD210">
      <w:pPr>
        <w:spacing w:line="360" w:lineRule="auto"/>
        <w:jc w:val="left"/>
        <w:textAlignment w:val="center"/>
        <w:rPr>
          <w:color w:val="000000"/>
        </w:rPr>
      </w:pPr>
      <w:r>
        <w:rPr>
          <w:color w:val="000000"/>
        </w:rPr>
        <w:t xml:space="preserve">A. </w:t>
      </w:r>
      <w:r>
        <w:rPr>
          <w:rFonts w:ascii="宋体" w:hAnsi="宋体" w:eastAsia="宋体" w:cs="宋体"/>
          <w:color w:val="000000"/>
        </w:rPr>
        <w:t>走路时鞋底与路面间的摩擦是有益摩擦</w:t>
      </w:r>
    </w:p>
    <w:p w14:paraId="7F16988B">
      <w:pPr>
        <w:spacing w:line="360" w:lineRule="auto"/>
        <w:jc w:val="left"/>
        <w:textAlignment w:val="center"/>
        <w:rPr>
          <w:color w:val="000000"/>
        </w:rPr>
      </w:pPr>
      <w:r>
        <w:rPr>
          <w:color w:val="000000"/>
        </w:rPr>
        <w:t xml:space="preserve">B. </w:t>
      </w:r>
      <w:r>
        <w:rPr>
          <w:rFonts w:ascii="宋体" w:hAnsi="宋体" w:eastAsia="宋体" w:cs="宋体"/>
          <w:color w:val="000000"/>
        </w:rPr>
        <w:t>自行车刹车时，是通过增大刹车胶皮与钢圈之间的压力来增大摩擦力</w:t>
      </w:r>
    </w:p>
    <w:p w14:paraId="1590380E">
      <w:pPr>
        <w:spacing w:line="360" w:lineRule="auto"/>
        <w:jc w:val="left"/>
        <w:textAlignment w:val="center"/>
        <w:rPr>
          <w:color w:val="000000"/>
        </w:rPr>
      </w:pPr>
      <w:r>
        <w:rPr>
          <w:color w:val="000000"/>
        </w:rPr>
        <w:t xml:space="preserve">C. </w:t>
      </w:r>
      <w:r>
        <w:rPr>
          <w:rFonts w:ascii="宋体" w:hAnsi="宋体" w:eastAsia="宋体" w:cs="宋体"/>
          <w:color w:val="000000"/>
        </w:rPr>
        <w:t>摩擦力不一定是阻力</w:t>
      </w:r>
    </w:p>
    <w:p w14:paraId="0A81C471">
      <w:pPr>
        <w:spacing w:line="360" w:lineRule="auto"/>
        <w:jc w:val="left"/>
        <w:textAlignment w:val="center"/>
        <w:rPr>
          <w:color w:val="000000"/>
        </w:rPr>
      </w:pPr>
      <w:r>
        <w:rPr>
          <w:color w:val="000000"/>
        </w:rPr>
        <w:t xml:space="preserve">D. </w:t>
      </w:r>
      <w:r>
        <w:rPr>
          <w:rFonts w:ascii="宋体" w:hAnsi="宋体" w:eastAsia="宋体" w:cs="宋体"/>
          <w:color w:val="000000"/>
        </w:rPr>
        <w:t>摩擦力的方向总是与物体的运动方向相反</w:t>
      </w:r>
    </w:p>
    <w:p w14:paraId="5A02E643">
      <w:pPr>
        <w:spacing w:line="360" w:lineRule="auto"/>
        <w:textAlignment w:val="center"/>
        <w:rPr>
          <w:color w:val="000000"/>
        </w:rPr>
      </w:pPr>
      <w:r>
        <w:rPr>
          <w:color w:val="2E75B6"/>
        </w:rPr>
        <w:t>【答案】</w:t>
      </w:r>
      <w:r>
        <w:rPr>
          <w:color w:val="000000"/>
        </w:rPr>
        <w:t>D</w:t>
      </w:r>
    </w:p>
    <w:p w14:paraId="785FF2C0">
      <w:pPr>
        <w:spacing w:line="360" w:lineRule="auto"/>
        <w:textAlignment w:val="center"/>
        <w:rPr>
          <w:color w:val="000000"/>
        </w:rPr>
      </w:pPr>
      <w:r>
        <w:rPr>
          <w:color w:val="2E75B6"/>
        </w:rPr>
        <w:t>【解析】</w:t>
      </w:r>
    </w:p>
    <w:p w14:paraId="1C6627C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．走路时，脚向后蹬地，地面对鞋底产生向前的摩擦力使人获得前进的动力，是有益摩擦，故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4CA99F0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．自行车刹车时，用力拉手闸，使得刹车胶皮与钢圈之间的压力增大从而增大摩擦来刹车，故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11100A7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．摩擦力不一定是阻力，比如人行走时地面对鞋底的摩擦力，或者汽车驱动轮与地面之间的摩擦，都是使物体前进的动力，故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2027EF7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．人前进时，受到</w:t>
      </w:r>
      <w:r>
        <w:rPr>
          <w:rFonts w:ascii="宋体" w:hAnsi="宋体" w:eastAsia="宋体" w:cs="宋体"/>
          <w:color w:val="000000"/>
          <w:position w:val="0"/>
        </w:rPr>
        <w:drawing>
          <wp:inline distT="0" distB="0" distL="114300" distR="114300">
            <wp:extent cx="133350" cy="177800"/>
            <wp:effectExtent l="0" t="0" r="0" b="13335"/>
            <wp:docPr id="337833882" name="图片 337833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833882" name="图片 33783388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摩擦力的方向与人运动的方向相同，所以摩擦力的方向总是和物体相对运动（或相对运动趋势）的方向相反，而不一定和物体的运动方向相反，故</w:t>
      </w:r>
      <w:r>
        <w:rPr>
          <w:rFonts w:ascii="Times New Roman" w:hAnsi="Times New Roman" w:eastAsia="Times New Roman" w:cs="Times New Roman"/>
          <w:color w:val="000000"/>
        </w:rPr>
        <w:t>D</w:t>
      </w:r>
      <w:r>
        <w:rPr>
          <w:rFonts w:ascii="宋体" w:hAnsi="宋体" w:eastAsia="宋体" w:cs="宋体"/>
          <w:color w:val="000000"/>
        </w:rPr>
        <w:t>错误，符合题意。</w:t>
      </w:r>
    </w:p>
    <w:p w14:paraId="115ED67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6CED160">
      <w:pPr>
        <w:spacing w:line="360" w:lineRule="auto"/>
        <w:jc w:val="left"/>
        <w:textAlignment w:val="center"/>
        <w:rPr>
          <w:color w:val="000000"/>
        </w:rPr>
      </w:pPr>
      <w:r>
        <w:rPr>
          <w:color w:val="000000"/>
        </w:rPr>
        <w:t xml:space="preserve">8. </w:t>
      </w:r>
      <w:r>
        <w:rPr>
          <w:rFonts w:ascii="宋体" w:hAnsi="宋体" w:eastAsia="宋体" w:cs="宋体"/>
          <w:color w:val="000000"/>
        </w:rPr>
        <w:t>在探究电磁感应现象时，要改变感应电流的方向，下列方法中正确的是（　　）</w:t>
      </w:r>
    </w:p>
    <w:p w14:paraId="379ECD40">
      <w:pPr>
        <w:spacing w:line="360" w:lineRule="auto"/>
        <w:jc w:val="left"/>
        <w:textAlignment w:val="center"/>
        <w:rPr>
          <w:color w:val="000000"/>
        </w:rPr>
      </w:pPr>
      <w:r>
        <w:rPr>
          <w:color w:val="000000"/>
        </w:rPr>
        <w:t xml:space="preserve">A. </w:t>
      </w:r>
      <w:r>
        <w:rPr>
          <w:rFonts w:ascii="宋体" w:hAnsi="宋体" w:eastAsia="宋体" w:cs="宋体"/>
          <w:color w:val="000000"/>
        </w:rPr>
        <w:t>改变导体切割磁感线的方向</w:t>
      </w:r>
    </w:p>
    <w:p w14:paraId="31995A6F">
      <w:pPr>
        <w:spacing w:line="360" w:lineRule="auto"/>
        <w:jc w:val="left"/>
        <w:textAlignment w:val="center"/>
        <w:rPr>
          <w:color w:val="000000"/>
        </w:rPr>
      </w:pPr>
      <w:r>
        <w:rPr>
          <w:color w:val="000000"/>
        </w:rPr>
        <w:t xml:space="preserve">B. </w:t>
      </w:r>
      <w:r>
        <w:rPr>
          <w:rFonts w:ascii="宋体" w:hAnsi="宋体" w:eastAsia="宋体" w:cs="宋体"/>
          <w:color w:val="000000"/>
        </w:rPr>
        <w:t>改变导体所在处磁场的强弱</w:t>
      </w:r>
    </w:p>
    <w:p w14:paraId="7463376F">
      <w:pPr>
        <w:spacing w:line="360" w:lineRule="auto"/>
        <w:jc w:val="left"/>
        <w:textAlignment w:val="center"/>
        <w:rPr>
          <w:color w:val="000000"/>
        </w:rPr>
      </w:pPr>
      <w:r>
        <w:rPr>
          <w:color w:val="000000"/>
        </w:rPr>
        <w:t xml:space="preserve">C. </w:t>
      </w:r>
      <w:r>
        <w:rPr>
          <w:rFonts w:ascii="宋体" w:hAnsi="宋体" w:eastAsia="宋体" w:cs="宋体"/>
          <w:color w:val="000000"/>
        </w:rPr>
        <w:t>改变导体切割磁感线的速度大小</w:t>
      </w:r>
    </w:p>
    <w:p w14:paraId="5F1BA3E9">
      <w:pPr>
        <w:spacing w:line="360" w:lineRule="auto"/>
        <w:jc w:val="left"/>
        <w:textAlignment w:val="center"/>
        <w:rPr>
          <w:color w:val="000000"/>
        </w:rPr>
      </w:pPr>
      <w:r>
        <w:rPr>
          <w:color w:val="000000"/>
        </w:rPr>
        <w:t xml:space="preserve">D. </w:t>
      </w:r>
      <w:r>
        <w:rPr>
          <w:rFonts w:ascii="宋体" w:hAnsi="宋体" w:eastAsia="宋体" w:cs="宋体"/>
          <w:color w:val="000000"/>
        </w:rPr>
        <w:t>改变导体的长度</w:t>
      </w:r>
    </w:p>
    <w:p w14:paraId="76EA8174">
      <w:pPr>
        <w:spacing w:line="360" w:lineRule="auto"/>
        <w:textAlignment w:val="center"/>
        <w:rPr>
          <w:color w:val="000000"/>
        </w:rPr>
      </w:pPr>
      <w:r>
        <w:rPr>
          <w:color w:val="2E75B6"/>
        </w:rPr>
        <w:t>【答案】</w:t>
      </w:r>
      <w:r>
        <w:rPr>
          <w:color w:val="000000"/>
        </w:rPr>
        <w:t>A</w:t>
      </w:r>
    </w:p>
    <w:p w14:paraId="06F726EF">
      <w:pPr>
        <w:spacing w:line="360" w:lineRule="auto"/>
        <w:textAlignment w:val="center"/>
        <w:rPr>
          <w:color w:val="000000"/>
        </w:rPr>
      </w:pPr>
      <w:r>
        <w:rPr>
          <w:color w:val="2E75B6"/>
        </w:rPr>
        <w:t>【解析】</w:t>
      </w:r>
    </w:p>
    <w:p w14:paraId="0B0E124A">
      <w:pPr>
        <w:spacing w:line="360" w:lineRule="auto"/>
        <w:jc w:val="left"/>
        <w:textAlignment w:val="center"/>
        <w:rPr>
          <w:color w:val="000000"/>
        </w:rPr>
      </w:pPr>
      <w:r>
        <w:rPr>
          <w:color w:val="000000"/>
        </w:rPr>
        <w:t>【详解】</w:t>
      </w:r>
      <w:r>
        <w:rPr>
          <w:rFonts w:ascii="宋体" w:hAnsi="宋体" w:eastAsia="宋体" w:cs="宋体"/>
          <w:color w:val="000000"/>
        </w:rPr>
        <w:t>在探究电磁感应现象时，要改变感应电流的方向，要么改变导体切割磁感线的方向，要么改变磁场的方向，故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BCD</w:t>
      </w:r>
      <w:r>
        <w:rPr>
          <w:rFonts w:ascii="宋体" w:hAnsi="宋体" w:eastAsia="宋体" w:cs="宋体"/>
          <w:color w:val="000000"/>
        </w:rPr>
        <w:t>错误；</w:t>
      </w:r>
    </w:p>
    <w:p w14:paraId="6EA3597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1087DB6">
      <w:pPr>
        <w:spacing w:line="360" w:lineRule="auto"/>
        <w:jc w:val="left"/>
        <w:textAlignment w:val="center"/>
        <w:rPr>
          <w:color w:val="000000"/>
        </w:rPr>
      </w:pPr>
      <w:r>
        <w:rPr>
          <w:color w:val="000000"/>
        </w:rPr>
        <w:t xml:space="preserve">9. </w:t>
      </w:r>
      <w:r>
        <w:rPr>
          <w:rFonts w:ascii="宋体" w:hAnsi="宋体" w:eastAsia="宋体" w:cs="宋体"/>
          <w:color w:val="000000"/>
        </w:rPr>
        <w:t>题图是某拦河大坝的截面示意图。则</w:t>
      </w:r>
      <w:r>
        <w:rPr>
          <w:rFonts w:ascii="Times New Roman" w:hAnsi="Times New Roman" w:eastAsia="Times New Roman" w:cs="Times New Roman"/>
          <w:i/>
          <w:color w:val="000000"/>
        </w:rPr>
        <w:t>A</w:t>
      </w:r>
      <w:r>
        <w:rPr>
          <w:rFonts w:ascii="宋体" w:hAnsi="宋体" w:eastAsia="宋体" w:cs="宋体"/>
          <w:color w:val="000000"/>
        </w:rPr>
        <w:t>点受到水的压强是（</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　　）</w:t>
      </w:r>
    </w:p>
    <w:p w14:paraId="368D994F">
      <w:pPr>
        <w:spacing w:line="360" w:lineRule="auto"/>
        <w:jc w:val="left"/>
        <w:textAlignment w:val="center"/>
        <w:rPr>
          <w:color w:val="000000"/>
        </w:rPr>
      </w:pPr>
      <w:r>
        <w:rPr>
          <w:color w:val="000000"/>
        </w:rPr>
        <w:drawing>
          <wp:inline distT="0" distB="0" distL="114300" distR="114300">
            <wp:extent cx="1676400" cy="895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676400" cy="895350"/>
                    </a:xfrm>
                    <a:prstGeom prst="rect">
                      <a:avLst/>
                    </a:prstGeom>
                  </pic:spPr>
                </pic:pic>
              </a:graphicData>
            </a:graphic>
          </wp:inline>
        </w:drawing>
      </w:r>
      <w:r>
        <w:rPr>
          <w:color w:val="000000"/>
        </w:rPr>
        <w:t xml:space="preserve">  </w:t>
      </w:r>
    </w:p>
    <w:p w14:paraId="6F941FCD">
      <w:pPr>
        <w:tabs>
          <w:tab w:val="left" w:pos="4873"/>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15" o:title="eqIda73ef6f3d673845ac3174649b94bb61d"/>
            <o:lock v:ext="edit" aspectratio="t"/>
            <w10:wrap type="none"/>
            <w10:anchorlock/>
          </v:shape>
          <o:OLEObject Type="Embed" ProgID="Equation.DSMT4" ShapeID="_x0000_i1025" DrawAspect="Content" ObjectID="_1468075725" r:id="rId14">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5.9pt;width:46.8pt;" o:ole="t" filled="f" o:preferrelative="t" stroked="f" coordsize="21600,21600">
            <v:path/>
            <v:fill on="f" focussize="0,0"/>
            <v:stroke on="f" joinstyle="miter"/>
            <v:imagedata r:id="rId17" o:title="eqId825444b2e027184beba63a962b65492c"/>
            <o:lock v:ext="edit" aspectratio="t"/>
            <w10:wrap type="none"/>
            <w10:anchorlock/>
          </v:shape>
          <o:OLEObject Type="Embed" ProgID="Equation.DSMT4" ShapeID="_x0000_i1026" DrawAspect="Content" ObjectID="_1468075726" r:id="rId16">
            <o:LockedField>false</o:LockedField>
          </o:OLEObject>
        </w:object>
      </w:r>
    </w:p>
    <w:p w14:paraId="61F0BFBD">
      <w:pPr>
        <w:tabs>
          <w:tab w:val="left" w:pos="4873"/>
        </w:tabs>
        <w:spacing w:line="360" w:lineRule="auto"/>
        <w:jc w:val="left"/>
        <w:textAlignment w:val="center"/>
        <w:rPr>
          <w:color w:val="000000"/>
        </w:rPr>
      </w:pPr>
      <w:r>
        <w:rPr>
          <w:color w:val="000000"/>
        </w:rPr>
        <w:t xml:space="preserve">C. </w:t>
      </w:r>
      <w:r>
        <w:object>
          <v:shape id="_x0000_i1027" o:spt="75" alt="学科网(www.zxxk.com)--教育资源门户，提供试卷、教案、课件、论文、素材以及各类教学资源下载，还有大量而丰富的教学相关资讯！" type="#_x0000_t75" style="height:16pt;width:46.85pt;" o:ole="t" filled="f" o:preferrelative="t" stroked="f" coordsize="21600,21600">
            <v:path/>
            <v:fill on="f" focussize="0,0"/>
            <v:stroke on="f" joinstyle="miter"/>
            <v:imagedata r:id="rId19" o:title="eqIdac662245b65a02808cdefb23a897625f"/>
            <o:lock v:ext="edit" aspectratio="t"/>
            <w10:wrap type="none"/>
            <w10:anchorlock/>
          </v:shape>
          <o:OLEObject Type="Embed" ProgID="Equation.DSMT4" ShapeID="_x0000_i1027" DrawAspect="Content" ObjectID="_1468075727" r:id="rId18">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21" o:title="eqId2ff6fb93815ab885959773953a897776"/>
            <o:lock v:ext="edit" aspectratio="t"/>
            <w10:wrap type="none"/>
            <w10:anchorlock/>
          </v:shape>
          <o:OLEObject Type="Embed" ProgID="Equation.DSMT4" ShapeID="_x0000_i1028" DrawAspect="Content" ObjectID="_1468075728" r:id="rId20">
            <o:LockedField>false</o:LockedField>
          </o:OLEObject>
        </w:object>
      </w:r>
    </w:p>
    <w:p w14:paraId="10BE1EB7">
      <w:pPr>
        <w:spacing w:line="360" w:lineRule="auto"/>
        <w:textAlignment w:val="center"/>
        <w:rPr>
          <w:color w:val="000000"/>
        </w:rPr>
      </w:pPr>
      <w:r>
        <w:rPr>
          <w:color w:val="2E75B6"/>
        </w:rPr>
        <w:t>【答案】</w:t>
      </w:r>
      <w:r>
        <w:rPr>
          <w:color w:val="000000"/>
        </w:rPr>
        <w:t>B</w:t>
      </w:r>
    </w:p>
    <w:p w14:paraId="7F73331E">
      <w:pPr>
        <w:spacing w:line="360" w:lineRule="auto"/>
        <w:textAlignment w:val="center"/>
        <w:rPr>
          <w:color w:val="000000"/>
        </w:rPr>
      </w:pPr>
      <w:r>
        <w:rPr>
          <w:color w:val="2E75B6"/>
        </w:rPr>
        <w:t>【解析】</w:t>
      </w:r>
    </w:p>
    <w:p w14:paraId="755C62D1">
      <w:pPr>
        <w:spacing w:line="360" w:lineRule="auto"/>
        <w:jc w:val="left"/>
        <w:textAlignment w:val="center"/>
        <w:rPr>
          <w:color w:val="000000"/>
        </w:rPr>
      </w:pPr>
      <w:r>
        <w:rPr>
          <w:color w:val="000000"/>
        </w:rPr>
        <w:t>【详解】</w:t>
      </w:r>
      <w:r>
        <w:rPr>
          <w:rFonts w:ascii="Times New Roman" w:hAnsi="Times New Roman" w:eastAsia="Times New Roman" w:cs="Times New Roman"/>
          <w:i/>
          <w:color w:val="000000"/>
        </w:rPr>
        <w:t>A</w:t>
      </w:r>
      <w:r>
        <w:rPr>
          <w:rFonts w:ascii="宋体" w:hAnsi="宋体" w:eastAsia="宋体" w:cs="宋体"/>
          <w:color w:val="000000"/>
        </w:rPr>
        <w:t>点的深度为</w:t>
      </w:r>
    </w:p>
    <w:p w14:paraId="16015441">
      <w:pPr>
        <w:spacing w:line="360" w:lineRule="auto"/>
        <w:jc w:val="center"/>
        <w:textAlignment w:val="center"/>
        <w:rPr>
          <w:color w:val="000000"/>
        </w:rPr>
      </w:pPr>
      <w:r>
        <w:rPr>
          <w:rFonts w:ascii="Times New Roman" w:hAnsi="Times New Roman" w:eastAsia="Times New Roman" w:cs="Times New Roman"/>
          <w:i/>
          <w:color w:val="000000"/>
        </w:rPr>
        <w:t>h</w:t>
      </w:r>
      <w:r>
        <w:rPr>
          <w:rFonts w:ascii="Times New Roman" w:hAnsi="Times New Roman" w:eastAsia="Times New Roman" w:cs="Times New Roman"/>
          <w:color w:val="000000"/>
        </w:rPr>
        <w:t>=40m-10m=30m</w:t>
      </w:r>
    </w:p>
    <w:p w14:paraId="0B74859D">
      <w:pPr>
        <w:spacing w:line="360" w:lineRule="auto"/>
        <w:jc w:val="both"/>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点受到水的压强</w:t>
      </w:r>
    </w:p>
    <w:p w14:paraId="3021CEAD">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×10N/kg×30m=3×10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p>
    <w:p w14:paraId="2896488F">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position w:val="-12"/>
        </w:rPr>
        <w:drawing>
          <wp:inline distT="0" distB="0" distL="114300" distR="114300">
            <wp:extent cx="127000" cy="76200"/>
            <wp:effectExtent l="0" t="0" r="0" b="0"/>
            <wp:docPr id="337833888" name="图片 337833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833888" name="图片 337833888"/>
                    <pic:cNvPicPr>
                      <a:picLocks noChangeAspect="1"/>
                    </pic:cNvPicPr>
                  </pic:nvPicPr>
                  <pic:blipFill>
                    <a:blip r:embed="rId22"/>
                    <a:stretch>
                      <a:fillRect/>
                    </a:stretch>
                  </pic:blipFill>
                  <pic:spPr>
                    <a:xfrm>
                      <a:off x="0" y="0"/>
                      <a:ext cx="127000" cy="76200"/>
                    </a:xfrm>
                    <a:prstGeom prst="rect">
                      <a:avLst/>
                    </a:prstGeom>
                  </pic:spPr>
                </pic:pic>
              </a:graphicData>
            </a:graphic>
          </wp:inline>
        </w:drawing>
      </w:r>
    </w:p>
    <w:p w14:paraId="7EE199E8">
      <w:pPr>
        <w:spacing w:line="360" w:lineRule="auto"/>
        <w:jc w:val="left"/>
        <w:textAlignment w:val="center"/>
        <w:rPr>
          <w:color w:val="000000"/>
        </w:rPr>
      </w:pPr>
      <w:r>
        <w:rPr>
          <w:color w:val="000000"/>
        </w:rPr>
        <w:t xml:space="preserve">10. </w:t>
      </w:r>
      <w:r>
        <w:rPr>
          <w:rFonts w:ascii="宋体" w:hAnsi="宋体" w:eastAsia="宋体" w:cs="宋体"/>
          <w:color w:val="000000"/>
        </w:rPr>
        <w:t>如图所示，烛焰、凸透镜和光屏三者的中心在同一高度，该凸透镜的焦距为</w:t>
      </w:r>
      <w:r>
        <w:rPr>
          <w:rFonts w:ascii="Times New Roman" w:hAnsi="Times New Roman" w:eastAsia="Times New Roman" w:cs="Times New Roman"/>
          <w:color w:val="000000"/>
        </w:rPr>
        <w:t>10.0cm</w:t>
      </w:r>
      <w:r>
        <w:rPr>
          <w:rFonts w:ascii="宋体" w:hAnsi="宋体" w:eastAsia="宋体" w:cs="宋体"/>
          <w:color w:val="000000"/>
        </w:rPr>
        <w:t>，凸透镜的位置保持不变。以下说法正确的是（　　）</w:t>
      </w:r>
    </w:p>
    <w:p w14:paraId="69257F98">
      <w:pPr>
        <w:spacing w:line="360" w:lineRule="auto"/>
        <w:jc w:val="left"/>
        <w:textAlignment w:val="center"/>
        <w:rPr>
          <w:color w:val="000000"/>
        </w:rPr>
      </w:pPr>
      <w:r>
        <w:rPr>
          <w:color w:val="000000"/>
        </w:rPr>
        <w:drawing>
          <wp:inline distT="0" distB="0" distL="114300" distR="114300">
            <wp:extent cx="4905375" cy="1304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905375" cy="1304925"/>
                    </a:xfrm>
                    <a:prstGeom prst="rect">
                      <a:avLst/>
                    </a:prstGeom>
                  </pic:spPr>
                </pic:pic>
              </a:graphicData>
            </a:graphic>
          </wp:inline>
        </w:drawing>
      </w:r>
      <w:r>
        <w:rPr>
          <w:color w:val="000000"/>
        </w:rPr>
        <w:t xml:space="preserve">  </w:t>
      </w:r>
    </w:p>
    <w:p w14:paraId="7C5E2E6D">
      <w:pPr>
        <w:spacing w:line="360" w:lineRule="auto"/>
        <w:jc w:val="left"/>
        <w:textAlignment w:val="center"/>
        <w:rPr>
          <w:color w:val="000000"/>
        </w:rPr>
      </w:pPr>
      <w:r>
        <w:rPr>
          <w:color w:val="000000"/>
        </w:rPr>
        <w:t xml:space="preserve">A. </w:t>
      </w:r>
      <w:r>
        <w:rPr>
          <w:rFonts w:ascii="宋体" w:hAnsi="宋体" w:eastAsia="宋体" w:cs="宋体"/>
          <w:color w:val="000000"/>
        </w:rPr>
        <w:t>当蜡烛放在图中</w:t>
      </w:r>
      <w:r>
        <w:rPr>
          <w:rFonts w:ascii="Times New Roman" w:hAnsi="Times New Roman" w:eastAsia="Times New Roman" w:cs="Times New Roman"/>
          <w:i/>
          <w:color w:val="000000"/>
        </w:rPr>
        <w:t>A</w:t>
      </w:r>
      <w:r>
        <w:rPr>
          <w:rFonts w:ascii="宋体" w:hAnsi="宋体" w:eastAsia="宋体" w:cs="宋体"/>
          <w:color w:val="000000"/>
        </w:rPr>
        <w:t>区域时，光屏应放在图中</w:t>
      </w:r>
      <w:r>
        <w:rPr>
          <w:rFonts w:ascii="Times New Roman" w:hAnsi="Times New Roman" w:eastAsia="Times New Roman" w:cs="Times New Roman"/>
          <w:i/>
          <w:color w:val="000000"/>
        </w:rPr>
        <w:t>D</w:t>
      </w:r>
      <w:r>
        <w:rPr>
          <w:rFonts w:ascii="宋体" w:hAnsi="宋体" w:eastAsia="宋体" w:cs="宋体"/>
          <w:color w:val="000000"/>
        </w:rPr>
        <w:t>区域才可能呈现清晰的像</w:t>
      </w:r>
    </w:p>
    <w:p w14:paraId="0D5D24EA">
      <w:pPr>
        <w:spacing w:line="360" w:lineRule="auto"/>
        <w:jc w:val="left"/>
        <w:textAlignment w:val="center"/>
        <w:rPr>
          <w:color w:val="000000"/>
        </w:rPr>
      </w:pPr>
      <w:r>
        <w:rPr>
          <w:color w:val="000000"/>
        </w:rPr>
        <w:t xml:space="preserve">B. </w:t>
      </w:r>
      <w:r>
        <w:rPr>
          <w:rFonts w:ascii="宋体" w:hAnsi="宋体" w:eastAsia="宋体" w:cs="宋体"/>
          <w:color w:val="000000"/>
        </w:rPr>
        <w:t>蜡烛从图中位置逐渐远离透镜时，所成的像会逐渐变小</w:t>
      </w:r>
    </w:p>
    <w:p w14:paraId="74A69EDC">
      <w:pPr>
        <w:spacing w:line="360" w:lineRule="auto"/>
        <w:jc w:val="left"/>
        <w:textAlignment w:val="center"/>
        <w:rPr>
          <w:color w:val="000000"/>
        </w:rPr>
      </w:pPr>
      <w:r>
        <w:rPr>
          <w:color w:val="000000"/>
        </w:rPr>
        <w:t xml:space="preserve">C. </w:t>
      </w:r>
      <w:r>
        <w:rPr>
          <w:rFonts w:ascii="宋体" w:hAnsi="宋体" w:eastAsia="宋体" w:cs="宋体"/>
          <w:color w:val="000000"/>
        </w:rPr>
        <w:t>若无论怎么移动光屏，在光屏上都找不到像，则蜡烛可能放在图中</w:t>
      </w:r>
      <w:r>
        <w:rPr>
          <w:rFonts w:ascii="Times New Roman" w:hAnsi="Times New Roman" w:eastAsia="Times New Roman" w:cs="Times New Roman"/>
          <w:i/>
          <w:color w:val="000000"/>
        </w:rPr>
        <w:t>B</w:t>
      </w:r>
      <w:r>
        <w:rPr>
          <w:rFonts w:ascii="宋体" w:hAnsi="宋体" w:eastAsia="宋体" w:cs="宋体"/>
          <w:color w:val="000000"/>
        </w:rPr>
        <w:t>区域</w:t>
      </w:r>
    </w:p>
    <w:p w14:paraId="775E0254">
      <w:pPr>
        <w:spacing w:line="360" w:lineRule="auto"/>
        <w:jc w:val="left"/>
        <w:textAlignment w:val="center"/>
        <w:rPr>
          <w:color w:val="000000"/>
        </w:rPr>
      </w:pPr>
      <w:r>
        <w:rPr>
          <w:color w:val="000000"/>
        </w:rPr>
        <w:t xml:space="preserve">D. </w:t>
      </w:r>
      <w:r>
        <w:rPr>
          <w:rFonts w:ascii="宋体" w:hAnsi="宋体" w:eastAsia="宋体" w:cs="宋体"/>
          <w:color w:val="000000"/>
        </w:rPr>
        <w:t>若光屏上要得到一个放大的像，则蜡烛应该放在图中</w:t>
      </w:r>
      <w:r>
        <w:rPr>
          <w:rFonts w:ascii="Times New Roman" w:hAnsi="Times New Roman" w:eastAsia="Times New Roman" w:cs="Times New Roman"/>
          <w:i/>
          <w:color w:val="000000"/>
        </w:rPr>
        <w:t>C</w:t>
      </w:r>
      <w:r>
        <w:rPr>
          <w:rFonts w:ascii="宋体" w:hAnsi="宋体" w:eastAsia="宋体" w:cs="宋体"/>
          <w:color w:val="000000"/>
        </w:rPr>
        <w:t>区域</w:t>
      </w:r>
    </w:p>
    <w:p w14:paraId="21D04FE5">
      <w:pPr>
        <w:spacing w:line="360" w:lineRule="auto"/>
        <w:textAlignment w:val="center"/>
        <w:rPr>
          <w:color w:val="000000"/>
        </w:rPr>
      </w:pPr>
      <w:r>
        <w:rPr>
          <w:color w:val="2E75B6"/>
        </w:rPr>
        <w:t>【答案】</w:t>
      </w:r>
      <w:r>
        <w:rPr>
          <w:color w:val="000000"/>
        </w:rPr>
        <w:t>B</w:t>
      </w:r>
    </w:p>
    <w:p w14:paraId="4A5CBF88">
      <w:pPr>
        <w:spacing w:line="360" w:lineRule="auto"/>
        <w:textAlignment w:val="center"/>
        <w:rPr>
          <w:color w:val="000000"/>
        </w:rPr>
      </w:pPr>
      <w:r>
        <w:rPr>
          <w:color w:val="2E75B6"/>
        </w:rPr>
        <w:t>【解析】</w:t>
      </w:r>
    </w:p>
    <w:p w14:paraId="083CC99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．蜡烛放在图中</w:t>
      </w:r>
      <w:r>
        <w:rPr>
          <w:rFonts w:ascii="Times New Roman" w:hAnsi="Times New Roman" w:eastAsia="Times New Roman" w:cs="Times New Roman"/>
          <w:i/>
          <w:color w:val="000000"/>
        </w:rPr>
        <w:t>A</w:t>
      </w:r>
      <w:r>
        <w:rPr>
          <w:rFonts w:ascii="宋体" w:hAnsi="宋体" w:eastAsia="宋体" w:cs="宋体"/>
          <w:color w:val="000000"/>
        </w:rPr>
        <w:t>区域，即蜡烛在该透镜的两倍焦距以外，此时成倒立、缩小的实像，像在透镜另一侧的一倍焦距和两倍焦距之间，即图中的</w:t>
      </w:r>
      <w:r>
        <w:rPr>
          <w:rFonts w:ascii="Times New Roman" w:hAnsi="Times New Roman" w:eastAsia="Times New Roman" w:cs="Times New Roman"/>
          <w:i/>
          <w:color w:val="000000"/>
        </w:rPr>
        <w:t>E</w:t>
      </w:r>
      <w:r>
        <w:rPr>
          <w:rFonts w:ascii="宋体" w:hAnsi="宋体" w:eastAsia="宋体" w:cs="宋体"/>
          <w:color w:val="000000"/>
        </w:rPr>
        <w:t>区域，故</w:t>
      </w:r>
      <w:r>
        <w:rPr>
          <w:rFonts w:ascii="Times New Roman" w:hAnsi="Times New Roman" w:eastAsia="Times New Roman" w:cs="Times New Roman"/>
          <w:color w:val="000000"/>
        </w:rPr>
        <w:t>A</w:t>
      </w:r>
      <w:r>
        <w:rPr>
          <w:rFonts w:ascii="宋体" w:hAnsi="宋体" w:eastAsia="宋体" w:cs="宋体"/>
          <w:color w:val="000000"/>
        </w:rPr>
        <w:t>错误；</w:t>
      </w:r>
    </w:p>
    <w:p w14:paraId="570E9FC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．凸透镜成实像时，物体离透镜越远，所成的实像越小，图中蜡烛位于该透镜的两倍焦距以外，成倒立、缩小的实像，所以蜡烛从图中位置逐渐远离透镜时，所成的实像会逐渐变小，故</w:t>
      </w:r>
      <w:r>
        <w:rPr>
          <w:rFonts w:ascii="Times New Roman" w:hAnsi="Times New Roman" w:eastAsia="Times New Roman" w:cs="Times New Roman"/>
          <w:color w:val="000000"/>
        </w:rPr>
        <w:t>B</w:t>
      </w:r>
      <w:r>
        <w:rPr>
          <w:rFonts w:ascii="宋体" w:hAnsi="宋体" w:eastAsia="宋体" w:cs="宋体"/>
          <w:color w:val="000000"/>
        </w:rPr>
        <w:t>正确；</w:t>
      </w:r>
    </w:p>
    <w:p w14:paraId="5FA585B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．蜡烛放在图中</w:t>
      </w:r>
      <w:r>
        <w:rPr>
          <w:rFonts w:ascii="Times New Roman" w:hAnsi="Times New Roman" w:eastAsia="Times New Roman" w:cs="Times New Roman"/>
          <w:i/>
          <w:color w:val="000000"/>
        </w:rPr>
        <w:t>B</w:t>
      </w:r>
      <w:r>
        <w:rPr>
          <w:rFonts w:ascii="宋体" w:hAnsi="宋体" w:eastAsia="宋体" w:cs="宋体"/>
          <w:color w:val="000000"/>
        </w:rPr>
        <w:t>区域，即该透镜的一倍焦距和二倍焦距之间，此时成倒立、放大的实像，像的位置在透镜另一侧的两倍焦距以外，即如果蜡烛放在图中</w:t>
      </w:r>
      <w:r>
        <w:rPr>
          <w:rFonts w:ascii="Times New Roman" w:hAnsi="Times New Roman" w:eastAsia="Times New Roman" w:cs="Times New Roman"/>
          <w:i/>
          <w:color w:val="000000"/>
        </w:rPr>
        <w:t>B</w:t>
      </w:r>
      <w:r>
        <w:rPr>
          <w:rFonts w:ascii="宋体" w:hAnsi="宋体" w:eastAsia="宋体" w:cs="宋体"/>
          <w:color w:val="000000"/>
        </w:rPr>
        <w:t>区域，则在图中的</w:t>
      </w:r>
      <w:r>
        <w:rPr>
          <w:rFonts w:ascii="Times New Roman" w:hAnsi="Times New Roman" w:eastAsia="Times New Roman" w:cs="Times New Roman"/>
          <w:i/>
          <w:color w:val="000000"/>
        </w:rPr>
        <w:t>F</w:t>
      </w:r>
      <w:r>
        <w:rPr>
          <w:rFonts w:ascii="宋体" w:hAnsi="宋体" w:eastAsia="宋体" w:cs="宋体"/>
          <w:color w:val="000000"/>
        </w:rPr>
        <w:t>区域的光屏上能找到像，故</w:t>
      </w:r>
      <w:r>
        <w:rPr>
          <w:rFonts w:ascii="Times New Roman" w:hAnsi="Times New Roman" w:eastAsia="Times New Roman" w:cs="Times New Roman"/>
          <w:color w:val="000000"/>
        </w:rPr>
        <w:t>C</w:t>
      </w:r>
      <w:r>
        <w:rPr>
          <w:rFonts w:ascii="宋体" w:hAnsi="宋体" w:eastAsia="宋体" w:cs="宋体"/>
          <w:color w:val="000000"/>
        </w:rPr>
        <w:t>错误；</w:t>
      </w:r>
    </w:p>
    <w:p w14:paraId="51E58BD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．当蜡烛放在图中</w:t>
      </w:r>
      <w:r>
        <w:rPr>
          <w:rFonts w:ascii="Times New Roman" w:hAnsi="Times New Roman" w:eastAsia="Times New Roman" w:cs="Times New Roman"/>
          <w:i/>
          <w:color w:val="000000"/>
        </w:rPr>
        <w:t>C</w:t>
      </w:r>
      <w:r>
        <w:rPr>
          <w:rFonts w:ascii="宋体" w:hAnsi="宋体" w:eastAsia="宋体" w:cs="宋体"/>
          <w:color w:val="000000"/>
        </w:rPr>
        <w:t>区域，即该透镜的一倍焦距以内，此时成正立、放大的虚像，虚像是用光屏承接不到的，故</w:t>
      </w:r>
      <w:r>
        <w:rPr>
          <w:rFonts w:ascii="Times New Roman" w:hAnsi="Times New Roman" w:eastAsia="Times New Roman" w:cs="Times New Roman"/>
          <w:color w:val="000000"/>
        </w:rPr>
        <w:t>D</w:t>
      </w:r>
      <w:r>
        <w:rPr>
          <w:rFonts w:ascii="宋体" w:hAnsi="宋体" w:eastAsia="宋体" w:cs="宋体"/>
          <w:color w:val="000000"/>
        </w:rPr>
        <w:t>错误。</w:t>
      </w:r>
    </w:p>
    <w:p w14:paraId="2729444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1260DD0">
      <w:pPr>
        <w:spacing w:line="360" w:lineRule="auto"/>
        <w:jc w:val="left"/>
        <w:textAlignment w:val="center"/>
        <w:rPr>
          <w:color w:val="000000"/>
        </w:rPr>
      </w:pPr>
      <w:r>
        <w:rPr>
          <w:color w:val="000000"/>
        </w:rPr>
        <w:t xml:space="preserve">11. </w:t>
      </w:r>
      <w:r>
        <w:rPr>
          <w:rFonts w:ascii="宋体" w:hAnsi="宋体" w:eastAsia="宋体" w:cs="宋体"/>
          <w:color w:val="000000"/>
        </w:rPr>
        <w:t>小敏同学按下面的电路图连接了一个模拟家庭电路。开关</w:t>
      </w:r>
      <w:r>
        <w:rPr>
          <w:rFonts w:ascii="Times New Roman" w:hAnsi="Times New Roman" w:eastAsia="Times New Roman" w:cs="Times New Roman"/>
          <w:color w:val="000000"/>
        </w:rPr>
        <w:t>S</w:t>
      </w:r>
      <w:r>
        <w:rPr>
          <w:rFonts w:ascii="宋体" w:hAnsi="宋体" w:eastAsia="宋体" w:cs="宋体"/>
          <w:color w:val="000000"/>
        </w:rPr>
        <w:t>闭合后，灯泡能正常发光，用试电笔检测插座的两孔，氖管均不发光。针对该模拟电路，有四位同学发表了以下的观点，你认为正确的是（　　）</w:t>
      </w:r>
    </w:p>
    <w:p w14:paraId="20F166CF">
      <w:pPr>
        <w:spacing w:line="360" w:lineRule="auto"/>
        <w:jc w:val="left"/>
        <w:textAlignment w:val="center"/>
        <w:rPr>
          <w:color w:val="000000"/>
        </w:rPr>
      </w:pPr>
      <w:r>
        <w:rPr>
          <w:color w:val="000000"/>
        </w:rPr>
        <w:drawing>
          <wp:inline distT="0" distB="0" distL="114300" distR="114300">
            <wp:extent cx="2190750" cy="1352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190750" cy="1352550"/>
                    </a:xfrm>
                    <a:prstGeom prst="rect">
                      <a:avLst/>
                    </a:prstGeom>
                  </pic:spPr>
                </pic:pic>
              </a:graphicData>
            </a:graphic>
          </wp:inline>
        </w:drawing>
      </w:r>
      <w:r>
        <w:rPr>
          <w:color w:val="000000"/>
        </w:rPr>
        <w:t xml:space="preserve">  </w:t>
      </w:r>
    </w:p>
    <w:p w14:paraId="3EF01928">
      <w:pPr>
        <w:spacing w:line="360" w:lineRule="auto"/>
        <w:jc w:val="left"/>
        <w:textAlignment w:val="center"/>
        <w:rPr>
          <w:color w:val="000000"/>
        </w:rPr>
      </w:pPr>
      <w:r>
        <w:rPr>
          <w:color w:val="000000"/>
        </w:rPr>
        <w:t xml:space="preserve">A. </w:t>
      </w:r>
      <w:r>
        <w:rPr>
          <w:rFonts w:ascii="宋体" w:hAnsi="宋体" w:eastAsia="宋体" w:cs="宋体"/>
          <w:color w:val="000000"/>
        </w:rPr>
        <w:t>小华说：保险丝是用电阻较大、熔点较高的材料制成的</w:t>
      </w:r>
    </w:p>
    <w:p w14:paraId="406B5A7A">
      <w:pPr>
        <w:spacing w:line="360" w:lineRule="auto"/>
        <w:jc w:val="left"/>
        <w:textAlignment w:val="center"/>
        <w:rPr>
          <w:color w:val="000000"/>
        </w:rPr>
      </w:pPr>
      <w:r>
        <w:rPr>
          <w:color w:val="000000"/>
        </w:rPr>
        <w:t xml:space="preserve">B. </w:t>
      </w:r>
      <w:r>
        <w:rPr>
          <w:rFonts w:ascii="宋体" w:hAnsi="宋体" w:eastAsia="宋体" w:cs="宋体"/>
          <w:color w:val="000000"/>
        </w:rPr>
        <w:t>小龙说：灯泡能正常发光，所以灯泡的连接是安全、合理的</w:t>
      </w:r>
    </w:p>
    <w:p w14:paraId="61863816">
      <w:pPr>
        <w:spacing w:line="360" w:lineRule="auto"/>
        <w:jc w:val="left"/>
        <w:textAlignment w:val="center"/>
        <w:rPr>
          <w:color w:val="000000"/>
        </w:rPr>
      </w:pPr>
      <w:r>
        <w:rPr>
          <w:color w:val="000000"/>
        </w:rPr>
        <w:t xml:space="preserve">C. </w:t>
      </w:r>
      <w:r>
        <w:rPr>
          <w:rFonts w:ascii="宋体" w:hAnsi="宋体" w:eastAsia="宋体" w:cs="宋体"/>
          <w:color w:val="000000"/>
        </w:rPr>
        <w:t>小丽说：插座无法正常工作，原因可能是</w:t>
      </w:r>
      <w:r>
        <w:rPr>
          <w:rFonts w:ascii="Times New Roman" w:hAnsi="Times New Roman" w:eastAsia="Times New Roman" w:cs="Times New Roman"/>
          <w:i/>
          <w:color w:val="000000"/>
        </w:rPr>
        <w:t>cd</w:t>
      </w:r>
      <w:r>
        <w:rPr>
          <w:rFonts w:ascii="宋体" w:hAnsi="宋体" w:eastAsia="宋体" w:cs="宋体"/>
          <w:color w:val="000000"/>
        </w:rPr>
        <w:t>间断路</w:t>
      </w:r>
    </w:p>
    <w:p w14:paraId="624BEB38">
      <w:pPr>
        <w:spacing w:line="360" w:lineRule="auto"/>
        <w:jc w:val="left"/>
        <w:textAlignment w:val="center"/>
        <w:rPr>
          <w:color w:val="000000"/>
        </w:rPr>
      </w:pPr>
      <w:r>
        <w:rPr>
          <w:color w:val="000000"/>
        </w:rPr>
        <w:t xml:space="preserve">D. </w:t>
      </w:r>
      <w:r>
        <w:rPr>
          <w:rFonts w:ascii="宋体" w:hAnsi="宋体" w:eastAsia="宋体" w:cs="宋体"/>
          <w:color w:val="000000"/>
        </w:rPr>
        <w:t>小潇说：插座无法正常工作，原因可能是</w:t>
      </w:r>
      <w:r>
        <w:rPr>
          <w:rFonts w:ascii="Times New Roman" w:hAnsi="Times New Roman" w:eastAsia="Times New Roman" w:cs="Times New Roman"/>
          <w:i/>
          <w:color w:val="000000"/>
        </w:rPr>
        <w:t>ab</w:t>
      </w:r>
      <w:r>
        <w:rPr>
          <w:rFonts w:ascii="宋体" w:hAnsi="宋体" w:eastAsia="宋体" w:cs="宋体"/>
          <w:color w:val="000000"/>
        </w:rPr>
        <w:t>间断路</w:t>
      </w:r>
    </w:p>
    <w:p w14:paraId="1F296115">
      <w:pPr>
        <w:spacing w:line="360" w:lineRule="auto"/>
        <w:textAlignment w:val="center"/>
        <w:rPr>
          <w:color w:val="000000"/>
        </w:rPr>
      </w:pPr>
      <w:r>
        <w:rPr>
          <w:color w:val="2E75B6"/>
        </w:rPr>
        <w:t>【答案】</w:t>
      </w:r>
      <w:r>
        <w:rPr>
          <w:color w:val="000000"/>
        </w:rPr>
        <w:t>C</w:t>
      </w:r>
    </w:p>
    <w:p w14:paraId="6E6AFF63">
      <w:pPr>
        <w:spacing w:line="360" w:lineRule="auto"/>
        <w:textAlignment w:val="center"/>
        <w:rPr>
          <w:color w:val="000000"/>
        </w:rPr>
      </w:pPr>
      <w:r>
        <w:rPr>
          <w:color w:val="2E75B6"/>
        </w:rPr>
        <w:t>【解析】</w:t>
      </w:r>
    </w:p>
    <w:p w14:paraId="4FB9925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．保险丝的主要作用是：在家庭电路电流过大时能自动熔断从而对电路起到保护作用，所以保险丝要选用电阻率大且熔点低的材料来制作，故</w:t>
      </w:r>
      <w:r>
        <w:rPr>
          <w:rFonts w:ascii="Times New Roman" w:hAnsi="Times New Roman" w:eastAsia="Times New Roman" w:cs="Times New Roman"/>
          <w:color w:val="000000"/>
        </w:rPr>
        <w:t>A</w:t>
      </w:r>
      <w:r>
        <w:rPr>
          <w:rFonts w:ascii="宋体" w:hAnsi="宋体" w:eastAsia="宋体" w:cs="宋体"/>
          <w:color w:val="000000"/>
        </w:rPr>
        <w:t>错误；</w:t>
      </w:r>
    </w:p>
    <w:p w14:paraId="3ACC6DB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．家庭电路中，为确保安全用电，控制灯泡的开关应该接在火线与灯泡之间，故</w:t>
      </w:r>
      <w:r>
        <w:rPr>
          <w:rFonts w:ascii="Times New Roman" w:hAnsi="Times New Roman" w:eastAsia="Times New Roman" w:cs="Times New Roman"/>
          <w:color w:val="000000"/>
        </w:rPr>
        <w:t>B</w:t>
      </w:r>
      <w:r>
        <w:rPr>
          <w:rFonts w:ascii="宋体" w:hAnsi="宋体" w:eastAsia="宋体" w:cs="宋体"/>
          <w:color w:val="000000"/>
        </w:rPr>
        <w:t>错误；</w:t>
      </w:r>
    </w:p>
    <w:p w14:paraId="44C8C491">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．如果</w:t>
      </w:r>
      <w:r>
        <w:rPr>
          <w:rFonts w:ascii="Times New Roman" w:hAnsi="Times New Roman" w:eastAsia="Times New Roman" w:cs="Times New Roman"/>
          <w:i/>
          <w:color w:val="000000"/>
        </w:rPr>
        <w:t>ab</w:t>
      </w:r>
      <w:r>
        <w:rPr>
          <w:rFonts w:ascii="宋体" w:hAnsi="宋体" w:eastAsia="宋体" w:cs="宋体"/>
          <w:color w:val="000000"/>
        </w:rPr>
        <w:t>间断路，则电路中灯泡也不能正常工作；如果</w:t>
      </w:r>
      <w:r>
        <w:rPr>
          <w:rFonts w:ascii="Times New Roman" w:hAnsi="Times New Roman" w:eastAsia="Times New Roman" w:cs="Times New Roman"/>
          <w:i/>
          <w:color w:val="000000"/>
        </w:rPr>
        <w:t>cd</w:t>
      </w:r>
      <w:r>
        <w:rPr>
          <w:rFonts w:ascii="宋体" w:hAnsi="宋体" w:eastAsia="宋体" w:cs="宋体"/>
          <w:color w:val="000000"/>
        </w:rPr>
        <w:t>间断路，灯泡能正常工作，火线上的电不能到达插座的右孔，用试电笔检测插座的两孔，氖管均不发光，符合题意，故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错误。</w:t>
      </w:r>
    </w:p>
    <w:p w14:paraId="127D8E9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F8ACDD7">
      <w:pPr>
        <w:spacing w:line="360" w:lineRule="auto"/>
        <w:jc w:val="left"/>
        <w:textAlignment w:val="center"/>
        <w:rPr>
          <w:color w:val="000000"/>
        </w:rPr>
      </w:pPr>
      <w:r>
        <w:rPr>
          <w:color w:val="000000"/>
        </w:rPr>
        <w:t xml:space="preserve">12. </w:t>
      </w:r>
      <w:r>
        <w:rPr>
          <w:rFonts w:ascii="宋体" w:hAnsi="宋体" w:eastAsia="宋体" w:cs="宋体"/>
          <w:color w:val="000000"/>
        </w:rPr>
        <w:t>如图所示，水平桌面上甲、乙两相同的容器装有体积相等的不同液体。将同种材料制成的实心物体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分别放入甲、乙两容器中，静止时两容器中的液面保持相平，则（　　）</w:t>
      </w:r>
    </w:p>
    <w:p w14:paraId="60DFC855">
      <w:pPr>
        <w:spacing w:line="360" w:lineRule="auto"/>
        <w:jc w:val="left"/>
        <w:textAlignment w:val="center"/>
        <w:rPr>
          <w:color w:val="000000"/>
        </w:rPr>
      </w:pPr>
      <w:r>
        <w:rPr>
          <w:color w:val="000000"/>
        </w:rPr>
        <w:drawing>
          <wp:inline distT="0" distB="0" distL="114300" distR="114300">
            <wp:extent cx="1628775" cy="10096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628775" cy="1009650"/>
                    </a:xfrm>
                    <a:prstGeom prst="rect">
                      <a:avLst/>
                    </a:prstGeom>
                  </pic:spPr>
                </pic:pic>
              </a:graphicData>
            </a:graphic>
          </wp:inline>
        </w:drawing>
      </w:r>
      <w:r>
        <w:rPr>
          <w:color w:val="000000"/>
        </w:rPr>
        <w:t xml:space="preserve">  </w:t>
      </w:r>
    </w:p>
    <w:p w14:paraId="00115744">
      <w:pPr>
        <w:spacing w:line="360" w:lineRule="auto"/>
        <w:jc w:val="left"/>
        <w:textAlignment w:val="center"/>
        <w:rPr>
          <w:color w:val="000000"/>
        </w:rPr>
      </w:pPr>
      <w:r>
        <w:rPr>
          <w:color w:val="000000"/>
        </w:rPr>
        <w:t xml:space="preserve">A. </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受到的浮力大于物体</w:t>
      </w:r>
      <w:r>
        <w:rPr>
          <w:rFonts w:ascii="Times New Roman" w:hAnsi="Times New Roman" w:eastAsia="Times New Roman" w:cs="Times New Roman"/>
          <w:color w:val="000000"/>
        </w:rPr>
        <w:t>B</w:t>
      </w:r>
      <w:r>
        <w:rPr>
          <w:rFonts w:ascii="宋体" w:hAnsi="宋体" w:eastAsia="宋体" w:cs="宋体"/>
          <w:color w:val="000000"/>
        </w:rPr>
        <w:t>受到的浮力</w:t>
      </w:r>
    </w:p>
    <w:p w14:paraId="43F00D28">
      <w:pPr>
        <w:spacing w:line="360" w:lineRule="auto"/>
        <w:jc w:val="left"/>
        <w:textAlignment w:val="center"/>
        <w:rPr>
          <w:color w:val="000000"/>
        </w:rPr>
      </w:pPr>
      <w:r>
        <w:rPr>
          <w:color w:val="000000"/>
        </w:rPr>
        <w:t xml:space="preserve">B. </w:t>
      </w:r>
      <w:r>
        <w:rPr>
          <w:rFonts w:ascii="宋体" w:hAnsi="宋体" w:eastAsia="宋体" w:cs="宋体"/>
          <w:color w:val="000000"/>
        </w:rPr>
        <w:t>甲容器中液体的密度小于乙容器中液体的密度</w:t>
      </w:r>
    </w:p>
    <w:p w14:paraId="46911945">
      <w:pPr>
        <w:spacing w:line="360" w:lineRule="auto"/>
        <w:jc w:val="left"/>
        <w:textAlignment w:val="center"/>
        <w:rPr>
          <w:color w:val="000000"/>
        </w:rPr>
      </w:pPr>
      <w:r>
        <w:rPr>
          <w:color w:val="000000"/>
        </w:rPr>
        <w:t xml:space="preserve">C. </w:t>
      </w:r>
      <w:r>
        <w:rPr>
          <w:rFonts w:ascii="宋体" w:hAnsi="宋体" w:eastAsia="宋体" w:cs="宋体"/>
          <w:color w:val="000000"/>
        </w:rPr>
        <w:t>甲、乙两容器的底部受到液体的压强相等</w:t>
      </w:r>
    </w:p>
    <w:p w14:paraId="0727DC9B">
      <w:pPr>
        <w:spacing w:line="360" w:lineRule="auto"/>
        <w:jc w:val="left"/>
        <w:textAlignment w:val="center"/>
        <w:rPr>
          <w:color w:val="000000"/>
        </w:rPr>
      </w:pPr>
      <w:r>
        <w:rPr>
          <w:color w:val="000000"/>
        </w:rPr>
        <w:t xml:space="preserve">D. </w:t>
      </w:r>
      <w:r>
        <w:rPr>
          <w:rFonts w:ascii="宋体" w:hAnsi="宋体" w:eastAsia="宋体" w:cs="宋体"/>
          <w:color w:val="000000"/>
        </w:rPr>
        <w:t>甲容器对桌面的压力小于乙容器对桌面的压力</w:t>
      </w:r>
    </w:p>
    <w:p w14:paraId="27D4BF53">
      <w:pPr>
        <w:spacing w:line="360" w:lineRule="auto"/>
        <w:textAlignment w:val="center"/>
        <w:rPr>
          <w:color w:val="000000"/>
        </w:rPr>
      </w:pPr>
      <w:r>
        <w:rPr>
          <w:color w:val="2E75B6"/>
        </w:rPr>
        <w:t>【答案】</w:t>
      </w:r>
      <w:r>
        <w:rPr>
          <w:color w:val="000000"/>
        </w:rPr>
        <w:t>A</w:t>
      </w:r>
    </w:p>
    <w:p w14:paraId="2F51B7F3">
      <w:pPr>
        <w:spacing w:line="360" w:lineRule="auto"/>
        <w:textAlignment w:val="center"/>
        <w:rPr>
          <w:color w:val="000000"/>
        </w:rPr>
      </w:pPr>
      <w:r>
        <w:rPr>
          <w:color w:val="2E75B6"/>
        </w:rPr>
        <w:t>【解析】</w:t>
      </w:r>
    </w:p>
    <w:p w14:paraId="51832FB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．甲、乙两相同的容器中装有体积相等的两种液体，将实心物体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分别放入两容器中，静止时液面等高，则甲液体与</w:t>
      </w:r>
      <w:r>
        <w:rPr>
          <w:rFonts w:ascii="Times New Roman" w:hAnsi="Times New Roman" w:eastAsia="Times New Roman" w:cs="Times New Roman"/>
          <w:color w:val="000000"/>
        </w:rPr>
        <w:t>A</w:t>
      </w:r>
      <w:r>
        <w:rPr>
          <w:rFonts w:ascii="宋体" w:hAnsi="宋体" w:eastAsia="宋体" w:cs="宋体"/>
          <w:color w:val="000000"/>
        </w:rPr>
        <w:t>排开液体的体积之和等于乙液体与</w:t>
      </w:r>
      <w:r>
        <w:rPr>
          <w:rFonts w:ascii="Times New Roman" w:hAnsi="Times New Roman" w:eastAsia="Times New Roman" w:cs="Times New Roman"/>
          <w:color w:val="000000"/>
        </w:rPr>
        <w:t>B</w:t>
      </w:r>
      <w:r>
        <w:rPr>
          <w:rFonts w:ascii="宋体" w:hAnsi="宋体" w:eastAsia="宋体" w:cs="宋体"/>
          <w:color w:val="000000"/>
        </w:rPr>
        <w:t>排开液体的体积之和，由图可知，</w:t>
      </w:r>
      <w:r>
        <w:rPr>
          <w:rFonts w:ascii="Times New Roman" w:hAnsi="Times New Roman" w:eastAsia="Times New Roman" w:cs="Times New Roman"/>
          <w:color w:val="000000"/>
        </w:rPr>
        <w:t>A</w:t>
      </w:r>
      <w:r>
        <w:rPr>
          <w:rFonts w:ascii="宋体" w:hAnsi="宋体" w:eastAsia="宋体" w:cs="宋体"/>
          <w:color w:val="000000"/>
        </w:rPr>
        <w:t>漂浮，排开液体的体积小于物体的体积，</w:t>
      </w:r>
      <w:r>
        <w:rPr>
          <w:rFonts w:ascii="Times New Roman" w:hAnsi="Times New Roman" w:eastAsia="Times New Roman" w:cs="Times New Roman"/>
          <w:color w:val="000000"/>
        </w:rPr>
        <w:t>B</w:t>
      </w:r>
      <w:r>
        <w:rPr>
          <w:rFonts w:ascii="宋体" w:hAnsi="宋体" w:eastAsia="宋体" w:cs="宋体"/>
          <w:color w:val="000000"/>
        </w:rPr>
        <w:t>悬浮，排开液体的体积等于物体的体积，所以</w:t>
      </w:r>
      <w:r>
        <w:rPr>
          <w:rFonts w:ascii="Times New Roman" w:hAnsi="Times New Roman" w:eastAsia="Times New Roman" w:cs="Times New Roman"/>
          <w:color w:val="000000"/>
        </w:rPr>
        <w:t>A</w:t>
      </w:r>
      <w:r>
        <w:rPr>
          <w:rFonts w:ascii="宋体" w:hAnsi="宋体" w:eastAsia="宋体" w:cs="宋体"/>
          <w:color w:val="000000"/>
        </w:rPr>
        <w:t>的体积大于</w:t>
      </w:r>
      <w:r>
        <w:rPr>
          <w:rFonts w:ascii="Times New Roman" w:hAnsi="Times New Roman" w:eastAsia="Times New Roman" w:cs="Times New Roman"/>
          <w:color w:val="000000"/>
        </w:rPr>
        <w:t>B</w:t>
      </w:r>
      <w:r>
        <w:rPr>
          <w:rFonts w:ascii="宋体" w:hAnsi="宋体" w:eastAsia="宋体" w:cs="宋体"/>
          <w:color w:val="000000"/>
        </w:rPr>
        <w:t>的体积，实心物体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由同种材料制作，则密度相等，根据</w:t>
      </w:r>
      <w:r>
        <w:object>
          <v:shape id="_x0000_i102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7" o:title="eqIda3e8b5e08812f92622f79e7b17a5a78d"/>
            <o:lock v:ext="edit" aspectratio="t"/>
            <w10:wrap type="none"/>
            <w10:anchorlock/>
          </v:shape>
          <o:OLEObject Type="Embed" ProgID="Equation.DSMT4" ShapeID="_x0000_i1029" DrawAspect="Content" ObjectID="_1468075729" r:id="rId26">
            <o:LockedField>false</o:LockedField>
          </o:OLEObject>
        </w:object>
      </w:r>
      <w:r>
        <w:rPr>
          <w:rFonts w:ascii="宋体" w:hAnsi="宋体" w:eastAsia="宋体" w:cs="宋体"/>
          <w:color w:val="000000"/>
        </w:rPr>
        <w:t>可知，</w:t>
      </w:r>
      <w:r>
        <w:rPr>
          <w:rFonts w:ascii="Times New Roman" w:hAnsi="Times New Roman" w:eastAsia="Times New Roman" w:cs="Times New Roman"/>
          <w:color w:val="000000"/>
        </w:rPr>
        <w:t>A</w:t>
      </w:r>
      <w:r>
        <w:rPr>
          <w:rFonts w:ascii="宋体" w:hAnsi="宋体" w:eastAsia="宋体" w:cs="宋体"/>
          <w:color w:val="000000"/>
        </w:rPr>
        <w:t>的质量大于</w:t>
      </w:r>
      <w:r>
        <w:rPr>
          <w:rFonts w:ascii="Times New Roman" w:hAnsi="Times New Roman" w:eastAsia="Times New Roman" w:cs="Times New Roman"/>
          <w:color w:val="000000"/>
        </w:rPr>
        <w:t>B</w:t>
      </w:r>
      <w:r>
        <w:rPr>
          <w:rFonts w:ascii="宋体" w:hAnsi="宋体" w:eastAsia="宋体" w:cs="宋体"/>
          <w:color w:val="000000"/>
        </w:rPr>
        <w:t>的质量，根据</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宋体" w:hAnsi="宋体" w:eastAsia="宋体" w:cs="宋体"/>
          <w:color w:val="000000"/>
        </w:rPr>
        <w:t>可知，</w:t>
      </w:r>
      <w:r>
        <w:rPr>
          <w:rFonts w:ascii="Times New Roman" w:hAnsi="Times New Roman" w:eastAsia="Times New Roman" w:cs="Times New Roman"/>
          <w:color w:val="000000"/>
        </w:rPr>
        <w:t>A</w:t>
      </w:r>
      <w:r>
        <w:rPr>
          <w:rFonts w:ascii="宋体" w:hAnsi="宋体" w:eastAsia="宋体" w:cs="宋体"/>
          <w:color w:val="000000"/>
        </w:rPr>
        <w:t>的重力大于</w:t>
      </w:r>
      <w:r>
        <w:rPr>
          <w:rFonts w:ascii="Times New Roman" w:hAnsi="Times New Roman" w:eastAsia="Times New Roman" w:cs="Times New Roman"/>
          <w:color w:val="000000"/>
        </w:rPr>
        <w:t>B</w:t>
      </w:r>
      <w:r>
        <w:rPr>
          <w:rFonts w:ascii="宋体" w:hAnsi="宋体" w:eastAsia="宋体" w:cs="宋体"/>
          <w:color w:val="000000"/>
        </w:rPr>
        <w:t>的重力。根据物体的浮沉条件知，物体</w:t>
      </w:r>
      <w:r>
        <w:rPr>
          <w:rFonts w:ascii="Times New Roman" w:hAnsi="Times New Roman" w:eastAsia="Times New Roman" w:cs="Times New Roman"/>
          <w:color w:val="000000"/>
        </w:rPr>
        <w:t>A</w:t>
      </w:r>
      <w:r>
        <w:rPr>
          <w:rFonts w:ascii="宋体" w:hAnsi="宋体" w:eastAsia="宋体" w:cs="宋体"/>
          <w:color w:val="000000"/>
        </w:rPr>
        <w:t>受到的浮力大于物体</w:t>
      </w:r>
      <w:r>
        <w:rPr>
          <w:rFonts w:ascii="Times New Roman" w:hAnsi="Times New Roman" w:eastAsia="Times New Roman" w:cs="Times New Roman"/>
          <w:color w:val="000000"/>
        </w:rPr>
        <w:t>B</w:t>
      </w:r>
      <w:r>
        <w:rPr>
          <w:rFonts w:ascii="宋体" w:hAnsi="宋体" w:eastAsia="宋体" w:cs="宋体"/>
          <w:color w:val="000000"/>
        </w:rPr>
        <w:t>受到的浮力，故</w:t>
      </w:r>
      <w:r>
        <w:rPr>
          <w:rFonts w:ascii="Times New Roman" w:hAnsi="Times New Roman" w:eastAsia="Times New Roman" w:cs="Times New Roman"/>
          <w:color w:val="000000"/>
        </w:rPr>
        <w:t>A</w:t>
      </w:r>
      <w:r>
        <w:rPr>
          <w:rFonts w:ascii="宋体" w:hAnsi="宋体" w:eastAsia="宋体" w:cs="宋体"/>
          <w:color w:val="000000"/>
        </w:rPr>
        <w:t>符合题意；</w:t>
      </w:r>
    </w:p>
    <w:p w14:paraId="095BD211">
      <w:pPr>
        <w:spacing w:line="360" w:lineRule="auto"/>
        <w:jc w:val="left"/>
        <w:textAlignment w:val="center"/>
        <w:rPr>
          <w:color w:val="000000"/>
        </w:rPr>
      </w:pPr>
      <w:r>
        <w:rPr>
          <w:rFonts w:ascii="Times New Roman" w:hAnsi="Times New Roman" w:eastAsia="Times New Roman" w:cs="Times New Roman"/>
          <w:color w:val="000000"/>
        </w:rPr>
        <w:t>BCD</w:t>
      </w:r>
      <w:r>
        <w:rPr>
          <w:rFonts w:ascii="宋体" w:hAnsi="宋体" w:eastAsia="宋体" w:cs="宋体"/>
          <w:color w:val="000000"/>
        </w:rPr>
        <w:t>．由图可知，</w:t>
      </w:r>
      <w:r>
        <w:rPr>
          <w:rFonts w:ascii="Times New Roman" w:hAnsi="Times New Roman" w:eastAsia="Times New Roman" w:cs="Times New Roman"/>
          <w:color w:val="000000"/>
        </w:rPr>
        <w:t xml:space="preserve"> A</w:t>
      </w:r>
      <w:r>
        <w:rPr>
          <w:rFonts w:ascii="宋体" w:hAnsi="宋体" w:eastAsia="宋体" w:cs="宋体"/>
          <w:color w:val="000000"/>
        </w:rPr>
        <w:t>漂浮，根据物体的浮沉条件知，</w:t>
      </w:r>
      <w:r>
        <w:rPr>
          <w:rFonts w:ascii="Times New Roman" w:hAnsi="Times New Roman" w:eastAsia="Times New Roman" w:cs="Times New Roman"/>
          <w:color w:val="000000"/>
        </w:rPr>
        <w:t>A</w:t>
      </w:r>
      <w:r>
        <w:rPr>
          <w:rFonts w:ascii="宋体" w:hAnsi="宋体" w:eastAsia="宋体" w:cs="宋体"/>
          <w:color w:val="000000"/>
        </w:rPr>
        <w:t>的密度小于甲液体的密度，</w:t>
      </w:r>
      <w:r>
        <w:rPr>
          <w:rFonts w:ascii="Times New Roman" w:hAnsi="Times New Roman" w:eastAsia="Times New Roman" w:cs="Times New Roman"/>
          <w:color w:val="000000"/>
        </w:rPr>
        <w:t>B</w:t>
      </w:r>
      <w:r>
        <w:rPr>
          <w:rFonts w:ascii="宋体" w:hAnsi="宋体" w:eastAsia="宋体" w:cs="宋体"/>
          <w:color w:val="000000"/>
        </w:rPr>
        <w:t>悬浮，</w:t>
      </w:r>
      <w:r>
        <w:rPr>
          <w:rFonts w:ascii="Times New Roman" w:hAnsi="Times New Roman" w:eastAsia="Times New Roman" w:cs="Times New Roman"/>
          <w:color w:val="000000"/>
        </w:rPr>
        <w:t>B</w:t>
      </w:r>
      <w:r>
        <w:rPr>
          <w:rFonts w:ascii="宋体" w:hAnsi="宋体" w:eastAsia="宋体" w:cs="宋体"/>
          <w:color w:val="000000"/>
        </w:rPr>
        <w:t>的密度等于乙液体的密度，实心物体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由同种材料制作，则密度相等，所以，甲杯中液体的密度大于乙杯中液体的密度，静止时液面等高，根据</w:t>
      </w:r>
      <w:r>
        <w:object>
          <v:shape id="_x0000_i1030" o:spt="75" alt="学科网(www.zxxk.com)--教育资源门户，提供试卷、教案、课件、论文、素材以及各类教学资源下载，还有大量而丰富的教学相关资讯！" type="#_x0000_t75" style="height:17.5pt;width:45pt;" o:ole="t" filled="f" o:preferrelative="t" stroked="f" coordsize="21600,21600">
            <v:path/>
            <v:fill on="f" focussize="0,0"/>
            <v:stroke on="f" joinstyle="miter"/>
            <v:imagedata r:id="rId29" o:title="eqIdbf4ec17b5a50d28cb918116700e53e66"/>
            <o:lock v:ext="edit" aspectratio="t"/>
            <w10:wrap type="none"/>
            <w10:anchorlock/>
          </v:shape>
          <o:OLEObject Type="Embed" ProgID="Equation.DSMT4" ShapeID="_x0000_i1030" DrawAspect="Content" ObjectID="_1468075730" r:id="rId28">
            <o:LockedField>false</o:LockedField>
          </o:OLEObject>
        </w:object>
      </w:r>
      <w:r>
        <w:rPr>
          <w:rFonts w:ascii="宋体" w:hAnsi="宋体" w:eastAsia="宋体" w:cs="宋体"/>
          <w:color w:val="000000"/>
        </w:rPr>
        <w:t>可知，甲容器底部所受液体压强大于乙容器底部所受液体压强，容器粗细均匀，故甲容器和液体总重大于乙容器的，甲容器对桌面的压力大于乙容器对桌面的压力，故</w:t>
      </w:r>
      <w:r>
        <w:rPr>
          <w:rFonts w:ascii="Times New Roman" w:hAnsi="Times New Roman" w:eastAsia="Times New Roman" w:cs="Times New Roman"/>
          <w:color w:val="000000"/>
        </w:rPr>
        <w:t>BCD</w:t>
      </w:r>
      <w:r>
        <w:rPr>
          <w:rFonts w:ascii="宋体" w:hAnsi="宋体" w:eastAsia="宋体" w:cs="宋体"/>
          <w:color w:val="000000"/>
        </w:rPr>
        <w:t>不符合题意。</w:t>
      </w:r>
    </w:p>
    <w:p w14:paraId="7AA4961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475867D">
      <w:pPr>
        <w:spacing w:line="360" w:lineRule="auto"/>
        <w:jc w:val="left"/>
        <w:textAlignment w:val="center"/>
        <w:rPr>
          <w:color w:val="000000"/>
        </w:rPr>
      </w:pPr>
      <w:r>
        <w:rPr>
          <w:color w:val="000000"/>
        </w:rPr>
        <w:t xml:space="preserve">13. </w:t>
      </w:r>
      <w:r>
        <w:rPr>
          <w:rFonts w:ascii="宋体" w:hAnsi="宋体" w:eastAsia="宋体" w:cs="宋体"/>
          <w:color w:val="000000"/>
        </w:rPr>
        <w:t>如图所示，电阻</w:t>
      </w:r>
      <w:r>
        <w:object>
          <v:shape id="_x0000_i103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1" o:title="eqId9efc18a5bb2e53586331b2a58538a48b"/>
            <o:lock v:ext="edit" aspectratio="t"/>
            <w10:wrap type="none"/>
            <w10:anchorlock/>
          </v:shape>
          <o:OLEObject Type="Embed" ProgID="Equation.DSMT4" ShapeID="_x0000_i1031" DrawAspect="Content" ObjectID="_1468075731" r:id="rId30">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3" o:title="eqId19f20f21a9d50b61dac519a3ddab539d"/>
            <o:lock v:ext="edit" aspectratio="t"/>
            <w10:wrap type="none"/>
            <w10:anchorlock/>
          </v:shape>
          <o:OLEObject Type="Embed" ProgID="Equation.DSMT4" ShapeID="_x0000_i1032" DrawAspect="Content" ObjectID="_1468075732" r:id="rId32">
            <o:LockedField>false</o:LockedField>
          </o:OLEObject>
        </w:object>
      </w:r>
      <w:r>
        <w:rPr>
          <w:rFonts w:ascii="宋体" w:hAnsi="宋体" w:eastAsia="宋体" w:cs="宋体"/>
          <w:color w:val="000000"/>
        </w:rPr>
        <w:t>为定值电阻，电源电压保持不变。当开关</w:t>
      </w:r>
      <w:r>
        <w:object>
          <v:shape id="_x0000_i1033"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35" o:title="eqId910f1655703721b51006b887a2394b6d"/>
            <o:lock v:ext="edit" aspectratio="t"/>
            <w10:wrap type="none"/>
            <w10:anchorlock/>
          </v:shape>
          <o:OLEObject Type="Embed" ProgID="Equation.DSMT4" ShapeID="_x0000_i1033" DrawAspect="Content" ObjectID="_1468075733" r:id="rId34">
            <o:LockedField>false</o:LockedField>
          </o:OLEObject>
        </w:object>
      </w:r>
      <w:r>
        <w:rPr>
          <w:rFonts w:ascii="宋体" w:hAnsi="宋体" w:eastAsia="宋体" w:cs="宋体"/>
          <w:color w:val="000000"/>
        </w:rPr>
        <w:t>闭合，</w:t>
      </w:r>
      <w:r>
        <w:object>
          <v:shape id="_x0000_i1034"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37" o:title="eqId779629f16056a50f4c06e3996d8e1c82"/>
            <o:lock v:ext="edit" aspectratio="t"/>
            <w10:wrap type="none"/>
            <w10:anchorlock/>
          </v:shape>
          <o:OLEObject Type="Embed" ProgID="Equation.DSMT4" ShapeID="_x0000_i1034" DrawAspect="Content" ObjectID="_1468075734" r:id="rId36">
            <o:LockedField>false</o:LockedField>
          </o:OLEObject>
        </w:objec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端时，电流表示数为</w:t>
      </w:r>
      <w:r>
        <w:rPr>
          <w:rFonts w:ascii="Times New Roman" w:hAnsi="Times New Roman" w:eastAsia="Times New Roman" w:cs="Times New Roman"/>
          <w:i/>
          <w:color w:val="000000"/>
        </w:rPr>
        <w:t>I</w:t>
      </w:r>
      <w:r>
        <w:rPr>
          <w:rFonts w:ascii="宋体" w:hAnsi="宋体" w:eastAsia="宋体" w:cs="宋体"/>
          <w:color w:val="000000"/>
        </w:rPr>
        <w:t>；当开关</w:t>
      </w:r>
      <w:r>
        <w:object>
          <v:shape id="_x0000_i1035"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35" o:title="eqId910f1655703721b51006b887a2394b6d"/>
            <o:lock v:ext="edit" aspectratio="t"/>
            <w10:wrap type="none"/>
            <w10:anchorlock/>
          </v:shape>
          <o:OLEObject Type="Embed" ProgID="Equation.DSMT4" ShapeID="_x0000_i1035" DrawAspect="Content" ObjectID="_1468075735" r:id="rId38">
            <o:LockedField>false</o:LockedField>
          </o:OLEObject>
        </w:object>
      </w:r>
      <w:r>
        <w:rPr>
          <w:rFonts w:ascii="宋体" w:hAnsi="宋体" w:eastAsia="宋体" w:cs="宋体"/>
          <w:color w:val="000000"/>
        </w:rPr>
        <w:t>闭合，</w:t>
      </w:r>
      <w:r>
        <w:object>
          <v:shape id="_x0000_i1036"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37" o:title="eqId779629f16056a50f4c06e3996d8e1c82"/>
            <o:lock v:ext="edit" aspectratio="t"/>
            <w10:wrap type="none"/>
            <w10:anchorlock/>
          </v:shape>
          <o:OLEObject Type="Embed" ProgID="Equation.DSMT4" ShapeID="_x0000_i1036" DrawAspect="Content" ObjectID="_1468075736" r:id="rId39">
            <o:LockedField>false</o:LockedField>
          </o:OLEObject>
        </w:object>
      </w:r>
      <w:r>
        <w:rPr>
          <w:rFonts w:ascii="宋体" w:hAnsi="宋体" w:eastAsia="宋体" w:cs="宋体"/>
          <w:color w:val="000000"/>
        </w:rPr>
        <w:t>接</w:t>
      </w:r>
      <w:r>
        <w:rPr>
          <w:rFonts w:ascii="Times New Roman" w:hAnsi="Times New Roman" w:eastAsia="Times New Roman" w:cs="Times New Roman"/>
          <w:i/>
          <w:color w:val="000000"/>
        </w:rPr>
        <w:t>b</w:t>
      </w:r>
      <w:r>
        <w:rPr>
          <w:rFonts w:ascii="宋体" w:hAnsi="宋体" w:eastAsia="宋体" w:cs="宋体"/>
          <w:color w:val="000000"/>
        </w:rPr>
        <w:t>端时，电流表示数为</w:t>
      </w:r>
      <w:r>
        <w:rPr>
          <w:rFonts w:ascii="Times New Roman" w:hAnsi="Times New Roman" w:eastAsia="Times New Roman" w:cs="Times New Roman"/>
          <w:color w:val="000000"/>
        </w:rPr>
        <w:t>2</w:t>
      </w:r>
      <w:r>
        <w:rPr>
          <w:rFonts w:ascii="Times New Roman" w:hAnsi="Times New Roman" w:eastAsia="Times New Roman" w:cs="Times New Roman"/>
          <w:i/>
          <w:color w:val="000000"/>
        </w:rPr>
        <w:t>I</w:t>
      </w:r>
      <w:r>
        <w:rPr>
          <w:rFonts w:ascii="宋体" w:hAnsi="宋体" w:eastAsia="宋体" w:cs="宋体"/>
          <w:color w:val="000000"/>
        </w:rPr>
        <w:t>，则未知电阻</w:t>
      </w:r>
      <w:r>
        <w:object>
          <v:shape id="_x0000_i103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41" o:title="eqIdce2581ae160692cd7e2686226fe5e2c6"/>
            <o:lock v:ext="edit" aspectratio="t"/>
            <w10:wrap type="none"/>
            <w10:anchorlock/>
          </v:shape>
          <o:OLEObject Type="Embed" ProgID="Equation.DSMT4" ShapeID="_x0000_i1037" DrawAspect="Content" ObjectID="_1468075737" r:id="rId40">
            <o:LockedField>false</o:LockedField>
          </o:OLEObject>
        </w:object>
      </w:r>
      <w:r>
        <w:rPr>
          <w:rFonts w:ascii="宋体" w:hAnsi="宋体" w:eastAsia="宋体" w:cs="宋体"/>
          <w:color w:val="000000"/>
        </w:rPr>
        <w:t>的阻值是（　　）</w:t>
      </w:r>
    </w:p>
    <w:p w14:paraId="6BD7517A">
      <w:pPr>
        <w:spacing w:line="360" w:lineRule="auto"/>
        <w:jc w:val="left"/>
        <w:textAlignment w:val="center"/>
        <w:rPr>
          <w:color w:val="000000"/>
        </w:rPr>
      </w:pPr>
      <w:r>
        <w:rPr>
          <w:color w:val="000000"/>
        </w:rPr>
        <w:drawing>
          <wp:inline distT="0" distB="0" distL="114300" distR="114300">
            <wp:extent cx="1571625" cy="12096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571625" cy="1209675"/>
                    </a:xfrm>
                    <a:prstGeom prst="rect">
                      <a:avLst/>
                    </a:prstGeom>
                  </pic:spPr>
                </pic:pic>
              </a:graphicData>
            </a:graphic>
          </wp:inline>
        </w:drawing>
      </w:r>
      <w:r>
        <w:rPr>
          <w:color w:val="000000"/>
        </w:rPr>
        <w:t xml:space="preserve">  </w:t>
      </w:r>
    </w:p>
    <w:p w14:paraId="18806E1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337833886" name="图片 337833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833886" name="图片 337833886"/>
                    <pic:cNvPicPr>
                      <a:picLocks noChangeAspect="1"/>
                    </pic:cNvPicPr>
                  </pic:nvPicPr>
                  <pic:blipFill>
                    <a:blip r:embed="rId43"/>
                    <a:stretch>
                      <a:fillRect/>
                    </a:stretch>
                  </pic:blipFill>
                  <pic:spPr>
                    <a:xfrm>
                      <a:off x="0" y="0"/>
                      <a:ext cx="31750" cy="88900"/>
                    </a:xfrm>
                    <a:prstGeom prst="rect">
                      <a:avLst/>
                    </a:prstGeom>
                  </pic:spPr>
                </pic:pic>
              </a:graphicData>
            </a:graphic>
          </wp:inline>
        </w:drawing>
      </w:r>
      <w:r>
        <w:rPr>
          <w:color w:val="000000"/>
        </w:rPr>
        <w:t xml:space="preserve"> </w:t>
      </w:r>
      <w:r>
        <w:object>
          <v:shape id="_x0000_i103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5" o:title="eqIdf9f50ed4de58b4b3c8f91ca1d9270112"/>
            <o:lock v:ext="edit" aspectratio="t"/>
            <w10:wrap type="none"/>
            <w10:anchorlock/>
          </v:shape>
          <o:OLEObject Type="Embed" ProgID="Equation.DSMT4" ShapeID="_x0000_i1038" DrawAspect="Content" ObjectID="_1468075738" r:id="rId44">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33.95pt;width:38.7pt;" o:ole="t" filled="f" o:preferrelative="t" stroked="f" coordsize="21600,21600">
            <v:path/>
            <v:fill on="f" focussize="0,0"/>
            <v:stroke on="f" joinstyle="miter"/>
            <v:imagedata r:id="rId47" o:title="eqId77d2201f6546011e68f39c8562a2510c"/>
            <o:lock v:ext="edit" aspectratio="t"/>
            <w10:wrap type="none"/>
            <w10:anchorlock/>
          </v:shape>
          <o:OLEObject Type="Embed" ProgID="Equation.DSMT4" ShapeID="_x0000_i1039" DrawAspect="Content" ObjectID="_1468075739" r:id="rId46">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8.25pt;width:41.9pt;" o:ole="t" filled="f" o:preferrelative="t" stroked="f" coordsize="21600,21600">
            <v:path/>
            <v:fill on="f" focussize="0,0"/>
            <v:stroke on="f" joinstyle="miter"/>
            <v:imagedata r:id="rId49" o:title="eqIdca775176effbf0e7183714b258a8561c"/>
            <o:lock v:ext="edit" aspectratio="t"/>
            <w10:wrap type="none"/>
            <w10:anchorlock/>
          </v:shape>
          <o:OLEObject Type="Embed" ProgID="Equation.DSMT4" ShapeID="_x0000_i1040" DrawAspect="Content" ObjectID="_1468075740" r:id="rId48">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1" o:title="eqId1867076b6a0dad390779fbc367413522"/>
            <o:lock v:ext="edit" aspectratio="t"/>
            <w10:wrap type="none"/>
            <w10:anchorlock/>
          </v:shape>
          <o:OLEObject Type="Embed" ProgID="Equation.DSMT4" ShapeID="_x0000_i1041" DrawAspect="Content" ObjectID="_1468075741" r:id="rId50">
            <o:LockedField>false</o:LockedField>
          </o:OLEObject>
        </w:object>
      </w:r>
    </w:p>
    <w:p w14:paraId="4E8A45B3">
      <w:pPr>
        <w:spacing w:line="360" w:lineRule="auto"/>
        <w:textAlignment w:val="center"/>
        <w:rPr>
          <w:color w:val="000000"/>
        </w:rPr>
      </w:pPr>
      <w:r>
        <w:rPr>
          <w:color w:val="2E75B6"/>
        </w:rPr>
        <w:t>【答案】</w:t>
      </w:r>
      <w:r>
        <w:rPr>
          <w:color w:val="000000"/>
        </w:rPr>
        <w:t>D</w:t>
      </w:r>
    </w:p>
    <w:p w14:paraId="2B61EB14">
      <w:pPr>
        <w:spacing w:line="360" w:lineRule="auto"/>
        <w:textAlignment w:val="center"/>
        <w:rPr>
          <w:color w:val="000000"/>
        </w:rPr>
      </w:pPr>
      <w:r>
        <w:rPr>
          <w:color w:val="2E75B6"/>
        </w:rPr>
        <w:t>【解析】</w:t>
      </w:r>
    </w:p>
    <w:p w14:paraId="59874A62">
      <w:pPr>
        <w:spacing w:line="360" w:lineRule="auto"/>
        <w:jc w:val="left"/>
        <w:textAlignment w:val="center"/>
        <w:rPr>
          <w:color w:val="000000"/>
        </w:rPr>
      </w:pPr>
      <w:r>
        <w:rPr>
          <w:color w:val="000000"/>
        </w:rPr>
        <w:t>【详解】</w:t>
      </w:r>
      <w:r>
        <w:rPr>
          <w:rFonts w:ascii="宋体" w:hAnsi="宋体" w:eastAsia="宋体" w:cs="宋体"/>
          <w:color w:val="000000"/>
        </w:rPr>
        <w:t>根据电路图可知，当开关</w:t>
      </w:r>
      <w:r>
        <w:object>
          <v:shape id="_x0000_i1042"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35" o:title="eqId910f1655703721b51006b887a2394b6d"/>
            <o:lock v:ext="edit" aspectratio="t"/>
            <w10:wrap type="none"/>
            <w10:anchorlock/>
          </v:shape>
          <o:OLEObject Type="Embed" ProgID="Equation.DSMT4" ShapeID="_x0000_i1042" DrawAspect="Content" ObjectID="_1468075742" r:id="rId52">
            <o:LockedField>false</o:LockedField>
          </o:OLEObject>
        </w:object>
      </w:r>
      <w:r>
        <w:rPr>
          <w:rFonts w:ascii="宋体" w:hAnsi="宋体" w:eastAsia="宋体" w:cs="宋体"/>
          <w:color w:val="000000"/>
        </w:rPr>
        <w:t>闭合，</w:t>
      </w:r>
      <w:r>
        <w:object>
          <v:shape id="_x0000_i1043"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37" o:title="eqId779629f16056a50f4c06e3996d8e1c82"/>
            <o:lock v:ext="edit" aspectratio="t"/>
            <w10:wrap type="none"/>
            <w10:anchorlock/>
          </v:shape>
          <o:OLEObject Type="Embed" ProgID="Equation.DSMT4" ShapeID="_x0000_i1043" DrawAspect="Content" ObjectID="_1468075743" r:id="rId53">
            <o:LockedField>false</o:LockedField>
          </o:OLEObject>
        </w:objec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端时，电流表示数为</w:t>
      </w:r>
      <w:r>
        <w:rPr>
          <w:rFonts w:ascii="Times New Roman" w:hAnsi="Times New Roman" w:eastAsia="Times New Roman" w:cs="Times New Roman"/>
          <w:i/>
          <w:color w:val="000000"/>
        </w:rPr>
        <w:t>I</w:t>
      </w:r>
      <w:r>
        <w:rPr>
          <w:rFonts w:ascii="宋体" w:hAnsi="宋体" w:eastAsia="宋体" w:cs="宋体"/>
          <w:color w:val="000000"/>
        </w:rPr>
        <w:t>，由欧姆定律可知，电源电压为</w:t>
      </w:r>
    </w:p>
    <w:p w14:paraId="3053DDE6">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8pt;width:73.05pt;" o:ole="t" filled="f" o:preferrelative="t" stroked="f" coordsize="21600,21600">
            <v:path/>
            <v:fill on="f" focussize="0,0"/>
            <v:stroke on="f" joinstyle="miter"/>
            <v:imagedata r:id="rId55" o:title="eqId5d26b449ac3fd2c0b6421e79e1674c88"/>
            <o:lock v:ext="edit" aspectratio="t"/>
            <w10:wrap type="none"/>
            <w10:anchorlock/>
          </v:shape>
          <o:OLEObject Type="Embed" ProgID="Equation.DSMT4" ShapeID="_x0000_i1044" DrawAspect="Content" ObjectID="_1468075744" r:id="rId54">
            <o:LockedField>false</o:LockedField>
          </o:OLEObject>
        </w:object>
      </w:r>
    </w:p>
    <w:p w14:paraId="1EFFEFF1">
      <w:pPr>
        <w:spacing w:line="360" w:lineRule="auto"/>
        <w:jc w:val="left"/>
        <w:textAlignment w:val="center"/>
        <w:rPr>
          <w:color w:val="000000"/>
        </w:rPr>
      </w:pPr>
      <w:r>
        <w:rPr>
          <w:rFonts w:ascii="宋体" w:hAnsi="宋体" w:eastAsia="宋体" w:cs="宋体"/>
          <w:color w:val="000000"/>
        </w:rPr>
        <w:t>当开关</w:t>
      </w:r>
      <w:r>
        <w:object>
          <v:shape id="_x0000_i1045" o:spt="75" alt="学科网(www.zxxk.com)--教育资源门户，提供试卷、教案、课件、论文、素材以及各类教学资源下载，还有大量而丰富的教学相关资讯！" type="#_x0000_t75" style="height:18pt;width:13.15pt;" o:ole="t" filled="f" o:preferrelative="t" stroked="f" coordsize="21600,21600">
            <v:path/>
            <v:fill on="f" focussize="0,0"/>
            <v:stroke on="f" joinstyle="miter"/>
            <v:imagedata r:id="rId35" o:title="eqId910f1655703721b51006b887a2394b6d"/>
            <o:lock v:ext="edit" aspectratio="t"/>
            <w10:wrap type="none"/>
            <w10:anchorlock/>
          </v:shape>
          <o:OLEObject Type="Embed" ProgID="Equation.DSMT4" ShapeID="_x0000_i1045" DrawAspect="Content" ObjectID="_1468075745" r:id="rId56">
            <o:LockedField>false</o:LockedField>
          </o:OLEObject>
        </w:object>
      </w:r>
      <w:r>
        <w:rPr>
          <w:rFonts w:ascii="宋体" w:hAnsi="宋体" w:eastAsia="宋体" w:cs="宋体"/>
          <w:color w:val="000000"/>
        </w:rPr>
        <w:t>闭合，</w:t>
      </w:r>
      <w:r>
        <w:object>
          <v:shape id="_x0000_i1046"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37" o:title="eqId779629f16056a50f4c06e3996d8e1c82"/>
            <o:lock v:ext="edit" aspectratio="t"/>
            <w10:wrap type="none"/>
            <w10:anchorlock/>
          </v:shape>
          <o:OLEObject Type="Embed" ProgID="Equation.DSMT4" ShapeID="_x0000_i1046" DrawAspect="Content" ObjectID="_1468075746" r:id="rId57">
            <o:LockedField>false</o:LockedField>
          </o:OLEObject>
        </w:object>
      </w:r>
      <w:r>
        <w:rPr>
          <w:rFonts w:ascii="宋体" w:hAnsi="宋体" w:eastAsia="宋体" w:cs="宋体"/>
          <w:color w:val="000000"/>
        </w:rPr>
        <w:t>接</w:t>
      </w:r>
      <w:r>
        <w:rPr>
          <w:rFonts w:ascii="Times New Roman" w:hAnsi="Times New Roman" w:eastAsia="Times New Roman" w:cs="Times New Roman"/>
          <w:i/>
          <w:color w:val="000000"/>
        </w:rPr>
        <w:t>b</w:t>
      </w:r>
      <w:r>
        <w:rPr>
          <w:rFonts w:ascii="宋体" w:hAnsi="宋体" w:eastAsia="宋体" w:cs="宋体"/>
          <w:color w:val="000000"/>
        </w:rPr>
        <w:t>端时，电流表示数为</w:t>
      </w:r>
      <w:r>
        <w:rPr>
          <w:rFonts w:ascii="Times New Roman" w:hAnsi="Times New Roman" w:eastAsia="Times New Roman" w:cs="Times New Roman"/>
          <w:color w:val="000000"/>
        </w:rPr>
        <w:t>2</w:t>
      </w:r>
      <w:r>
        <w:rPr>
          <w:rFonts w:ascii="Times New Roman" w:hAnsi="Times New Roman" w:eastAsia="Times New Roman" w:cs="Times New Roman"/>
          <w:i/>
          <w:color w:val="000000"/>
        </w:rPr>
        <w:t>I</w:t>
      </w:r>
      <w:r>
        <w:rPr>
          <w:rFonts w:ascii="宋体" w:hAnsi="宋体" w:eastAsia="宋体" w:cs="宋体"/>
          <w:color w:val="000000"/>
        </w:rPr>
        <w:t>，由欧姆定律可知，电源电压为</w:t>
      </w:r>
    </w:p>
    <w:p w14:paraId="7823EC9B">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pt;width:86.1pt;" o:ole="t" filled="f" o:preferrelative="t" stroked="f" coordsize="21600,21600">
            <v:path/>
            <v:fill on="f" focussize="0,0"/>
            <v:stroke on="f" joinstyle="miter"/>
            <v:imagedata r:id="rId59" o:title="eqIde417806006e968f0bc1c68e0e6ed9ce1"/>
            <o:lock v:ext="edit" aspectratio="t"/>
            <w10:wrap type="none"/>
            <w10:anchorlock/>
          </v:shape>
          <o:OLEObject Type="Embed" ProgID="Equation.DSMT4" ShapeID="_x0000_i1047" DrawAspect="Content" ObjectID="_1468075747" r:id="rId58">
            <o:LockedField>false</o:LockedField>
          </o:OLEObject>
        </w:object>
      </w:r>
    </w:p>
    <w:p w14:paraId="20B56CA4">
      <w:pPr>
        <w:spacing w:line="360" w:lineRule="auto"/>
        <w:jc w:val="both"/>
        <w:textAlignment w:val="center"/>
        <w:rPr>
          <w:color w:val="000000"/>
        </w:rPr>
      </w:pPr>
      <w:r>
        <w:rPr>
          <w:rFonts w:ascii="宋体" w:hAnsi="宋体" w:eastAsia="宋体" w:cs="宋体"/>
          <w:color w:val="000000"/>
        </w:rPr>
        <w:t>由于电源电压保持不变，则有</w:t>
      </w:r>
    </w:p>
    <w:p w14:paraId="2D16A457">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8pt;width:124.95pt;" o:ole="t" filled="f" o:preferrelative="t" stroked="f" coordsize="21600,21600">
            <v:path/>
            <v:fill on="f" focussize="0,0"/>
            <v:stroke on="f" joinstyle="miter"/>
            <v:imagedata r:id="rId61" o:title="eqId8769517373b0a1820c58bd3384bcf85f"/>
            <o:lock v:ext="edit" aspectratio="t"/>
            <w10:wrap type="none"/>
            <w10:anchorlock/>
          </v:shape>
          <o:OLEObject Type="Embed" ProgID="Equation.DSMT4" ShapeID="_x0000_i1048" DrawAspect="Content" ObjectID="_1468075748" r:id="rId60">
            <o:LockedField>false</o:LockedField>
          </o:OLEObject>
        </w:object>
      </w:r>
    </w:p>
    <w:p w14:paraId="35321F44">
      <w:pPr>
        <w:spacing w:line="360" w:lineRule="auto"/>
        <w:jc w:val="both"/>
        <w:textAlignment w:val="center"/>
        <w:rPr>
          <w:color w:val="000000"/>
        </w:rPr>
      </w:pPr>
      <w:r>
        <w:rPr>
          <w:rFonts w:ascii="宋体" w:hAnsi="宋体" w:eastAsia="宋体" w:cs="宋体"/>
          <w:color w:val="000000"/>
        </w:rPr>
        <w:t>解得</w:t>
      </w:r>
    </w:p>
    <w:p w14:paraId="4D180117">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63" o:title="eqId49fdfb32994a73beacb4d46041ba38e5"/>
            <o:lock v:ext="edit" aspectratio="t"/>
            <w10:wrap type="none"/>
            <w10:anchorlock/>
          </v:shape>
          <o:OLEObject Type="Embed" ProgID="Equation.DSMT4" ShapeID="_x0000_i1049" DrawAspect="Content" ObjectID="_1468075749" r:id="rId62">
            <o:LockedField>false</o:LockedField>
          </o:OLEObject>
        </w:object>
      </w:r>
    </w:p>
    <w:p w14:paraId="70F5522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0429A82">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5DBD9AFE">
      <w:pPr>
        <w:spacing w:line="360" w:lineRule="auto"/>
        <w:jc w:val="left"/>
        <w:textAlignment w:val="center"/>
        <w:rPr>
          <w:color w:val="000000"/>
        </w:rPr>
      </w:pPr>
      <w:r>
        <w:rPr>
          <w:color w:val="000000"/>
        </w:rPr>
        <w:t xml:space="preserve">14. </w:t>
      </w:r>
      <w:r>
        <w:rPr>
          <w:rFonts w:ascii="宋体" w:hAnsi="宋体" w:eastAsia="宋体" w:cs="宋体"/>
          <w:color w:val="000000"/>
        </w:rPr>
        <w:t>如图所示，电源电压恒为</w:t>
      </w:r>
      <w:r>
        <w:rPr>
          <w:rFonts w:ascii="Times New Roman" w:hAnsi="Times New Roman" w:eastAsia="Times New Roman" w:cs="Times New Roman"/>
          <w:color w:val="000000"/>
        </w:rPr>
        <w:t>3V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，电压表的示数为</w:t>
      </w:r>
      <w:r>
        <w:rPr>
          <w:rFonts w:ascii="Times New Roman" w:hAnsi="Times New Roman" w:eastAsia="Times New Roman" w:cs="Times New Roman"/>
          <w:color w:val="000000"/>
        </w:rPr>
        <w:t>0.5V</w:t>
      </w:r>
      <w:r>
        <w:rPr>
          <w:rFonts w:ascii="宋体" w:hAnsi="宋体" w:eastAsia="宋体" w:cs="宋体"/>
          <w:color w:val="000000"/>
        </w:rPr>
        <w:t>，则灯泡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r>
        <w:rPr>
          <w:color w:val="000000"/>
        </w:rPr>
        <w:t>__________</w:t>
      </w:r>
      <w:r>
        <w:rPr>
          <w:rFonts w:ascii="Times New Roman" w:hAnsi="Times New Roman" w:eastAsia="Times New Roman" w:cs="Times New Roman"/>
          <w:color w:val="000000"/>
        </w:rPr>
        <w:t>V</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的电阻之比为</w:t>
      </w:r>
      <w:r>
        <w:rPr>
          <w:color w:val="000000"/>
        </w:rPr>
        <w:t>__________</w:t>
      </w:r>
      <w:r>
        <w:rPr>
          <w:rFonts w:ascii="宋体" w:hAnsi="宋体" w:eastAsia="宋体" w:cs="宋体"/>
          <w:color w:val="000000"/>
        </w:rPr>
        <w:t>。</w:t>
      </w:r>
    </w:p>
    <w:p w14:paraId="3804149D">
      <w:pPr>
        <w:spacing w:line="360" w:lineRule="auto"/>
        <w:jc w:val="left"/>
        <w:textAlignment w:val="center"/>
        <w:rPr>
          <w:color w:val="000000"/>
        </w:rPr>
      </w:pPr>
      <w:r>
        <w:rPr>
          <w:color w:val="000000"/>
        </w:rPr>
        <w:drawing>
          <wp:inline distT="0" distB="0" distL="114300" distR="114300">
            <wp:extent cx="1238250" cy="923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238250" cy="923925"/>
                    </a:xfrm>
                    <a:prstGeom prst="rect">
                      <a:avLst/>
                    </a:prstGeom>
                  </pic:spPr>
                </pic:pic>
              </a:graphicData>
            </a:graphic>
          </wp:inline>
        </w:drawing>
      </w:r>
      <w:r>
        <w:rPr>
          <w:color w:val="000000"/>
        </w:rPr>
        <w:t xml:space="preserve">  </w:t>
      </w:r>
    </w:p>
    <w:p w14:paraId="5BADDC9E">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2.5</w:t>
      </w:r>
      <w:r>
        <w:rPr>
          <w:color w:val="000000"/>
        </w:rPr>
        <w:t xml:space="preserve">    ②.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w:t>
      </w:r>
    </w:p>
    <w:p w14:paraId="36080E6E">
      <w:pPr>
        <w:spacing w:line="360" w:lineRule="auto"/>
        <w:textAlignment w:val="center"/>
        <w:rPr>
          <w:color w:val="000000"/>
        </w:rPr>
      </w:pPr>
      <w:r>
        <w:rPr>
          <w:color w:val="2E75B6"/>
        </w:rPr>
        <w:t>【解析】</w:t>
      </w:r>
    </w:p>
    <w:p w14:paraId="2D67A98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分析电路可知，闭合开关</w:t>
      </w:r>
      <w:r>
        <w:rPr>
          <w:rFonts w:ascii="Times New Roman" w:hAnsi="Times New Roman" w:eastAsia="Times New Roman" w:cs="Times New Roman"/>
          <w:color w:val="000000"/>
        </w:rPr>
        <w:t>S</w:t>
      </w: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串联，电压表测</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两端的电压，根据串联电路电压规律可知，灯泡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两端的电压</w:t>
      </w:r>
    </w:p>
    <w:p w14:paraId="57A21292">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8pt;width:156.75pt;" o:ole="t" filled="f" o:preferrelative="t" stroked="f" coordsize="21600,21600">
            <v:path/>
            <v:fill on="f" focussize="0,0"/>
            <v:stroke on="f" joinstyle="miter"/>
            <v:imagedata r:id="rId66" o:title="eqId665124419423b47f18f35dea0bbcbb8a"/>
            <o:lock v:ext="edit" aspectratio="t"/>
            <w10:wrap type="none"/>
            <w10:anchorlock/>
          </v:shape>
          <o:OLEObject Type="Embed" ProgID="Equation.DSMT4" ShapeID="_x0000_i1050" DrawAspect="Content" ObjectID="_1468075750" r:id="rId65">
            <o:LockedField>false</o:LockedField>
          </o:OLEObject>
        </w:object>
      </w:r>
    </w:p>
    <w:p w14:paraId="5F25264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在串联电路中，电流处处相等，假设该电路电流为</w:t>
      </w:r>
      <w:r>
        <w:rPr>
          <w:rFonts w:ascii="Times New Roman" w:hAnsi="Times New Roman" w:eastAsia="Times New Roman" w:cs="Times New Roman"/>
          <w:i/>
          <w:color w:val="000000"/>
        </w:rPr>
        <w:t>I</w:t>
      </w:r>
      <w:r>
        <w:rPr>
          <w:rFonts w:ascii="宋体" w:hAnsi="宋体" w:eastAsia="宋体" w:cs="宋体"/>
          <w:color w:val="000000"/>
        </w:rPr>
        <w:t>，则灯泡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的电阻</w:t>
      </w:r>
    </w:p>
    <w:p w14:paraId="66C07E32">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1pt;width:78.05pt;" o:ole="t" filled="f" o:preferrelative="t" stroked="f" coordsize="21600,21600">
            <v:path/>
            <v:fill on="f" focussize="0,0"/>
            <v:stroke on="f" joinstyle="miter"/>
            <v:imagedata r:id="rId68" o:title="eqId61b94486558ee9a044541e5af88337a8"/>
            <o:lock v:ext="edit" aspectratio="t"/>
            <w10:wrap type="none"/>
            <w10:anchorlock/>
          </v:shape>
          <o:OLEObject Type="Embed" ProgID="Equation.DSMT4" ShapeID="_x0000_i1051" DrawAspect="Content" ObjectID="_1468075751" r:id="rId67">
            <o:LockedField>false</o:LockedField>
          </o:OLEObject>
        </w:object>
      </w:r>
    </w:p>
    <w:p w14:paraId="00B8A99B">
      <w:pPr>
        <w:spacing w:line="360" w:lineRule="auto"/>
        <w:jc w:val="left"/>
        <w:textAlignment w:val="center"/>
        <w:rPr>
          <w:color w:val="000000"/>
        </w:rPr>
      </w:pP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的电阻</w:t>
      </w:r>
    </w:p>
    <w:p w14:paraId="4FB92FDF">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1pt;width:80.9pt;" o:ole="t" filled="f" o:preferrelative="t" stroked="f" coordsize="21600,21600">
            <v:path/>
            <v:fill on="f" focussize="0,0"/>
            <v:stroke on="f" joinstyle="miter"/>
            <v:imagedata r:id="rId70" o:title="eqId618d211b627e713a0a57c477458c5bfe"/>
            <o:lock v:ext="edit" aspectratio="t"/>
            <w10:wrap type="none"/>
            <w10:anchorlock/>
          </v:shape>
          <o:OLEObject Type="Embed" ProgID="Equation.DSMT4" ShapeID="_x0000_i1052" DrawAspect="Content" ObjectID="_1468075752" r:id="rId69">
            <o:LockedField>false</o:LockedField>
          </o:OLEObject>
        </w:object>
      </w:r>
    </w:p>
    <w:p w14:paraId="3973C36D">
      <w:pPr>
        <w:spacing w:line="360" w:lineRule="auto"/>
        <w:jc w:val="left"/>
        <w:textAlignment w:val="center"/>
        <w:rPr>
          <w:color w:val="000000"/>
        </w:rPr>
      </w:pP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的电阻之比</w:t>
      </w:r>
    </w:p>
    <w:p w14:paraId="67FE00B9">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59.9pt;width:77pt;" o:ole="t" filled="f" o:preferrelative="t" stroked="f" coordsize="21600,21600">
            <v:path/>
            <v:fill on="f" focussize="0,0"/>
            <v:stroke on="f" joinstyle="miter"/>
            <v:imagedata r:id="rId72" o:title="eqIda83b998976d1b9617532cca273e2b89f"/>
            <o:lock v:ext="edit" aspectratio="t"/>
            <w10:wrap type="none"/>
            <w10:anchorlock/>
          </v:shape>
          <o:OLEObject Type="Embed" ProgID="Equation.DSMT4" ShapeID="_x0000_i1053" DrawAspect="Content" ObjectID="_1468075753" r:id="rId71">
            <o:LockedField>false</o:LockedField>
          </o:OLEObject>
        </w:object>
      </w:r>
    </w:p>
    <w:p w14:paraId="429BD73D">
      <w:pPr>
        <w:spacing w:line="360" w:lineRule="auto"/>
        <w:jc w:val="left"/>
        <w:textAlignment w:val="center"/>
        <w:rPr>
          <w:color w:val="000000"/>
        </w:rPr>
      </w:pPr>
      <w:r>
        <w:rPr>
          <w:color w:val="000000"/>
        </w:rPr>
        <w:t xml:space="preserve">15. </w:t>
      </w:r>
      <w:r>
        <w:rPr>
          <w:rFonts w:ascii="宋体" w:hAnsi="宋体" w:eastAsia="宋体" w:cs="宋体"/>
          <w:color w:val="000000"/>
        </w:rPr>
        <w:t>重为</w:t>
      </w:r>
      <w:r>
        <w:rPr>
          <w:rFonts w:ascii="Times New Roman" w:hAnsi="Times New Roman" w:eastAsia="Times New Roman" w:cs="Times New Roman"/>
          <w:color w:val="000000"/>
        </w:rPr>
        <w:t>5N</w:t>
      </w:r>
      <w:r>
        <w:rPr>
          <w:rFonts w:ascii="宋体" w:hAnsi="宋体" w:eastAsia="宋体" w:cs="宋体"/>
          <w:color w:val="000000"/>
        </w:rPr>
        <w:t>的实心物体挂在弹簧测力计下，物体浸没在水中时，弹簧测力计的示数为</w:t>
      </w:r>
      <w:r>
        <w:rPr>
          <w:rFonts w:ascii="Times New Roman" w:hAnsi="Times New Roman" w:eastAsia="Times New Roman" w:cs="Times New Roman"/>
          <w:color w:val="000000"/>
        </w:rPr>
        <w:t>3N</w:t>
      </w:r>
      <w:r>
        <w:rPr>
          <w:rFonts w:ascii="宋体" w:hAnsi="宋体" w:eastAsia="宋体" w:cs="宋体"/>
          <w:color w:val="000000"/>
        </w:rPr>
        <w:t>，此时物体受到的浮力为</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，物体的密度是</w:t>
      </w:r>
      <w:r>
        <w:rPr>
          <w:color w:val="000000"/>
        </w:rPr>
        <w:t>__________</w:t>
      </w:r>
      <w:r>
        <w:object>
          <v:shape id="_x0000_i1054"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74" o:title="eqIdf510da85ef3323f59307624ca8b0d675"/>
            <o:lock v:ext="edit" aspectratio="t"/>
            <w10:wrap type="none"/>
            <w10:anchorlock/>
          </v:shape>
          <o:OLEObject Type="Embed" ProgID="Equation.DSMT4" ShapeID="_x0000_i1054" DrawAspect="Content" ObjectID="_1468075754" r:id="rId7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4D6DD29A">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w:t>
      </w:r>
      <w:r>
        <w:rPr>
          <w:color w:val="000000"/>
        </w:rPr>
        <w:t xml:space="preserve">    ②. </w:t>
      </w:r>
      <w:r>
        <w:object>
          <v:shape id="_x0000_i1055" o:spt="75" alt="学科网(www.zxxk.com)--教育资源门户，提供试卷、教案、课件、论文、素材以及各类教学资源下载，还有大量而丰富的教学相关资讯！" type="#_x0000_t75" style="height:16.3pt;width:41.95pt;" o:ole="t" filled="f" o:preferrelative="t" stroked="f" coordsize="21600,21600">
            <v:path/>
            <v:fill on="f" focussize="0,0"/>
            <v:stroke on="f" joinstyle="miter"/>
            <v:imagedata r:id="rId76" o:title="eqIdcb95a616be6abf106fde525cd8320317"/>
            <o:lock v:ext="edit" aspectratio="t"/>
            <w10:wrap type="none"/>
            <w10:anchorlock/>
          </v:shape>
          <o:OLEObject Type="Embed" ProgID="Equation.DSMT4" ShapeID="_x0000_i1055" DrawAspect="Content" ObjectID="_1468075755" r:id="rId75">
            <o:LockedField>false</o:LockedField>
          </o:OLEObject>
        </w:object>
      </w:r>
    </w:p>
    <w:p w14:paraId="2C71EBFE">
      <w:pPr>
        <w:spacing w:line="360" w:lineRule="auto"/>
        <w:textAlignment w:val="center"/>
        <w:rPr>
          <w:color w:val="000000"/>
        </w:rPr>
      </w:pPr>
      <w:r>
        <w:rPr>
          <w:color w:val="2E75B6"/>
        </w:rPr>
        <w:t>【解析】</w:t>
      </w:r>
    </w:p>
    <w:p w14:paraId="0732943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此时物体受到的浮力为</w:t>
      </w:r>
    </w:p>
    <w:p w14:paraId="79CC7328">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=5N-3N=2N</w:t>
      </w:r>
    </w:p>
    <w:p w14:paraId="109322A5">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物体浸没在水中，物体的体积</w:t>
      </w:r>
    </w:p>
    <w:p w14:paraId="7E14F4E8">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6pt;width:251.05pt;" o:ole="t" filled="f" o:preferrelative="t" stroked="f" coordsize="21600,21600">
            <v:path/>
            <v:fill on="f" focussize="0,0"/>
            <v:stroke on="f" joinstyle="miter"/>
            <v:imagedata r:id="rId78" o:title="eqId4e1a1007a009e1fc03f296f807dfcdd9"/>
            <o:lock v:ext="edit" aspectratio="t"/>
            <w10:wrap type="none"/>
            <w10:anchorlock/>
          </v:shape>
          <o:OLEObject Type="Embed" ProgID="Equation.DSMT4" ShapeID="_x0000_i1056" DrawAspect="Content" ObjectID="_1468075756" r:id="rId77">
            <o:LockedField>false</o:LockedField>
          </o:OLEObject>
        </w:object>
      </w:r>
    </w:p>
    <w:p w14:paraId="1613542A">
      <w:pPr>
        <w:spacing w:line="360" w:lineRule="auto"/>
        <w:jc w:val="both"/>
        <w:textAlignment w:val="center"/>
        <w:rPr>
          <w:color w:val="000000"/>
        </w:rPr>
      </w:pPr>
      <w:r>
        <w:rPr>
          <w:rFonts w:ascii="宋体" w:hAnsi="宋体" w:eastAsia="宋体" w:cs="宋体"/>
          <w:color w:val="000000"/>
        </w:rPr>
        <w:t>物体的密度</w:t>
      </w:r>
    </w:p>
    <w:p w14:paraId="4EAB27EE">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3.2pt;width:252.95pt;" o:ole="t" filled="f" o:preferrelative="t" stroked="f" coordsize="21600,21600">
            <v:path/>
            <v:fill on="f" focussize="0,0"/>
            <v:stroke on="f" joinstyle="miter"/>
            <v:imagedata r:id="rId80" o:title="eqIdb5cc9e8dcd88a34b37d7d5958c14d895"/>
            <o:lock v:ext="edit" aspectratio="t"/>
            <w10:wrap type="none"/>
            <w10:anchorlock/>
          </v:shape>
          <o:OLEObject Type="Embed" ProgID="Equation.DSMT4" ShapeID="_x0000_i1057" DrawAspect="Content" ObjectID="_1468075757" r:id="rId79">
            <o:LockedField>false</o:LockedField>
          </o:OLEObject>
        </w:object>
      </w:r>
    </w:p>
    <w:p w14:paraId="37535C69">
      <w:pPr>
        <w:spacing w:line="360" w:lineRule="auto"/>
        <w:jc w:val="left"/>
        <w:textAlignment w:val="center"/>
        <w:rPr>
          <w:color w:val="000000"/>
        </w:rPr>
      </w:pPr>
      <w:r>
        <w:rPr>
          <w:color w:val="000000"/>
        </w:rPr>
        <w:t xml:space="preserve">16. </w:t>
      </w:r>
      <w:r>
        <w:rPr>
          <w:rFonts w:ascii="宋体" w:hAnsi="宋体" w:eastAsia="宋体" w:cs="宋体"/>
          <w:color w:val="000000"/>
        </w:rPr>
        <w:t>如图所示，物体重</w:t>
      </w:r>
      <w:r>
        <w:rPr>
          <w:rFonts w:ascii="Times New Roman" w:hAnsi="Times New Roman" w:eastAsia="Times New Roman" w:cs="Times New Roman"/>
          <w:color w:val="000000"/>
        </w:rPr>
        <w:t>10N</w:t>
      </w:r>
      <w:r>
        <w:rPr>
          <w:rFonts w:ascii="宋体" w:hAnsi="宋体" w:eastAsia="宋体" w:cs="宋体"/>
          <w:color w:val="000000"/>
        </w:rPr>
        <w:t>，每个滑轮重</w:t>
      </w:r>
      <w:r>
        <w:rPr>
          <w:rFonts w:ascii="Times New Roman" w:hAnsi="Times New Roman" w:eastAsia="Times New Roman" w:cs="Times New Roman"/>
          <w:color w:val="000000"/>
        </w:rPr>
        <w:t>1N</w:t>
      </w:r>
      <w:r>
        <w:rPr>
          <w:rFonts w:ascii="宋体" w:hAnsi="宋体" w:eastAsia="宋体" w:cs="宋体"/>
          <w:color w:val="000000"/>
        </w:rPr>
        <w:t>，在</w:t>
      </w:r>
      <w:r>
        <w:rPr>
          <w:rFonts w:ascii="Times New Roman" w:hAnsi="Times New Roman" w:eastAsia="Times New Roman" w:cs="Times New Roman"/>
          <w:i/>
          <w:color w:val="000000"/>
        </w:rPr>
        <w:t>F</w:t>
      </w:r>
      <w:r>
        <w:rPr>
          <w:rFonts w:ascii="Times New Roman" w:hAnsi="Times New Roman" w:eastAsia="Times New Roman" w:cs="Times New Roman"/>
          <w:color w:val="000000"/>
        </w:rPr>
        <w:t>=2.5N</w:t>
      </w:r>
      <w:r>
        <w:rPr>
          <w:rFonts w:ascii="宋体" w:hAnsi="宋体" w:eastAsia="宋体" w:cs="宋体"/>
          <w:color w:val="000000"/>
        </w:rPr>
        <w:t>的拉力作用下，物体上升了</w:t>
      </w:r>
      <w:r>
        <w:rPr>
          <w:rFonts w:ascii="Times New Roman" w:hAnsi="Times New Roman" w:eastAsia="Times New Roman" w:cs="Times New Roman"/>
          <w:color w:val="000000"/>
        </w:rPr>
        <w:t>1m</w:t>
      </w:r>
      <w:r>
        <w:rPr>
          <w:rFonts w:ascii="宋体" w:hAnsi="宋体" w:eastAsia="宋体" w:cs="宋体"/>
          <w:color w:val="000000"/>
        </w:rPr>
        <w:t>，则拉力做的有用功是</w:t>
      </w:r>
      <w:r>
        <w:rPr>
          <w:color w:val="000000"/>
        </w:rPr>
        <w:t>__________</w:t>
      </w:r>
      <w:r>
        <w:rPr>
          <w:rFonts w:ascii="Times New Roman" w:hAnsi="Times New Roman" w:eastAsia="Times New Roman" w:cs="Times New Roman"/>
          <w:color w:val="000000"/>
        </w:rPr>
        <w:t>J</w:t>
      </w:r>
      <w:r>
        <w:rPr>
          <w:rFonts w:ascii="宋体" w:hAnsi="宋体" w:eastAsia="宋体" w:cs="宋体"/>
          <w:color w:val="000000"/>
        </w:rPr>
        <w:t>，克服绳重及滑轮与绳子之间的摩擦所做的额外功为</w:t>
      </w:r>
      <w:r>
        <w:rPr>
          <w:color w:val="000000"/>
        </w:rPr>
        <w:t>__________</w:t>
      </w:r>
      <w:r>
        <w:rPr>
          <w:rFonts w:ascii="Times New Roman" w:hAnsi="Times New Roman" w:eastAsia="Times New Roman" w:cs="Times New Roman"/>
          <w:color w:val="000000"/>
        </w:rPr>
        <w:t>J</w:t>
      </w:r>
      <w:r>
        <w:rPr>
          <w:rFonts w:ascii="宋体" w:hAnsi="宋体" w:eastAsia="宋体" w:cs="宋体"/>
          <w:color w:val="000000"/>
        </w:rPr>
        <w:t>。</w:t>
      </w:r>
    </w:p>
    <w:p w14:paraId="0E1196C2">
      <w:pPr>
        <w:spacing w:line="360" w:lineRule="auto"/>
        <w:jc w:val="left"/>
        <w:textAlignment w:val="center"/>
        <w:rPr>
          <w:color w:val="000000"/>
        </w:rPr>
      </w:pPr>
      <w:r>
        <w:rPr>
          <w:color w:val="000000"/>
        </w:rPr>
        <w:drawing>
          <wp:inline distT="0" distB="0" distL="114300" distR="114300">
            <wp:extent cx="1571625" cy="21336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571625" cy="2133600"/>
                    </a:xfrm>
                    <a:prstGeom prst="rect">
                      <a:avLst/>
                    </a:prstGeom>
                  </pic:spPr>
                </pic:pic>
              </a:graphicData>
            </a:graphic>
          </wp:inline>
        </w:drawing>
      </w:r>
      <w:r>
        <w:rPr>
          <w:color w:val="000000"/>
        </w:rPr>
        <w:t xml:space="preserve">  </w:t>
      </w:r>
    </w:p>
    <w:p w14:paraId="31890DC6">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10</w:t>
      </w:r>
      <w:r>
        <w:rPr>
          <w:color w:val="000000"/>
        </w:rPr>
        <w:t xml:space="preserve">    ②. </w:t>
      </w:r>
      <w:r>
        <w:rPr>
          <w:rFonts w:ascii="Times New Roman" w:hAnsi="Times New Roman" w:eastAsia="Times New Roman" w:cs="Times New Roman"/>
          <w:color w:val="000000"/>
        </w:rPr>
        <w:t>3</w:t>
      </w:r>
    </w:p>
    <w:p w14:paraId="446E9F6C">
      <w:pPr>
        <w:spacing w:line="360" w:lineRule="auto"/>
        <w:textAlignment w:val="center"/>
        <w:rPr>
          <w:color w:val="000000"/>
        </w:rPr>
      </w:pPr>
      <w:r>
        <w:rPr>
          <w:color w:val="2E75B6"/>
        </w:rPr>
        <w:t>【解析】</w:t>
      </w:r>
    </w:p>
    <w:p w14:paraId="0027FF4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该滑轮组克服物体重力做有用功，所做有用功</w:t>
      </w:r>
    </w:p>
    <w:p w14:paraId="6CB0DC37">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8.9pt;width:130.1pt;" o:ole="t" filled="f" o:preferrelative="t" stroked="f" coordsize="21600,21600">
            <v:path/>
            <v:fill on="f" focussize="0,0"/>
            <v:stroke on="f" joinstyle="miter"/>
            <v:imagedata r:id="rId83" o:title="eqId3dca8519b1d21d7eb3e1bbfc29cad148"/>
            <o:lock v:ext="edit" aspectratio="t"/>
            <w10:wrap type="none"/>
            <w10:anchorlock/>
          </v:shape>
          <o:OLEObject Type="Embed" ProgID="Equation.DSMT4" ShapeID="_x0000_i1058" DrawAspect="Content" ObjectID="_1468075758" r:id="rId82">
            <o:LockedField>false</o:LockedField>
          </o:OLEObject>
        </w:object>
      </w:r>
    </w:p>
    <w:p w14:paraId="0713E09E">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物体上升</w:t>
      </w:r>
      <w:r>
        <w:rPr>
          <w:rFonts w:ascii="Times New Roman" w:hAnsi="Times New Roman" w:eastAsia="Times New Roman" w:cs="Times New Roman"/>
          <w:color w:val="000000"/>
        </w:rPr>
        <w:t>1m</w:t>
      </w:r>
      <w:r>
        <w:rPr>
          <w:rFonts w:ascii="宋体" w:hAnsi="宋体" w:eastAsia="宋体" w:cs="宋体"/>
          <w:color w:val="000000"/>
        </w:rPr>
        <w:t>，则从下数的第一个动滑轮也上升</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=1m</w:t>
      </w:r>
      <w:r>
        <w:rPr>
          <w:rFonts w:ascii="宋体" w:hAnsi="宋体" w:eastAsia="宋体" w:cs="宋体"/>
          <w:color w:val="000000"/>
        </w:rPr>
        <w:t>，其右侧绳端上升</w:t>
      </w:r>
      <w:r>
        <w:rPr>
          <w:rFonts w:ascii="Times New Roman" w:hAnsi="Times New Roman" w:eastAsia="Times New Roman" w:cs="Times New Roman"/>
          <w:color w:val="000000"/>
        </w:rPr>
        <w:t>2m</w:t>
      </w:r>
      <w:r>
        <w:rPr>
          <w:rFonts w:ascii="宋体" w:hAnsi="宋体" w:eastAsia="宋体" w:cs="宋体"/>
          <w:color w:val="000000"/>
        </w:rPr>
        <w:t>；从下数的第二个动滑轮上升</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=2m</w:t>
      </w:r>
      <w:r>
        <w:rPr>
          <w:rFonts w:ascii="宋体" w:hAnsi="宋体" w:eastAsia="宋体" w:cs="宋体"/>
          <w:color w:val="000000"/>
        </w:rPr>
        <w:t>，其右侧绳端上升</w:t>
      </w:r>
      <w:r>
        <w:rPr>
          <w:rFonts w:ascii="Times New Roman" w:hAnsi="Times New Roman" w:eastAsia="Times New Roman" w:cs="Times New Roman"/>
          <w:color w:val="000000"/>
        </w:rPr>
        <w:t>4m</w:t>
      </w:r>
      <w:r>
        <w:rPr>
          <w:rFonts w:ascii="宋体" w:hAnsi="宋体" w:eastAsia="宋体" w:cs="宋体"/>
          <w:color w:val="000000"/>
        </w:rPr>
        <w:t>；从下数的第三个动滑轮上升</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=4m</w:t>
      </w:r>
      <w:r>
        <w:rPr>
          <w:rFonts w:ascii="宋体" w:hAnsi="宋体" w:eastAsia="宋体" w:cs="宋体"/>
          <w:color w:val="000000"/>
        </w:rPr>
        <w:t>，其右侧绳端上升</w:t>
      </w:r>
      <w:r>
        <w:rPr>
          <w:rFonts w:ascii="Times New Roman" w:hAnsi="Times New Roman" w:eastAsia="Times New Roman" w:cs="Times New Roman"/>
          <w:color w:val="000000"/>
        </w:rPr>
        <w:t>8m</w:t>
      </w:r>
      <w:r>
        <w:rPr>
          <w:rFonts w:ascii="宋体" w:hAnsi="宋体" w:eastAsia="宋体" w:cs="宋体"/>
          <w:color w:val="000000"/>
        </w:rPr>
        <w:t>，即绳子自由端移动的距离</w:t>
      </w:r>
      <w:r>
        <w:rPr>
          <w:rFonts w:ascii="Times New Roman" w:hAnsi="Times New Roman" w:eastAsia="Times New Roman" w:cs="Times New Roman"/>
          <w:i/>
          <w:color w:val="000000"/>
        </w:rPr>
        <w:t>s</w:t>
      </w:r>
      <w:r>
        <w:rPr>
          <w:rFonts w:ascii="Times New Roman" w:hAnsi="Times New Roman" w:eastAsia="Times New Roman" w:cs="Times New Roman"/>
          <w:color w:val="000000"/>
        </w:rPr>
        <w:t>=8m</w:t>
      </w:r>
      <w:r>
        <w:rPr>
          <w:rFonts w:ascii="宋体" w:hAnsi="宋体" w:eastAsia="宋体" w:cs="宋体"/>
          <w:color w:val="000000"/>
        </w:rPr>
        <w:t>，拉力做的总功</w:t>
      </w:r>
    </w:p>
    <w:p w14:paraId="22E276A7">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7.8pt;width:135.1pt;" o:ole="t" filled="f" o:preferrelative="t" stroked="f" coordsize="21600,21600">
            <v:path/>
            <v:fill on="f" focussize="0,0"/>
            <v:stroke on="f" joinstyle="miter"/>
            <v:imagedata r:id="rId85" o:title="eqId76e146e3fac1ff8304681a7138761b24"/>
            <o:lock v:ext="edit" aspectratio="t"/>
            <w10:wrap type="none"/>
            <w10:anchorlock/>
          </v:shape>
          <o:OLEObject Type="Embed" ProgID="Equation.DSMT4" ShapeID="_x0000_i1059" DrawAspect="Content" ObjectID="_1468075759" r:id="rId84">
            <o:LockedField>false</o:LockedField>
          </o:OLEObject>
        </w:object>
      </w:r>
    </w:p>
    <w:p w14:paraId="5C1F45F3">
      <w:pPr>
        <w:spacing w:line="360" w:lineRule="auto"/>
        <w:jc w:val="left"/>
        <w:textAlignment w:val="center"/>
        <w:rPr>
          <w:color w:val="000000"/>
        </w:rPr>
      </w:pPr>
      <w:r>
        <w:rPr>
          <w:rFonts w:ascii="宋体" w:hAnsi="宋体" w:eastAsia="宋体" w:cs="宋体"/>
          <w:color w:val="000000"/>
        </w:rPr>
        <w:t>克服动滑轮重力做的额外功</w:t>
      </w:r>
    </w:p>
    <w:p w14:paraId="2DD9FEAD">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8.9pt;width:308.3pt;" o:ole="t" filled="f" o:preferrelative="t" stroked="f" coordsize="21600,21600">
            <v:path/>
            <v:fill on="f" focussize="0,0"/>
            <v:stroke on="f" joinstyle="miter"/>
            <v:imagedata r:id="rId87" o:title="eqIdb50479679a59ad3863e142e7bcb47371"/>
            <o:lock v:ext="edit" aspectratio="t"/>
            <w10:wrap type="none"/>
            <w10:anchorlock/>
          </v:shape>
          <o:OLEObject Type="Embed" ProgID="Equation.DSMT4" ShapeID="_x0000_i1060" DrawAspect="Content" ObjectID="_1468075760" r:id="rId86">
            <o:LockedField>false</o:LockedField>
          </o:OLEObject>
        </w:object>
      </w:r>
    </w:p>
    <w:p w14:paraId="3F93E7B9">
      <w:pPr>
        <w:spacing w:line="360" w:lineRule="auto"/>
        <w:jc w:val="left"/>
        <w:textAlignment w:val="center"/>
        <w:rPr>
          <w:color w:val="000000"/>
        </w:rPr>
      </w:pPr>
      <w:r>
        <w:rPr>
          <w:rFonts w:ascii="宋体" w:hAnsi="宋体" w:eastAsia="宋体" w:cs="宋体"/>
          <w:color w:val="000000"/>
        </w:rPr>
        <w:t>则克服绳重及滑轮与绳子之间的摩擦所做的额外功</w:t>
      </w:r>
    </w:p>
    <w:p w14:paraId="641FF1B2">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8.75pt;width:198pt;" o:ole="t" filled="f" o:preferrelative="t" stroked="f" coordsize="21600,21600">
            <v:path/>
            <v:fill on="f" focussize="0,0"/>
            <v:stroke on="f" joinstyle="miter"/>
            <v:imagedata r:id="rId89" o:title="eqId1b72a38334b1b4827e14385b52ea476c"/>
            <o:lock v:ext="edit" aspectratio="t"/>
            <w10:wrap type="none"/>
            <w10:anchorlock/>
          </v:shape>
          <o:OLEObject Type="Embed" ProgID="Equation.DSMT4" ShapeID="_x0000_i1061" DrawAspect="Content" ObjectID="_1468075761" r:id="rId88">
            <o:LockedField>false</o:LockedField>
          </o:OLEObject>
        </w:object>
      </w:r>
    </w:p>
    <w:p w14:paraId="531A8AB8">
      <w:pPr>
        <w:spacing w:line="360" w:lineRule="auto"/>
        <w:jc w:val="both"/>
        <w:textAlignment w:val="center"/>
        <w:rPr>
          <w:color w:val="000000"/>
        </w:rPr>
      </w:pPr>
      <w:r>
        <w:rPr>
          <w:rFonts w:ascii="宋体" w:hAnsi="宋体" w:eastAsia="宋体" w:cs="宋体"/>
          <w:b/>
          <w:color w:val="000000"/>
          <w:sz w:val="24"/>
        </w:rPr>
        <w:t>三、作图与实验探究题（本题共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51E26A30">
      <w:pPr>
        <w:spacing w:line="360" w:lineRule="auto"/>
        <w:jc w:val="left"/>
        <w:textAlignment w:val="center"/>
        <w:rPr>
          <w:color w:val="000000"/>
        </w:rPr>
      </w:pPr>
      <w:r>
        <w:rPr>
          <w:color w:val="000000"/>
        </w:rPr>
        <w:t xml:space="preserve">17. </w:t>
      </w:r>
      <w:r>
        <w:rPr>
          <w:rFonts w:ascii="宋体" w:hAnsi="宋体" w:eastAsia="宋体" w:cs="宋体"/>
          <w:color w:val="000000"/>
        </w:rPr>
        <w:t>“井底之蛙”这个成语大家都很熟悉，图中</w:t>
      </w:r>
      <w:r>
        <w:rPr>
          <w:rFonts w:ascii="Times New Roman" w:hAnsi="Times New Roman" w:eastAsia="Times New Roman" w:cs="Times New Roman"/>
          <w:i/>
          <w:color w:val="000000"/>
        </w:rPr>
        <w:t>M</w:t>
      </w:r>
      <w:r>
        <w:rPr>
          <w:rFonts w:ascii="宋体" w:hAnsi="宋体" w:eastAsia="宋体" w:cs="宋体"/>
          <w:color w:val="000000"/>
        </w:rPr>
        <w:t>点表示青蛙。请根据光的直线传播知识画图说明为什么“坐井观天，所见甚小”。（温馨提示：必须标出光的传播方向）</w:t>
      </w:r>
    </w:p>
    <w:p w14:paraId="26DE9E75">
      <w:pPr>
        <w:spacing w:line="360" w:lineRule="auto"/>
        <w:jc w:val="left"/>
        <w:textAlignment w:val="center"/>
        <w:rPr>
          <w:color w:val="000000"/>
        </w:rPr>
      </w:pPr>
      <w:r>
        <w:rPr>
          <w:color w:val="000000"/>
        </w:rPr>
        <w:drawing>
          <wp:inline distT="0" distB="0" distL="114300" distR="114300">
            <wp:extent cx="1047750" cy="1371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047750" cy="1371600"/>
                    </a:xfrm>
                    <a:prstGeom prst="rect">
                      <a:avLst/>
                    </a:prstGeom>
                  </pic:spPr>
                </pic:pic>
              </a:graphicData>
            </a:graphic>
          </wp:inline>
        </w:drawing>
      </w:r>
      <w:r>
        <w:rPr>
          <w:color w:val="000000"/>
        </w:rPr>
        <w:t xml:space="preserve">  </w:t>
      </w:r>
    </w:p>
    <w:p w14:paraId="2B87790B">
      <w:pPr>
        <w:spacing w:line="360" w:lineRule="auto"/>
        <w:textAlignment w:val="center"/>
        <w:rPr>
          <w:color w:val="000000"/>
        </w:rPr>
      </w:pPr>
      <w:r>
        <w:rPr>
          <w:color w:val="2E75B6"/>
        </w:rPr>
        <w:t>【答案】</w:t>
      </w:r>
      <w:r>
        <w:rPr>
          <w:color w:val="000000"/>
        </w:rPr>
        <w:drawing>
          <wp:inline distT="0" distB="0" distL="114300" distR="114300">
            <wp:extent cx="1047750" cy="1466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047750" cy="1466850"/>
                    </a:xfrm>
                    <a:prstGeom prst="rect">
                      <a:avLst/>
                    </a:prstGeom>
                  </pic:spPr>
                </pic:pic>
              </a:graphicData>
            </a:graphic>
          </wp:inline>
        </w:drawing>
      </w:r>
      <w:r>
        <w:rPr>
          <w:color w:val="000000"/>
        </w:rPr>
        <w:t xml:space="preserve">  </w:t>
      </w:r>
    </w:p>
    <w:p w14:paraId="1B4FA691">
      <w:pPr>
        <w:spacing w:line="360" w:lineRule="auto"/>
        <w:textAlignment w:val="center"/>
        <w:rPr>
          <w:color w:val="000000"/>
        </w:rPr>
      </w:pPr>
      <w:r>
        <w:rPr>
          <w:color w:val="2E75B6"/>
        </w:rPr>
        <w:t>【解析】</w:t>
      </w:r>
    </w:p>
    <w:p w14:paraId="6346A461">
      <w:pPr>
        <w:spacing w:line="360" w:lineRule="auto"/>
        <w:jc w:val="left"/>
        <w:textAlignment w:val="center"/>
        <w:rPr>
          <w:color w:val="000000"/>
        </w:rPr>
      </w:pPr>
      <w:r>
        <w:rPr>
          <w:color w:val="000000"/>
        </w:rPr>
        <w:t>【详解】</w:t>
      </w:r>
      <w:r>
        <w:rPr>
          <w:rFonts w:ascii="宋体" w:hAnsi="宋体" w:eastAsia="宋体" w:cs="宋体"/>
          <w:color w:val="000000"/>
        </w:rPr>
        <w:t>光在同种均匀介质中沿直线传播，被井口挡住的光不能进入井中青蛙的眼睛，所以青蛙看不到井口以外的世界，连接井口两侧到青蛙的眼睛，此范围以内为井底青蛙所见范围，如图所示：</w:t>
      </w:r>
    </w:p>
    <w:p w14:paraId="31E5DE5C">
      <w:pPr>
        <w:spacing w:line="360" w:lineRule="auto"/>
        <w:jc w:val="left"/>
        <w:textAlignment w:val="center"/>
        <w:rPr>
          <w:color w:val="000000"/>
        </w:rPr>
      </w:pPr>
      <w:r>
        <w:rPr>
          <w:color w:val="000000"/>
        </w:rPr>
        <w:drawing>
          <wp:inline distT="0" distB="0" distL="114300" distR="114300">
            <wp:extent cx="1047750" cy="14668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047750" cy="1466850"/>
                    </a:xfrm>
                    <a:prstGeom prst="rect">
                      <a:avLst/>
                    </a:prstGeom>
                  </pic:spPr>
                </pic:pic>
              </a:graphicData>
            </a:graphic>
          </wp:inline>
        </w:drawing>
      </w:r>
      <w:r>
        <w:rPr>
          <w:color w:val="000000"/>
        </w:rPr>
        <w:t xml:space="preserve">  </w:t>
      </w:r>
    </w:p>
    <w:p w14:paraId="46E6B8FE">
      <w:pPr>
        <w:spacing w:line="360" w:lineRule="auto"/>
        <w:jc w:val="left"/>
        <w:textAlignment w:val="center"/>
        <w:rPr>
          <w:color w:val="000000"/>
        </w:rPr>
      </w:pPr>
      <w:r>
        <w:rPr>
          <w:color w:val="000000"/>
        </w:rPr>
        <w:t xml:space="preserve">18. </w:t>
      </w:r>
      <w:r>
        <w:rPr>
          <w:rFonts w:ascii="宋体" w:hAnsi="宋体" w:eastAsia="宋体" w:cs="宋体"/>
          <w:color w:val="000000"/>
        </w:rPr>
        <w:t>如图所示，</w:t>
      </w:r>
      <w:r>
        <w:rPr>
          <w:rFonts w:ascii="Times New Roman" w:hAnsi="Times New Roman" w:eastAsia="Times New Roman" w:cs="Times New Roman"/>
          <w:i/>
          <w:color w:val="000000"/>
        </w:rPr>
        <w:t>O</w:t>
      </w:r>
      <w:r>
        <w:rPr>
          <w:rFonts w:ascii="宋体" w:hAnsi="宋体" w:eastAsia="宋体" w:cs="宋体"/>
          <w:color w:val="000000"/>
        </w:rPr>
        <w:t>为支点，杠杆</w:t>
      </w:r>
      <w:r>
        <w:rPr>
          <w:rFonts w:ascii="Times New Roman" w:hAnsi="Times New Roman" w:eastAsia="Times New Roman" w:cs="Times New Roman"/>
          <w:color w:val="000000"/>
        </w:rPr>
        <w:t>AB</w:t>
      </w:r>
      <w:r>
        <w:rPr>
          <w:rFonts w:ascii="宋体" w:hAnsi="宋体" w:eastAsia="宋体" w:cs="宋体"/>
          <w:color w:val="000000"/>
        </w:rPr>
        <w:t>平衡时，画出施加在杠杆上最小动力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的示意图。</w:t>
      </w:r>
    </w:p>
    <w:p w14:paraId="29382BD4">
      <w:pPr>
        <w:spacing w:line="360" w:lineRule="auto"/>
        <w:jc w:val="left"/>
        <w:textAlignment w:val="center"/>
        <w:rPr>
          <w:color w:val="000000"/>
        </w:rPr>
      </w:pPr>
      <w:r>
        <w:rPr>
          <w:color w:val="000000"/>
        </w:rPr>
        <w:drawing>
          <wp:inline distT="0" distB="0" distL="114300" distR="114300">
            <wp:extent cx="1209675" cy="9620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209675" cy="962025"/>
                    </a:xfrm>
                    <a:prstGeom prst="rect">
                      <a:avLst/>
                    </a:prstGeom>
                  </pic:spPr>
                </pic:pic>
              </a:graphicData>
            </a:graphic>
          </wp:inline>
        </w:drawing>
      </w:r>
      <w:r>
        <w:rPr>
          <w:color w:val="000000"/>
        </w:rPr>
        <w:t xml:space="preserve">  </w:t>
      </w:r>
    </w:p>
    <w:p w14:paraId="42D55110">
      <w:pPr>
        <w:spacing w:line="360" w:lineRule="auto"/>
        <w:textAlignment w:val="center"/>
        <w:rPr>
          <w:color w:val="000000"/>
        </w:rPr>
      </w:pPr>
      <w:r>
        <w:rPr>
          <w:color w:val="2E75B6"/>
        </w:rPr>
        <w:t>【答案】</w:t>
      </w:r>
      <w:r>
        <w:rPr>
          <w:color w:val="000000"/>
        </w:rPr>
        <w:drawing>
          <wp:inline distT="0" distB="0" distL="114300" distR="114300">
            <wp:extent cx="1524000" cy="10287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524000" cy="1028700"/>
                    </a:xfrm>
                    <a:prstGeom prst="rect">
                      <a:avLst/>
                    </a:prstGeom>
                  </pic:spPr>
                </pic:pic>
              </a:graphicData>
            </a:graphic>
          </wp:inline>
        </w:drawing>
      </w:r>
      <w:r>
        <w:rPr>
          <w:color w:val="000000"/>
        </w:rPr>
        <w:t xml:space="preserve">  </w:t>
      </w:r>
    </w:p>
    <w:p w14:paraId="4B80EA29">
      <w:pPr>
        <w:spacing w:line="360" w:lineRule="auto"/>
        <w:textAlignment w:val="center"/>
        <w:rPr>
          <w:color w:val="000000"/>
        </w:rPr>
      </w:pPr>
      <w:r>
        <w:rPr>
          <w:color w:val="2E75B6"/>
        </w:rPr>
        <w:t>【解析】</w:t>
      </w:r>
    </w:p>
    <w:p w14:paraId="7A03C1B5">
      <w:pPr>
        <w:spacing w:line="360" w:lineRule="auto"/>
        <w:jc w:val="left"/>
        <w:textAlignment w:val="center"/>
        <w:rPr>
          <w:color w:val="000000"/>
        </w:rPr>
      </w:pPr>
      <w:r>
        <w:rPr>
          <w:color w:val="000000"/>
        </w:rPr>
        <w:t>【详解】</w:t>
      </w:r>
      <w:r>
        <w:rPr>
          <w:rFonts w:ascii="宋体" w:hAnsi="宋体" w:eastAsia="宋体" w:cs="宋体"/>
          <w:color w:val="000000"/>
        </w:rPr>
        <w:t>根据杠杆的平衡条件</w:t>
      </w:r>
      <w:r>
        <w:object>
          <v:shape id="_x0000_i1062"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95" o:title="eqId010d0407b6a9237ba19bf9a5a5b4cccb"/>
            <o:lock v:ext="edit" aspectratio="t"/>
            <w10:wrap type="none"/>
            <w10:anchorlock/>
          </v:shape>
          <o:OLEObject Type="Embed" ProgID="Equation.DSMT4" ShapeID="_x0000_i1062" DrawAspect="Content" ObjectID="_1468075762" r:id="rId94">
            <o:LockedField>false</o:LockedField>
          </o:OLEObject>
        </w:object>
      </w:r>
      <w:r>
        <w:rPr>
          <w:rFonts w:ascii="宋体" w:hAnsi="宋体" w:eastAsia="宋体" w:cs="宋体"/>
          <w:color w:val="000000"/>
        </w:rPr>
        <w:t>可知，力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的力臂最大时，力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最小，先确定该力的作用点在杠杆上离支点最远的</w:t>
      </w:r>
      <w:r>
        <w:rPr>
          <w:rFonts w:ascii="Times New Roman" w:hAnsi="Times New Roman" w:eastAsia="Times New Roman" w:cs="Times New Roman"/>
          <w:i/>
          <w:color w:val="000000"/>
        </w:rPr>
        <w:t>B</w:t>
      </w:r>
      <w:r>
        <w:rPr>
          <w:rFonts w:ascii="宋体" w:hAnsi="宋体" w:eastAsia="宋体" w:cs="宋体"/>
          <w:color w:val="000000"/>
        </w:rPr>
        <w:t>点，连</w:t>
      </w:r>
      <w:r>
        <w:rPr>
          <w:rFonts w:ascii="宋体" w:hAnsi="宋体" w:eastAsia="宋体" w:cs="宋体"/>
          <w:i/>
          <w:color w:val="000000"/>
        </w:rPr>
        <w:t>接</w:t>
      </w:r>
      <w:r>
        <w:rPr>
          <w:rFonts w:ascii="Times New Roman" w:hAnsi="Times New Roman" w:eastAsia="Times New Roman" w:cs="Times New Roman"/>
          <w:i/>
          <w:color w:val="000000"/>
        </w:rPr>
        <w:t>OB</w:t>
      </w:r>
      <w:r>
        <w:rPr>
          <w:rFonts w:ascii="宋体" w:hAnsi="宋体" w:eastAsia="宋体" w:cs="宋体"/>
          <w:color w:val="000000"/>
        </w:rPr>
        <w:t>，以这条线段为该力的力臂时，力臂最长，此时力最小，所以过</w:t>
      </w:r>
      <w:r>
        <w:rPr>
          <w:rFonts w:ascii="Times New Roman" w:hAnsi="Times New Roman" w:eastAsia="Times New Roman" w:cs="Times New Roman"/>
          <w:i/>
          <w:color w:val="000000"/>
        </w:rPr>
        <w:t>B</w:t>
      </w:r>
      <w:r>
        <w:rPr>
          <w:rFonts w:ascii="宋体" w:hAnsi="宋体" w:eastAsia="宋体" w:cs="宋体"/>
          <w:color w:val="000000"/>
        </w:rPr>
        <w:t>点作</w:t>
      </w:r>
      <w:r>
        <w:rPr>
          <w:rFonts w:ascii="Times New Roman" w:hAnsi="Times New Roman" w:eastAsia="Times New Roman" w:cs="Times New Roman"/>
          <w:i/>
          <w:color w:val="000000"/>
        </w:rPr>
        <w:t>OB</w:t>
      </w:r>
      <w:r>
        <w:rPr>
          <w:rFonts w:ascii="宋体" w:hAnsi="宋体" w:eastAsia="宋体" w:cs="宋体"/>
          <w:color w:val="000000"/>
        </w:rPr>
        <w:t>的垂线即该力的作用线，要使杠杆保持平衡，则力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应沿力的作用线向上，如图所示：</w:t>
      </w:r>
    </w:p>
    <w:p w14:paraId="7B5B9225">
      <w:pPr>
        <w:spacing w:line="360" w:lineRule="auto"/>
        <w:jc w:val="left"/>
        <w:textAlignment w:val="center"/>
        <w:rPr>
          <w:color w:val="000000"/>
        </w:rPr>
      </w:pPr>
      <w:r>
        <w:rPr>
          <w:color w:val="000000"/>
        </w:rPr>
        <w:drawing>
          <wp:inline distT="0" distB="0" distL="114300" distR="114300">
            <wp:extent cx="1514475" cy="10287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514475" cy="1028700"/>
                    </a:xfrm>
                    <a:prstGeom prst="rect">
                      <a:avLst/>
                    </a:prstGeom>
                  </pic:spPr>
                </pic:pic>
              </a:graphicData>
            </a:graphic>
          </wp:inline>
        </w:drawing>
      </w:r>
      <w:r>
        <w:rPr>
          <w:color w:val="000000"/>
        </w:rPr>
        <w:t xml:space="preserve">  </w:t>
      </w:r>
    </w:p>
    <w:p w14:paraId="6A23F3CC">
      <w:pPr>
        <w:spacing w:line="360" w:lineRule="auto"/>
        <w:jc w:val="left"/>
        <w:textAlignment w:val="center"/>
        <w:rPr>
          <w:color w:val="000000"/>
        </w:rPr>
      </w:pPr>
      <w:r>
        <w:rPr>
          <w:color w:val="000000"/>
        </w:rPr>
        <w:t xml:space="preserve">19. </w:t>
      </w:r>
      <w:r>
        <w:rPr>
          <w:rFonts w:ascii="宋体" w:hAnsi="宋体" w:eastAsia="宋体" w:cs="宋体"/>
          <w:color w:val="000000"/>
        </w:rPr>
        <w:t>小明通过下面的实验，研究“动能的大小与物体运动的速度有关”的问题。质量相同的小球，从斜面上不同高度处自由滚下，小球到达水平面时的速度是</w:t>
      </w:r>
      <w:r>
        <w:rPr>
          <w:color w:val="000000"/>
        </w:rPr>
        <w:t>__________</w:t>
      </w:r>
      <w:r>
        <w:rPr>
          <w:rFonts w:ascii="宋体" w:hAnsi="宋体" w:eastAsia="宋体" w:cs="宋体"/>
          <w:color w:val="000000"/>
        </w:rPr>
        <w:t>的。（选填“相同”或“不同”）。</w:t>
      </w:r>
    </w:p>
    <w:p w14:paraId="7235F9CA">
      <w:pPr>
        <w:spacing w:line="360" w:lineRule="auto"/>
        <w:jc w:val="left"/>
        <w:textAlignment w:val="center"/>
        <w:rPr>
          <w:color w:val="000000"/>
        </w:rPr>
      </w:pPr>
      <w:r>
        <w:rPr>
          <w:color w:val="000000"/>
        </w:rPr>
        <w:drawing>
          <wp:inline distT="0" distB="0" distL="114300" distR="114300">
            <wp:extent cx="2895600" cy="7239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6"/>
                    <a:stretch>
                      <a:fillRect/>
                    </a:stretch>
                  </pic:blipFill>
                  <pic:spPr>
                    <a:xfrm>
                      <a:off x="0" y="0"/>
                      <a:ext cx="2895600" cy="723900"/>
                    </a:xfrm>
                    <a:prstGeom prst="rect">
                      <a:avLst/>
                    </a:prstGeom>
                  </pic:spPr>
                </pic:pic>
              </a:graphicData>
            </a:graphic>
          </wp:inline>
        </w:drawing>
      </w:r>
      <w:r>
        <w:rPr>
          <w:color w:val="000000"/>
        </w:rPr>
        <w:t xml:space="preserve">  </w:t>
      </w:r>
    </w:p>
    <w:p w14:paraId="404850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w:t>
      </w:r>
      <w:r>
        <w:rPr>
          <w:rFonts w:ascii="Times New Roman" w:hAnsi="Times New Roman" w:eastAsia="Times New Roman" w:cs="Times New Roman"/>
          <w:color w:val="000000"/>
        </w:rPr>
        <w:t>1</w:t>
      </w:r>
      <w:r>
        <w:rPr>
          <w:rFonts w:ascii="宋体" w:hAnsi="宋体" w:eastAsia="宋体" w:cs="宋体"/>
          <w:color w:val="000000"/>
        </w:rPr>
        <w:t>将小球从斜面顶端自由滚下（图甲），观察到木块被撞出了一段距离。</w:t>
      </w:r>
    </w:p>
    <w:p w14:paraId="5804CF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w:t>
      </w:r>
      <w:r>
        <w:rPr>
          <w:rFonts w:ascii="Times New Roman" w:hAnsi="Times New Roman" w:eastAsia="Times New Roman" w:cs="Times New Roman"/>
          <w:color w:val="000000"/>
        </w:rPr>
        <w:t>2</w:t>
      </w:r>
      <w:r>
        <w:rPr>
          <w:rFonts w:ascii="宋体" w:hAnsi="宋体" w:eastAsia="宋体" w:cs="宋体"/>
          <w:color w:val="000000"/>
        </w:rPr>
        <w:t>将小球从斜面中间自由滚下（图甲乙），观察到木块被撞出的距离比实验</w:t>
      </w:r>
      <w:r>
        <w:rPr>
          <w:rFonts w:ascii="Times New Roman" w:hAnsi="Times New Roman" w:eastAsia="Times New Roman" w:cs="Times New Roman"/>
          <w:color w:val="000000"/>
        </w:rPr>
        <w:t>1</w:t>
      </w:r>
      <w:r>
        <w:rPr>
          <w:rFonts w:ascii="宋体" w:hAnsi="宋体" w:eastAsia="宋体" w:cs="宋体"/>
          <w:color w:val="000000"/>
        </w:rPr>
        <w:t>的距离</w:t>
      </w:r>
      <w:r>
        <w:rPr>
          <w:color w:val="000000"/>
        </w:rPr>
        <w:t>__________</w:t>
      </w:r>
      <w:r>
        <w:rPr>
          <w:rFonts w:ascii="宋体" w:hAnsi="宋体" w:eastAsia="宋体" w:cs="宋体"/>
          <w:color w:val="000000"/>
        </w:rPr>
        <w:t>（选填“短”、“长”或“相等”）由上述实验现象，我们可以得出结论；同一物体，</w:t>
      </w:r>
      <w:r>
        <w:rPr>
          <w:color w:val="000000"/>
        </w:rPr>
        <w:t>__________</w:t>
      </w:r>
      <w:r>
        <w:rPr>
          <w:rFonts w:ascii="宋体" w:hAnsi="宋体" w:eastAsia="宋体" w:cs="宋体"/>
          <w:color w:val="000000"/>
        </w:rPr>
        <w:t>，动能越大。</w:t>
      </w:r>
    </w:p>
    <w:p w14:paraId="330F85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w:t>
      </w:r>
      <w:r>
        <w:rPr>
          <w:rFonts w:ascii="Times New Roman" w:hAnsi="Times New Roman" w:eastAsia="Times New Roman" w:cs="Times New Roman"/>
          <w:color w:val="000000"/>
        </w:rPr>
        <w:t>3</w:t>
      </w:r>
      <w:r>
        <w:rPr>
          <w:rFonts w:ascii="宋体" w:hAnsi="宋体" w:eastAsia="宋体" w:cs="宋体"/>
          <w:color w:val="000000"/>
        </w:rPr>
        <w:t>将小球从一光滑斜槽轨道（</w:t>
      </w:r>
      <w:r>
        <w:rPr>
          <w:rFonts w:ascii="Times New Roman" w:hAnsi="Times New Roman" w:eastAsia="Times New Roman" w:cs="Times New Roman"/>
          <w:i/>
          <w:color w:val="000000"/>
        </w:rPr>
        <w:t>OAB</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点自由滚下（图丙），依次经过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两点到达</w:t>
      </w:r>
      <w:r>
        <w:rPr>
          <w:rFonts w:ascii="Times New Roman" w:hAnsi="Times New Roman" w:eastAsia="Times New Roman" w:cs="Times New Roman"/>
          <w:i/>
          <w:color w:val="000000"/>
        </w:rPr>
        <w:t>C</w:t>
      </w:r>
      <w:r>
        <w:rPr>
          <w:rFonts w:ascii="宋体" w:hAnsi="宋体" w:eastAsia="宋体" w:cs="宋体"/>
          <w:color w:val="000000"/>
        </w:rPr>
        <w:t>点（忽略空气阻力），设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两点的机械能分别为</w:t>
      </w:r>
      <w:r>
        <w:object>
          <v:shape id="_x0000_i106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98" o:title="eqId5d901f94e6a8805b640c335de4df7f47"/>
            <o:lock v:ext="edit" aspectratio="t"/>
            <w10:wrap type="none"/>
            <w10:anchorlock/>
          </v:shape>
          <o:OLEObject Type="Embed" ProgID="Equation.DSMT4" ShapeID="_x0000_i1063" DrawAspect="Content" ObjectID="_1468075763" r:id="rId97">
            <o:LockedField>false</o:LockedField>
          </o:OLEObject>
        </w:object>
      </w:r>
      <w:r>
        <w:rPr>
          <w:rFonts w:ascii="宋体" w:hAnsi="宋体" w:eastAsia="宋体" w:cs="宋体"/>
          <w:color w:val="000000"/>
        </w:rPr>
        <w:t>和</w:t>
      </w:r>
      <w:r>
        <w:object>
          <v:shape id="_x0000_i1064"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00" o:title="eqId39ef693b37366dac658541ed2e56b29a"/>
            <o:lock v:ext="edit" aspectratio="t"/>
            <w10:wrap type="none"/>
            <w10:anchorlock/>
          </v:shape>
          <o:OLEObject Type="Embed" ProgID="Equation.DSMT4" ShapeID="_x0000_i1064" DrawAspect="Content" ObjectID="_1468075764" r:id="rId99">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102" o:title="eqIdf807266969ca3b784ccbff925ca13031"/>
            <o:lock v:ext="edit" aspectratio="t"/>
            <w10:wrap type="none"/>
            <w10:anchorlock/>
          </v:shape>
          <o:OLEObject Type="Embed" ProgID="Equation.DSMT4" ShapeID="_x0000_i1065" DrawAspect="Content" ObjectID="_1468075765" r:id="rId101">
            <o:LockedField>false</o:LockedField>
          </o:OLEObject>
        </w:object>
      </w:r>
      <w:r>
        <w:rPr>
          <w:color w:val="000000"/>
        </w:rPr>
        <w:t>__________</w:t>
      </w:r>
      <w:r>
        <w:object>
          <v:shape id="_x0000_i1066"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00" o:title="eqId39ef693b37366dac658541ed2e56b29a"/>
            <o:lock v:ext="edit" aspectratio="t"/>
            <w10:wrap type="none"/>
            <w10:anchorlock/>
          </v:shape>
          <o:OLEObject Type="Embed" ProgID="Equation.DSMT4" ShapeID="_x0000_i1066" DrawAspect="Content" ObjectID="_1468075766" r:id="rId103">
            <o:LockedField>false</o:LockedField>
          </o:OLEObject>
        </w:objec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”）。当小球从</w:t>
      </w:r>
      <w:r>
        <w:rPr>
          <w:rFonts w:ascii="Times New Roman" w:hAnsi="Times New Roman" w:eastAsia="Times New Roman" w:cs="Times New Roman"/>
          <w:i/>
          <w:color w:val="000000"/>
        </w:rPr>
        <w:t>B</w:t>
      </w:r>
      <w:r>
        <w:rPr>
          <w:rFonts w:ascii="宋体" w:hAnsi="宋体" w:eastAsia="宋体" w:cs="宋体"/>
          <w:color w:val="000000"/>
        </w:rPr>
        <w:t>点做斜抛运动到达最高点</w:t>
      </w:r>
      <w:r>
        <w:rPr>
          <w:rFonts w:ascii="Times New Roman" w:hAnsi="Times New Roman" w:eastAsia="Times New Roman" w:cs="Times New Roman"/>
          <w:i/>
          <w:color w:val="000000"/>
        </w:rPr>
        <w:t>C</w:t>
      </w:r>
      <w:r>
        <w:rPr>
          <w:rFonts w:ascii="宋体" w:hAnsi="宋体" w:eastAsia="宋体" w:cs="宋体"/>
          <w:color w:val="000000"/>
        </w:rPr>
        <w:t>时，假设小球所受的外力全部消失，则小球将</w:t>
      </w:r>
      <w:r>
        <w:rPr>
          <w:color w:val="000000"/>
        </w:rPr>
        <w:t>__________</w:t>
      </w:r>
      <w:r>
        <w:rPr>
          <w:rFonts w:ascii="宋体" w:hAnsi="宋体" w:eastAsia="宋体" w:cs="宋体"/>
          <w:color w:val="000000"/>
        </w:rPr>
        <w:t>。</w:t>
      </w:r>
    </w:p>
    <w:p w14:paraId="0F759047">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．沿</w:t>
      </w:r>
      <w:r>
        <w:rPr>
          <w:rFonts w:ascii="Times New Roman" w:hAnsi="Times New Roman" w:eastAsia="Times New Roman" w:cs="Times New Roman"/>
          <w:i/>
          <w:color w:val="000000"/>
        </w:rPr>
        <w:t>a</w:t>
      </w:r>
      <w:r>
        <w:rPr>
          <w:rFonts w:ascii="宋体" w:hAnsi="宋体" w:eastAsia="宋体" w:cs="宋体"/>
          <w:color w:val="000000"/>
        </w:rPr>
        <w:t>轨迹运动　　</w:t>
      </w:r>
      <w:r>
        <w:rPr>
          <w:rFonts w:ascii="Times New Roman" w:hAnsi="Times New Roman" w:eastAsia="Times New Roman" w:cs="Times New Roman"/>
          <w:color w:val="000000"/>
        </w:rPr>
        <w:t>B</w:t>
      </w:r>
      <w:r>
        <w:rPr>
          <w:rFonts w:ascii="宋体" w:hAnsi="宋体" w:eastAsia="宋体" w:cs="宋体"/>
          <w:color w:val="000000"/>
        </w:rPr>
        <w:t>．沿</w:t>
      </w:r>
      <w:r>
        <w:rPr>
          <w:rFonts w:ascii="Times New Roman" w:hAnsi="Times New Roman" w:eastAsia="Times New Roman" w:cs="Times New Roman"/>
          <w:i/>
          <w:color w:val="000000"/>
        </w:rPr>
        <w:t>b</w:t>
      </w:r>
      <w:r>
        <w:rPr>
          <w:rFonts w:ascii="宋体" w:hAnsi="宋体" w:eastAsia="宋体" w:cs="宋体"/>
          <w:color w:val="000000"/>
        </w:rPr>
        <w:t>轨迹运动</w:t>
      </w:r>
    </w:p>
    <w:p w14:paraId="710560E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．沿</w:t>
      </w:r>
      <w:r>
        <w:rPr>
          <w:rFonts w:ascii="Times New Roman" w:hAnsi="Times New Roman" w:eastAsia="Times New Roman" w:cs="Times New Roman"/>
          <w:i/>
          <w:color w:val="000000"/>
        </w:rPr>
        <w:t>c</w:t>
      </w:r>
      <w:r>
        <w:rPr>
          <w:rFonts w:ascii="宋体" w:hAnsi="宋体" w:eastAsia="宋体" w:cs="宋体"/>
          <w:color w:val="000000"/>
        </w:rPr>
        <w:t>轨迹运动　　</w:t>
      </w:r>
      <w:r>
        <w:rPr>
          <w:rFonts w:ascii="Times New Roman" w:hAnsi="Times New Roman" w:eastAsia="Times New Roman" w:cs="Times New Roman"/>
          <w:color w:val="000000"/>
        </w:rPr>
        <w:t>D</w:t>
      </w:r>
      <w:r>
        <w:rPr>
          <w:rFonts w:ascii="宋体" w:hAnsi="宋体" w:eastAsia="宋体" w:cs="宋体"/>
          <w:color w:val="000000"/>
        </w:rPr>
        <w:t>．保持静止</w:t>
      </w:r>
    </w:p>
    <w:p w14:paraId="3DFB9B5F">
      <w:pPr>
        <w:spacing w:line="360" w:lineRule="auto"/>
        <w:jc w:val="left"/>
        <w:textAlignment w:val="center"/>
        <w:rPr>
          <w:color w:val="000000"/>
        </w:rPr>
      </w:pPr>
      <w:r>
        <w:rPr>
          <w:color w:val="000000"/>
        </w:rPr>
        <w:drawing>
          <wp:inline distT="0" distB="0" distL="114300" distR="114300">
            <wp:extent cx="2133600" cy="10191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2133600" cy="1019175"/>
                    </a:xfrm>
                    <a:prstGeom prst="rect">
                      <a:avLst/>
                    </a:prstGeom>
                  </pic:spPr>
                </pic:pic>
              </a:graphicData>
            </a:graphic>
          </wp:inline>
        </w:drawing>
      </w:r>
      <w:r>
        <w:rPr>
          <w:color w:val="000000"/>
        </w:rPr>
        <w:t xml:space="preserve">  </w:t>
      </w:r>
    </w:p>
    <w:p w14:paraId="664A947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不同</w:t>
      </w:r>
      <w:r>
        <w:rPr>
          <w:color w:val="000000"/>
        </w:rPr>
        <w:t xml:space="preserve">    ②. </w:t>
      </w:r>
      <w:r>
        <w:rPr>
          <w:rFonts w:ascii="宋体" w:hAnsi="宋体" w:eastAsia="宋体" w:cs="宋体"/>
          <w:color w:val="000000"/>
        </w:rPr>
        <w:t>短</w:t>
      </w:r>
      <w:r>
        <w:rPr>
          <w:color w:val="000000"/>
        </w:rPr>
        <w:t xml:space="preserve">    ③. </w:t>
      </w:r>
      <w:r>
        <w:rPr>
          <w:rFonts w:ascii="宋体" w:hAnsi="宋体" w:eastAsia="宋体" w:cs="宋体"/>
          <w:color w:val="000000"/>
        </w:rPr>
        <w:t>（运动）速度越大</w:t>
      </w:r>
      <w:r>
        <w:rPr>
          <w:color w:val="000000"/>
        </w:rPr>
        <w:t xml:space="preserve">    ④. </w:t>
      </w:r>
      <w:r>
        <w:rPr>
          <w:rFonts w:ascii="Times New Roman" w:hAnsi="Times New Roman" w:eastAsia="Times New Roman" w:cs="Times New Roman"/>
          <w:color w:val="000000"/>
        </w:rPr>
        <w:t>=</w:t>
      </w:r>
      <w:r>
        <w:rPr>
          <w:color w:val="000000"/>
        </w:rPr>
        <w:t xml:space="preserve">    ⑤. </w:t>
      </w:r>
      <w:r>
        <w:rPr>
          <w:rFonts w:ascii="Times New Roman" w:hAnsi="Times New Roman" w:eastAsia="Times New Roman" w:cs="Times New Roman"/>
          <w:color w:val="000000"/>
        </w:rPr>
        <w:t>A</w:t>
      </w:r>
    </w:p>
    <w:p w14:paraId="568B2AB8">
      <w:pPr>
        <w:spacing w:line="360" w:lineRule="auto"/>
        <w:textAlignment w:val="center"/>
        <w:rPr>
          <w:color w:val="000000"/>
        </w:rPr>
      </w:pPr>
      <w:r>
        <w:rPr>
          <w:color w:val="2E75B6"/>
        </w:rPr>
        <w:t>【解析】</w:t>
      </w:r>
    </w:p>
    <w:p w14:paraId="403EAD9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小球从斜面上不同的高度由静止滚下，由于小球的重力势能不同，则小球到达斜面底端时速度不同。</w:t>
      </w:r>
    </w:p>
    <w:p w14:paraId="6A1841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根据图示可知，实验2中木块被撞的距离比实验1的距离要小一些，两次实验中的小球的质量相同，滚下的高度不同，高度越低，到达水平面时的速度越小，推动木块移动的距离就越小，动能越小，所以能得出结论；同一物体，运动速度越大，动能越大。</w:t>
      </w:r>
    </w:p>
    <w:p w14:paraId="630B72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由于忽略空气阻力，经过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两点到达</w:t>
      </w:r>
      <w:r>
        <w:rPr>
          <w:rFonts w:ascii="Times New Roman" w:hAnsi="Times New Roman" w:eastAsia="Times New Roman" w:cs="Times New Roman"/>
          <w:i/>
          <w:color w:val="000000"/>
        </w:rPr>
        <w:t>C</w:t>
      </w:r>
      <w:r>
        <w:rPr>
          <w:rFonts w:ascii="宋体" w:hAnsi="宋体" w:eastAsia="宋体" w:cs="宋体"/>
          <w:color w:val="000000"/>
        </w:rPr>
        <w:t>点的过程中，没有外力对小球做功，则小球的机械能守恒，即</w:t>
      </w:r>
      <w:r>
        <w:object>
          <v:shape id="_x0000_i1067"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06" o:title="eqId2b19ca979cccfad7cee8b7fff4e0cddd"/>
            <o:lock v:ext="edit" aspectratio="t"/>
            <w10:wrap type="none"/>
            <w10:anchorlock/>
          </v:shape>
          <o:OLEObject Type="Embed" ProgID="Equation.DSMT4" ShapeID="_x0000_i1067" DrawAspect="Content" ObjectID="_1468075767" r:id="rId105">
            <o:LockedField>false</o:LockedField>
          </o:OLEObject>
        </w:object>
      </w:r>
      <w:r>
        <w:rPr>
          <w:rFonts w:ascii="宋体" w:hAnsi="宋体" w:eastAsia="宋体" w:cs="宋体"/>
          <w:color w:val="000000"/>
        </w:rPr>
        <w:t>。</w:t>
      </w:r>
    </w:p>
    <w:p w14:paraId="4A12AA3D">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当小球到达</w:t>
      </w:r>
      <w:r>
        <w:rPr>
          <w:rFonts w:ascii="Times New Roman" w:hAnsi="Times New Roman" w:eastAsia="Times New Roman" w:cs="Times New Roman"/>
          <w:i/>
          <w:color w:val="000000"/>
        </w:rPr>
        <w:t>C</w:t>
      </w:r>
      <w:r>
        <w:rPr>
          <w:rFonts w:ascii="宋体" w:hAnsi="宋体" w:eastAsia="宋体" w:cs="宋体"/>
          <w:color w:val="000000"/>
        </w:rPr>
        <w:t>点时，速度为水平向右运动，此时小球所受各个力突然全部消失，根据牛顿第一定律可知，小球将保持这一状态，所以小球将沿</w:t>
      </w:r>
      <w:r>
        <w:rPr>
          <w:rFonts w:ascii="Times New Roman" w:hAnsi="Times New Roman" w:eastAsia="Times New Roman" w:cs="Times New Roman"/>
          <w:i/>
          <w:color w:val="000000"/>
        </w:rPr>
        <w:t>a</w:t>
      </w:r>
      <w:r>
        <w:rPr>
          <w:rFonts w:ascii="宋体" w:hAnsi="宋体" w:eastAsia="宋体" w:cs="宋体"/>
          <w:color w:val="000000"/>
        </w:rPr>
        <w:t>轨迹运动。</w:t>
      </w:r>
    </w:p>
    <w:p w14:paraId="1D5090C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2CB57B9">
      <w:pPr>
        <w:spacing w:line="360" w:lineRule="auto"/>
        <w:jc w:val="left"/>
        <w:textAlignment w:val="center"/>
        <w:rPr>
          <w:color w:val="000000"/>
        </w:rPr>
      </w:pPr>
      <w:r>
        <w:rPr>
          <w:color w:val="000000"/>
        </w:rPr>
        <w:t xml:space="preserve">20. </w:t>
      </w:r>
      <w:r>
        <w:rPr>
          <w:rFonts w:ascii="宋体" w:hAnsi="宋体" w:eastAsia="宋体" w:cs="宋体"/>
          <w:color w:val="000000"/>
        </w:rPr>
        <w:t>如图，是小明为测量小灯泡的电阻所连的部分电路。电源电压恒为</w:t>
      </w:r>
      <w:r>
        <w:rPr>
          <w:rFonts w:ascii="Times New Roman" w:hAnsi="Times New Roman" w:eastAsia="Times New Roman" w:cs="Times New Roman"/>
          <w:color w:val="000000"/>
        </w:rPr>
        <w:t>6V</w:t>
      </w:r>
      <w:r>
        <w:rPr>
          <w:rFonts w:ascii="宋体" w:hAnsi="宋体" w:eastAsia="宋体" w:cs="宋体"/>
          <w:color w:val="000000"/>
        </w:rPr>
        <w:t>，待测小灯泡的额定电压为</w:t>
      </w:r>
      <w:r>
        <w:rPr>
          <w:rFonts w:ascii="Times New Roman" w:hAnsi="Times New Roman" w:eastAsia="Times New Roman" w:cs="Times New Roman"/>
          <w:color w:val="000000"/>
        </w:rPr>
        <w:t>3.8V</w:t>
      </w:r>
      <w:r>
        <w:rPr>
          <w:rFonts w:ascii="宋体" w:hAnsi="宋体" w:eastAsia="宋体" w:cs="宋体"/>
          <w:color w:val="000000"/>
        </w:rPr>
        <w:t>。</w:t>
      </w:r>
    </w:p>
    <w:p w14:paraId="525593C1">
      <w:pPr>
        <w:spacing w:line="360" w:lineRule="auto"/>
        <w:jc w:val="left"/>
        <w:textAlignment w:val="center"/>
        <w:rPr>
          <w:color w:val="000000"/>
        </w:rPr>
      </w:pPr>
      <w:r>
        <w:rPr>
          <w:color w:val="000000"/>
        </w:rPr>
        <w:drawing>
          <wp:inline distT="0" distB="0" distL="114300" distR="114300">
            <wp:extent cx="2190750" cy="13144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2190750" cy="1314450"/>
                    </a:xfrm>
                    <a:prstGeom prst="rect">
                      <a:avLst/>
                    </a:prstGeom>
                  </pic:spPr>
                </pic:pic>
              </a:graphicData>
            </a:graphic>
          </wp:inline>
        </w:drawing>
      </w:r>
      <w:r>
        <w:rPr>
          <w:color w:val="000000"/>
        </w:rPr>
        <w:t xml:space="preserve">  </w:t>
      </w:r>
    </w:p>
    <w:p w14:paraId="1C1907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）用笔画线代替导线，将实物电路图连接完整</w:t>
      </w:r>
      <w:r>
        <w:rPr>
          <w:color w:val="000000"/>
        </w:rPr>
        <w:t>__________</w:t>
      </w:r>
      <w:r>
        <w:rPr>
          <w:rFonts w:ascii="宋体" w:hAnsi="宋体" w:eastAsia="宋体" w:cs="宋体"/>
          <w:color w:val="000000"/>
        </w:rPr>
        <w:t>（要求：导线不能交叉，滑动变阻器的滑片向左移动时，小灯泡变暗）；</w:t>
      </w:r>
    </w:p>
    <w:p w14:paraId="26BE8D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）闭合开关后，发现电流表有示数，电压表无示数，移动滑动变阻器滑片时，电流表示数有明显变化，电压表示数始终为零。其原因可能是</w:t>
      </w:r>
      <w:r>
        <w:rPr>
          <w:color w:val="000000"/>
        </w:rPr>
        <w:t>__________</w:t>
      </w:r>
      <w:r>
        <w:rPr>
          <w:rFonts w:ascii="宋体" w:hAnsi="宋体" w:eastAsia="宋体" w:cs="宋体"/>
          <w:color w:val="000000"/>
        </w:rPr>
        <w:t>；</w:t>
      </w:r>
    </w:p>
    <w:p w14:paraId="24F53FD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．滑动变阻器接触不良　　</w:t>
      </w:r>
      <w:r>
        <w:rPr>
          <w:rFonts w:ascii="Times New Roman" w:hAnsi="Times New Roman" w:eastAsia="Times New Roman" w:cs="Times New Roman"/>
          <w:color w:val="000000"/>
        </w:rPr>
        <w:t>B</w:t>
      </w:r>
      <w:r>
        <w:rPr>
          <w:rFonts w:ascii="宋体" w:hAnsi="宋体" w:eastAsia="宋体" w:cs="宋体"/>
          <w:color w:val="000000"/>
        </w:rPr>
        <w:t>．开关接触不良</w:t>
      </w:r>
    </w:p>
    <w:p w14:paraId="5A8651B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．小灯泡被短路　　</w:t>
      </w:r>
      <w:r>
        <w:rPr>
          <w:rFonts w:ascii="Times New Roman" w:hAnsi="Times New Roman" w:eastAsia="Times New Roman" w:cs="Times New Roman"/>
          <w:color w:val="000000"/>
        </w:rPr>
        <w:t>D</w:t>
      </w:r>
      <w:r>
        <w:rPr>
          <w:rFonts w:ascii="宋体" w:hAnsi="宋体" w:eastAsia="宋体" w:cs="宋体"/>
          <w:color w:val="000000"/>
        </w:rPr>
        <w:t>．小灯泡的灯丝断了</w:t>
      </w:r>
    </w:p>
    <w:p w14:paraId="3051EC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）排除故障后，进行了多次测量。其中小灯泡正常发光时的电流表示数如图所示，其读数为</w:t>
      </w:r>
      <w:r>
        <w:rPr>
          <w:color w:val="000000"/>
        </w:rPr>
        <w:t>__________</w:t>
      </w:r>
      <w:r>
        <w:rPr>
          <w:rFonts w:ascii="Times New Roman" w:hAnsi="Times New Roman" w:eastAsia="Times New Roman" w:cs="Times New Roman"/>
          <w:color w:val="000000"/>
        </w:rPr>
        <w:t>A</w:t>
      </w:r>
      <w:r>
        <w:rPr>
          <w:rFonts w:ascii="宋体" w:hAnsi="宋体" w:eastAsia="宋体" w:cs="宋体"/>
          <w:color w:val="000000"/>
        </w:rPr>
        <w:t>，此时小灯泡的电阻为</w:t>
      </w:r>
      <w:r>
        <w:rPr>
          <w:color w:val="000000"/>
        </w:rPr>
        <w:t>__________</w:t>
      </w:r>
      <w:r>
        <w:rPr>
          <w:rFonts w:ascii="Times New Roman" w:hAnsi="Times New Roman" w:eastAsia="Times New Roman" w:cs="Times New Roman"/>
          <w:color w:val="000000"/>
        </w:rPr>
        <w:t>Ω</w:t>
      </w:r>
      <w:r>
        <w:rPr>
          <w:rFonts w:ascii="宋体" w:hAnsi="宋体" w:eastAsia="宋体" w:cs="宋体"/>
          <w:color w:val="000000"/>
        </w:rPr>
        <w:t>；</w:t>
      </w:r>
    </w:p>
    <w:p w14:paraId="48A7A93D">
      <w:pPr>
        <w:spacing w:line="360" w:lineRule="auto"/>
        <w:jc w:val="left"/>
        <w:textAlignment w:val="center"/>
        <w:rPr>
          <w:color w:val="000000"/>
        </w:rPr>
      </w:pPr>
      <w:r>
        <w:rPr>
          <w:color w:val="000000"/>
        </w:rPr>
        <w:drawing>
          <wp:inline distT="0" distB="0" distL="114300" distR="114300">
            <wp:extent cx="1866900" cy="12954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866900" cy="1295400"/>
                    </a:xfrm>
                    <a:prstGeom prst="rect">
                      <a:avLst/>
                    </a:prstGeom>
                  </pic:spPr>
                </pic:pic>
              </a:graphicData>
            </a:graphic>
          </wp:inline>
        </w:drawing>
      </w:r>
      <w:r>
        <w:rPr>
          <w:color w:val="000000"/>
        </w:rPr>
        <w:t xml:space="preserve">  </w:t>
      </w:r>
    </w:p>
    <w:p w14:paraId="3EB7E4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）该实验多次测量的目的是</w:t>
      </w:r>
      <w:r>
        <w:rPr>
          <w:color w:val="000000"/>
        </w:rPr>
        <w:t>__________</w:t>
      </w:r>
      <w:r>
        <w:rPr>
          <w:rFonts w:ascii="宋体" w:hAnsi="宋体" w:eastAsia="宋体" w:cs="宋体"/>
          <w:color w:val="000000"/>
        </w:rPr>
        <w:t>；</w:t>
      </w:r>
    </w:p>
    <w:p w14:paraId="054C4F9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．求平均值，减小实验的误差</w:t>
      </w:r>
    </w:p>
    <w:p w14:paraId="4FED2B8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．寻找普遍规律，避免实验的偶然性</w:t>
      </w:r>
    </w:p>
    <w:p w14:paraId="7405A0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）分析下表中的数据，你认为小灯泡的电阻变化规律最接近下面</w:t>
      </w:r>
      <w:r>
        <w:rPr>
          <w:rFonts w:ascii="Times New Roman" w:hAnsi="Times New Roman" w:eastAsia="Times New Roman" w:cs="Times New Roman"/>
          <w:i/>
          <w:color w:val="000000"/>
        </w:rPr>
        <w:t>I-U</w:t>
      </w:r>
      <w:r>
        <w:rPr>
          <w:rFonts w:ascii="宋体" w:hAnsi="宋体" w:eastAsia="宋体" w:cs="宋体"/>
          <w:color w:val="000000"/>
        </w:rPr>
        <w:t>图像中的哪一条</w:t>
      </w:r>
      <w:r>
        <w:rPr>
          <w:color w:val="000000"/>
        </w:rPr>
        <w:t>__________</w:t>
      </w:r>
      <w:r>
        <w:rPr>
          <w:rFonts w:ascii="宋体" w:hAnsi="宋体" w:eastAsia="宋体" w:cs="宋体"/>
          <w:color w:val="000000"/>
        </w:rPr>
        <w:t>。</w:t>
      </w:r>
    </w:p>
    <w:p w14:paraId="4D91DDC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．甲曲线　　</w:t>
      </w:r>
      <w:r>
        <w:rPr>
          <w:rFonts w:ascii="Times New Roman" w:hAnsi="Times New Roman" w:eastAsia="Times New Roman" w:cs="Times New Roman"/>
          <w:color w:val="000000"/>
        </w:rPr>
        <w:t>B</w:t>
      </w:r>
      <w:r>
        <w:rPr>
          <w:rFonts w:ascii="宋体" w:hAnsi="宋体" w:eastAsia="宋体" w:cs="宋体"/>
          <w:color w:val="000000"/>
        </w:rPr>
        <w:t>．乙曲线　　</w:t>
      </w:r>
      <w:r>
        <w:rPr>
          <w:rFonts w:ascii="Times New Roman" w:hAnsi="Times New Roman" w:eastAsia="Times New Roman" w:cs="Times New Roman"/>
          <w:color w:val="000000"/>
        </w:rPr>
        <w:t>C</w:t>
      </w:r>
      <w:r>
        <w:rPr>
          <w:rFonts w:ascii="宋体" w:hAnsi="宋体" w:eastAsia="宋体" w:cs="宋体"/>
          <w:color w:val="000000"/>
        </w:rPr>
        <w:t>．丙曲线</w:t>
      </w:r>
    </w:p>
    <w:tbl>
      <w:tblPr>
        <w:tblStyle w:val="4"/>
        <w:tblW w:w="71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85"/>
        <w:gridCol w:w="1185"/>
        <w:gridCol w:w="1185"/>
        <w:gridCol w:w="1185"/>
        <w:gridCol w:w="1185"/>
        <w:gridCol w:w="1185"/>
      </w:tblGrid>
      <w:tr w14:paraId="1483F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3615C1">
            <w:pPr>
              <w:spacing w:line="360" w:lineRule="auto"/>
              <w:jc w:val="center"/>
              <w:textAlignment w:val="center"/>
              <w:rPr>
                <w:color w:val="000000"/>
              </w:rPr>
            </w:pPr>
            <w:r>
              <w:rPr>
                <w:rFonts w:ascii="宋体" w:hAnsi="宋体" w:eastAsia="宋体" w:cs="宋体"/>
                <w:color w:val="000000"/>
              </w:rPr>
              <w:t>实验次数</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0D8E0D">
            <w:pPr>
              <w:spacing w:line="360" w:lineRule="auto"/>
              <w:jc w:val="center"/>
              <w:textAlignment w:val="center"/>
              <w:rPr>
                <w:color w:val="000000"/>
              </w:rPr>
            </w:pPr>
            <w:r>
              <w:rPr>
                <w:rFonts w:ascii="Times New Roman" w:hAnsi="Times New Roman" w:eastAsia="Times New Roman" w:cs="Times New Roman"/>
                <w:color w:val="000000"/>
              </w:rPr>
              <w:t>1</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D47BF3">
            <w:pPr>
              <w:spacing w:line="360" w:lineRule="auto"/>
              <w:jc w:val="center"/>
              <w:textAlignment w:val="center"/>
              <w:rPr>
                <w:color w:val="000000"/>
              </w:rPr>
            </w:pPr>
            <w:r>
              <w:rPr>
                <w:rFonts w:ascii="Times New Roman" w:hAnsi="Times New Roman" w:eastAsia="Times New Roman" w:cs="Times New Roman"/>
                <w:color w:val="000000"/>
              </w:rPr>
              <w:t>2</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77B397">
            <w:pPr>
              <w:spacing w:line="360" w:lineRule="auto"/>
              <w:jc w:val="center"/>
              <w:textAlignment w:val="center"/>
              <w:rPr>
                <w:color w:val="000000"/>
              </w:rPr>
            </w:pPr>
            <w:r>
              <w:rPr>
                <w:rFonts w:ascii="Times New Roman" w:hAnsi="Times New Roman" w:eastAsia="Times New Roman" w:cs="Times New Roman"/>
                <w:color w:val="000000"/>
              </w:rPr>
              <w:t>3</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BE3CC8">
            <w:pPr>
              <w:spacing w:line="360" w:lineRule="auto"/>
              <w:jc w:val="center"/>
              <w:textAlignment w:val="center"/>
              <w:rPr>
                <w:color w:val="000000"/>
              </w:rPr>
            </w:pPr>
            <w:r>
              <w:rPr>
                <w:rFonts w:ascii="Times New Roman" w:hAnsi="Times New Roman" w:eastAsia="Times New Roman" w:cs="Times New Roman"/>
                <w:color w:val="000000"/>
              </w:rPr>
              <w:t>4</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326464">
            <w:pPr>
              <w:spacing w:line="360" w:lineRule="auto"/>
              <w:jc w:val="center"/>
              <w:textAlignment w:val="center"/>
              <w:rPr>
                <w:color w:val="000000"/>
              </w:rPr>
            </w:pPr>
            <w:r>
              <w:rPr>
                <w:rFonts w:ascii="Times New Roman" w:hAnsi="Times New Roman" w:eastAsia="Times New Roman" w:cs="Times New Roman"/>
                <w:color w:val="000000"/>
              </w:rPr>
              <w:t>5</w:t>
            </w:r>
          </w:p>
        </w:tc>
      </w:tr>
      <w:tr w14:paraId="093CD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640C08">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DC04C2">
            <w:pPr>
              <w:spacing w:line="360" w:lineRule="auto"/>
              <w:jc w:val="center"/>
              <w:textAlignment w:val="center"/>
              <w:rPr>
                <w:color w:val="000000"/>
              </w:rPr>
            </w:pPr>
            <w:r>
              <w:rPr>
                <w:rFonts w:ascii="Times New Roman" w:hAnsi="Times New Roman" w:eastAsia="Times New Roman" w:cs="Times New Roman"/>
                <w:color w:val="000000"/>
              </w:rPr>
              <w:t>2.0</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07B20D">
            <w:pPr>
              <w:spacing w:line="360" w:lineRule="auto"/>
              <w:jc w:val="center"/>
              <w:textAlignment w:val="center"/>
              <w:rPr>
                <w:color w:val="000000"/>
              </w:rPr>
            </w:pPr>
            <w:r>
              <w:rPr>
                <w:rFonts w:ascii="Times New Roman" w:hAnsi="Times New Roman" w:eastAsia="Times New Roman" w:cs="Times New Roman"/>
                <w:color w:val="000000"/>
              </w:rPr>
              <w:t>2.5</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54F358">
            <w:pPr>
              <w:spacing w:line="360" w:lineRule="auto"/>
              <w:jc w:val="center"/>
              <w:textAlignment w:val="center"/>
              <w:rPr>
                <w:color w:val="000000"/>
              </w:rPr>
            </w:pPr>
            <w:r>
              <w:rPr>
                <w:rFonts w:ascii="Times New Roman" w:hAnsi="Times New Roman" w:eastAsia="Times New Roman" w:cs="Times New Roman"/>
                <w:color w:val="000000"/>
              </w:rPr>
              <w:t>3.0</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DC12B7">
            <w:pPr>
              <w:spacing w:line="360" w:lineRule="auto"/>
              <w:jc w:val="center"/>
              <w:textAlignment w:val="center"/>
              <w:rPr>
                <w:color w:val="000000"/>
              </w:rPr>
            </w:pPr>
            <w:r>
              <w:rPr>
                <w:rFonts w:ascii="Times New Roman" w:hAnsi="Times New Roman" w:eastAsia="Times New Roman" w:cs="Times New Roman"/>
                <w:color w:val="000000"/>
              </w:rPr>
              <w:t>3.8</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9FE9D8">
            <w:pPr>
              <w:spacing w:line="360" w:lineRule="auto"/>
              <w:jc w:val="center"/>
              <w:textAlignment w:val="center"/>
              <w:rPr>
                <w:color w:val="000000"/>
              </w:rPr>
            </w:pPr>
            <w:r>
              <w:rPr>
                <w:rFonts w:ascii="Times New Roman" w:hAnsi="Times New Roman" w:eastAsia="Times New Roman" w:cs="Times New Roman"/>
                <w:color w:val="000000"/>
              </w:rPr>
              <w:t>4.0</w:t>
            </w:r>
          </w:p>
        </w:tc>
      </w:tr>
      <w:tr w14:paraId="7D073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D09C6B">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BA527">
            <w:pPr>
              <w:spacing w:line="360" w:lineRule="auto"/>
              <w:jc w:val="center"/>
              <w:textAlignment w:val="center"/>
              <w:rPr>
                <w:color w:val="000000"/>
              </w:rPr>
            </w:pPr>
            <w:r>
              <w:rPr>
                <w:rFonts w:ascii="Times New Roman" w:hAnsi="Times New Roman" w:eastAsia="Times New Roman" w:cs="Times New Roman"/>
                <w:color w:val="000000"/>
              </w:rPr>
              <w:t>0.33</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C6B893">
            <w:pPr>
              <w:spacing w:line="360" w:lineRule="auto"/>
              <w:jc w:val="center"/>
              <w:textAlignment w:val="center"/>
              <w:rPr>
                <w:color w:val="000000"/>
              </w:rPr>
            </w:pPr>
            <w:r>
              <w:rPr>
                <w:rFonts w:ascii="Times New Roman" w:hAnsi="Times New Roman" w:eastAsia="Times New Roman" w:cs="Times New Roman"/>
                <w:color w:val="000000"/>
              </w:rPr>
              <w:t>0.34</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2C883C">
            <w:pPr>
              <w:spacing w:line="360" w:lineRule="auto"/>
              <w:jc w:val="center"/>
              <w:textAlignment w:val="center"/>
              <w:rPr>
                <w:color w:val="000000"/>
              </w:rPr>
            </w:pPr>
            <w:r>
              <w:rPr>
                <w:rFonts w:ascii="Times New Roman" w:hAnsi="Times New Roman" w:eastAsia="Times New Roman" w:cs="Times New Roman"/>
                <w:color w:val="000000"/>
              </w:rPr>
              <w:t>0.35</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551D21">
            <w:pPr>
              <w:spacing w:line="360" w:lineRule="auto"/>
              <w:jc w:val="center"/>
              <w:textAlignment w:val="center"/>
              <w:rPr>
                <w:color w:val="000000"/>
              </w:rPr>
            </w:pP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B18C8E">
            <w:pPr>
              <w:spacing w:line="360" w:lineRule="auto"/>
              <w:jc w:val="center"/>
              <w:textAlignment w:val="center"/>
              <w:rPr>
                <w:color w:val="000000"/>
              </w:rPr>
            </w:pPr>
            <w:r>
              <w:rPr>
                <w:rFonts w:ascii="Times New Roman" w:hAnsi="Times New Roman" w:eastAsia="Times New Roman" w:cs="Times New Roman"/>
                <w:color w:val="000000"/>
              </w:rPr>
              <w:t>0.41</w:t>
            </w:r>
          </w:p>
        </w:tc>
      </w:tr>
      <w:tr w14:paraId="620CF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445593">
            <w:pPr>
              <w:spacing w:line="360" w:lineRule="auto"/>
              <w:jc w:val="center"/>
              <w:textAlignment w:val="center"/>
              <w:rPr>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17939C">
            <w:pPr>
              <w:spacing w:line="360" w:lineRule="auto"/>
              <w:jc w:val="center"/>
              <w:textAlignment w:val="center"/>
              <w:rPr>
                <w:color w:val="000000"/>
              </w:rPr>
            </w:pPr>
            <w:r>
              <w:rPr>
                <w:rFonts w:ascii="Times New Roman" w:hAnsi="Times New Roman" w:eastAsia="Times New Roman" w:cs="Times New Roman"/>
                <w:color w:val="000000"/>
              </w:rPr>
              <w:t>6.1</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CD5AA2">
            <w:pPr>
              <w:spacing w:line="360" w:lineRule="auto"/>
              <w:jc w:val="center"/>
              <w:textAlignment w:val="center"/>
              <w:rPr>
                <w:color w:val="000000"/>
              </w:rPr>
            </w:pPr>
            <w:r>
              <w:rPr>
                <w:rFonts w:ascii="Times New Roman" w:hAnsi="Times New Roman" w:eastAsia="Times New Roman" w:cs="Times New Roman"/>
                <w:color w:val="000000"/>
              </w:rPr>
              <w:t>7.4</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277AE2">
            <w:pPr>
              <w:spacing w:line="360" w:lineRule="auto"/>
              <w:jc w:val="center"/>
              <w:textAlignment w:val="center"/>
              <w:rPr>
                <w:color w:val="000000"/>
              </w:rPr>
            </w:pPr>
            <w:r>
              <w:rPr>
                <w:rFonts w:ascii="Times New Roman" w:hAnsi="Times New Roman" w:eastAsia="Times New Roman" w:cs="Times New Roman"/>
                <w:color w:val="000000"/>
              </w:rPr>
              <w:t>8.6</w:t>
            </w: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5A6181">
            <w:pPr>
              <w:spacing w:line="360" w:lineRule="auto"/>
              <w:jc w:val="center"/>
              <w:textAlignment w:val="center"/>
              <w:rPr>
                <w:color w:val="000000"/>
              </w:rPr>
            </w:pPr>
          </w:p>
        </w:tc>
        <w:tc>
          <w:tcPr>
            <w:tcW w:w="11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149F71">
            <w:pPr>
              <w:spacing w:line="360" w:lineRule="auto"/>
              <w:jc w:val="center"/>
              <w:textAlignment w:val="center"/>
              <w:rPr>
                <w:color w:val="000000"/>
              </w:rPr>
            </w:pPr>
            <w:r>
              <w:rPr>
                <w:rFonts w:ascii="Times New Roman" w:hAnsi="Times New Roman" w:eastAsia="Times New Roman" w:cs="Times New Roman"/>
                <w:color w:val="000000"/>
              </w:rPr>
              <w:t>9.8</w:t>
            </w:r>
          </w:p>
        </w:tc>
      </w:tr>
    </w:tbl>
    <w:p w14:paraId="1A11B051">
      <w:pPr>
        <w:spacing w:line="360" w:lineRule="auto"/>
        <w:jc w:val="left"/>
        <w:textAlignment w:val="center"/>
        <w:rPr>
          <w:color w:val="000000"/>
        </w:rPr>
      </w:pPr>
      <w:r>
        <w:rPr>
          <w:color w:val="000000"/>
        </w:rPr>
        <w:drawing>
          <wp:inline distT="0" distB="0" distL="114300" distR="114300">
            <wp:extent cx="1314450" cy="14097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314450" cy="1409700"/>
                    </a:xfrm>
                    <a:prstGeom prst="rect">
                      <a:avLst/>
                    </a:prstGeom>
                  </pic:spPr>
                </pic:pic>
              </a:graphicData>
            </a:graphic>
          </wp:inline>
        </w:drawing>
      </w:r>
      <w:r>
        <w:rPr>
          <w:color w:val="000000"/>
        </w:rPr>
        <w:t xml:space="preserve">  </w:t>
      </w:r>
    </w:p>
    <w:p w14:paraId="603FB322">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295525" cy="140017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2295525" cy="1400175"/>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C</w:t>
      </w:r>
      <w:r>
        <w:rPr>
          <w:color w:val="000000"/>
        </w:rPr>
        <w:t xml:space="preserve">    ③. </w:t>
      </w:r>
      <w:r>
        <w:rPr>
          <w:rFonts w:ascii="Times New Roman" w:hAnsi="Times New Roman" w:eastAsia="Times New Roman" w:cs="Times New Roman"/>
          <w:color w:val="000000"/>
        </w:rPr>
        <w:t>0.4</w:t>
      </w:r>
      <w:r>
        <w:rPr>
          <w:color w:val="000000"/>
        </w:rPr>
        <w:t xml:space="preserve">    ④. </w:t>
      </w:r>
      <w:r>
        <w:rPr>
          <w:rFonts w:ascii="Times New Roman" w:hAnsi="Times New Roman" w:eastAsia="Times New Roman" w:cs="Times New Roman"/>
          <w:color w:val="000000"/>
        </w:rPr>
        <w:t>9.5</w:t>
      </w:r>
      <w:r>
        <w:rPr>
          <w:color w:val="000000"/>
        </w:rPr>
        <w:t xml:space="preserve">    ⑤. </w:t>
      </w:r>
      <w:r>
        <w:rPr>
          <w:rFonts w:ascii="Times New Roman" w:hAnsi="Times New Roman" w:eastAsia="Times New Roman" w:cs="Times New Roman"/>
          <w:color w:val="000000"/>
        </w:rPr>
        <w:t>B</w:t>
      </w:r>
      <w:r>
        <w:rPr>
          <w:color w:val="000000"/>
        </w:rPr>
        <w:t xml:space="preserve">    ⑥. </w:t>
      </w:r>
      <w:r>
        <w:rPr>
          <w:rFonts w:ascii="Times New Roman" w:hAnsi="Times New Roman" w:eastAsia="Times New Roman" w:cs="Times New Roman"/>
          <w:color w:val="000000"/>
        </w:rPr>
        <w:t>C</w:t>
      </w:r>
    </w:p>
    <w:p w14:paraId="3B066418">
      <w:pPr>
        <w:spacing w:line="360" w:lineRule="auto"/>
        <w:textAlignment w:val="center"/>
        <w:rPr>
          <w:color w:val="000000"/>
        </w:rPr>
      </w:pPr>
      <w:r>
        <w:rPr>
          <w:color w:val="2E75B6"/>
        </w:rPr>
        <w:t>【解析】</w:t>
      </w:r>
    </w:p>
    <w:p w14:paraId="50AFB21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伏安法测小灯泡的电阻，用电压表与小灯泡并联测小灯泡两端的电压，用电流表与之串联测流过小灯泡的电流，滑动变阻器的滑片向左移动时，小灯泡变暗，即滑动变阻器的滑片向左移动时接入电路的电阻变大，所以滑动变阻器选接右下接线柱，如图所示：</w:t>
      </w:r>
    </w:p>
    <w:p w14:paraId="32B8EBC2">
      <w:pPr>
        <w:spacing w:line="360" w:lineRule="auto"/>
        <w:jc w:val="left"/>
        <w:textAlignment w:val="center"/>
        <w:rPr>
          <w:color w:val="000000"/>
        </w:rPr>
      </w:pPr>
      <w:r>
        <w:rPr>
          <w:color w:val="000000"/>
        </w:rPr>
        <w:drawing>
          <wp:inline distT="0" distB="0" distL="114300" distR="114300">
            <wp:extent cx="2686050" cy="16383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2686050" cy="1638300"/>
                    </a:xfrm>
                    <a:prstGeom prst="rect">
                      <a:avLst/>
                    </a:prstGeom>
                  </pic:spPr>
                </pic:pic>
              </a:graphicData>
            </a:graphic>
          </wp:inline>
        </w:drawing>
      </w:r>
      <w:r>
        <w:rPr>
          <w:color w:val="000000"/>
        </w:rPr>
        <w:t xml:space="preserve">  </w:t>
      </w:r>
    </w:p>
    <w:p w14:paraId="363001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．滑动变阻器接触不良，电压表、电流表均无示数，移动滑片，两表示数不变且一直无示数，故</w:t>
      </w:r>
      <w:r>
        <w:rPr>
          <w:rFonts w:ascii="Times New Roman" w:hAnsi="Times New Roman" w:eastAsia="Times New Roman" w:cs="Times New Roman"/>
          <w:color w:val="000000"/>
        </w:rPr>
        <w:t>A</w:t>
      </w:r>
      <w:r>
        <w:rPr>
          <w:rFonts w:ascii="宋体" w:hAnsi="宋体" w:eastAsia="宋体" w:cs="宋体"/>
          <w:color w:val="000000"/>
        </w:rPr>
        <w:t>不符合题意；</w:t>
      </w:r>
    </w:p>
    <w:p w14:paraId="5D82F22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．开关接触不良，电压表、电流表均无示数，移动滑片，两表示数不变且一直无示数，故</w:t>
      </w:r>
      <w:r>
        <w:rPr>
          <w:rFonts w:ascii="Times New Roman" w:hAnsi="Times New Roman" w:eastAsia="Times New Roman" w:cs="Times New Roman"/>
          <w:color w:val="000000"/>
        </w:rPr>
        <w:t>B</w:t>
      </w:r>
      <w:r>
        <w:rPr>
          <w:rFonts w:ascii="宋体" w:hAnsi="宋体" w:eastAsia="宋体" w:cs="宋体"/>
          <w:color w:val="000000"/>
        </w:rPr>
        <w:t>不符合题意；</w:t>
      </w:r>
    </w:p>
    <w:p w14:paraId="03BC1B4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．小灯泡被短路，则与小灯泡并联的电压表也被短路，则电压表无示数，电流表和滑动变阻器仍能形成闭合回路，电流表有示数，且移动滑动变阻器的滑片时，电流表示数会发生改变，故</w:t>
      </w:r>
      <w:r>
        <w:rPr>
          <w:rFonts w:ascii="Times New Roman" w:hAnsi="Times New Roman" w:eastAsia="Times New Roman" w:cs="Times New Roman"/>
          <w:color w:val="000000"/>
        </w:rPr>
        <w:t>C</w:t>
      </w:r>
      <w:r>
        <w:rPr>
          <w:rFonts w:ascii="宋体" w:hAnsi="宋体" w:eastAsia="宋体" w:cs="宋体"/>
          <w:color w:val="000000"/>
        </w:rPr>
        <w:t>符合题意；</w:t>
      </w:r>
    </w:p>
    <w:p w14:paraId="2D06C38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．小灯泡的灯丝断了，则电压表与电流表串联接入电路，此时电压表示数接近电源电压，电流表无示数，移动滑片，两表示数都不变，故</w:t>
      </w:r>
      <w:r>
        <w:rPr>
          <w:rFonts w:ascii="Times New Roman" w:hAnsi="Times New Roman" w:eastAsia="Times New Roman" w:cs="Times New Roman"/>
          <w:color w:val="000000"/>
        </w:rPr>
        <w:t>D</w:t>
      </w:r>
      <w:r>
        <w:rPr>
          <w:rFonts w:ascii="宋体" w:hAnsi="宋体" w:eastAsia="宋体" w:cs="宋体"/>
          <w:color w:val="000000"/>
        </w:rPr>
        <w:t>不符合题意。</w:t>
      </w:r>
    </w:p>
    <w:p w14:paraId="0B11EE5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014BB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由图可知，电流表所选量程为</w:t>
      </w:r>
      <w:r>
        <w:rPr>
          <w:rFonts w:ascii="Times New Roman" w:hAnsi="Times New Roman" w:eastAsia="Times New Roman" w:cs="Times New Roman"/>
          <w:color w:val="000000"/>
        </w:rPr>
        <w:t>0~0.6A</w:t>
      </w:r>
      <w:r>
        <w:rPr>
          <w:rFonts w:ascii="宋体" w:hAnsi="宋体" w:eastAsia="宋体" w:cs="宋体"/>
          <w:color w:val="000000"/>
        </w:rPr>
        <w:t>，分度值为</w:t>
      </w:r>
      <w:r>
        <w:rPr>
          <w:rFonts w:ascii="Times New Roman" w:hAnsi="Times New Roman" w:eastAsia="Times New Roman" w:cs="Times New Roman"/>
          <w:color w:val="000000"/>
        </w:rPr>
        <w:t>0.02A</w:t>
      </w:r>
      <w:r>
        <w:rPr>
          <w:rFonts w:ascii="宋体" w:hAnsi="宋体" w:eastAsia="宋体" w:cs="宋体"/>
          <w:color w:val="000000"/>
        </w:rPr>
        <w:t>，此时电流表的示数为</w:t>
      </w:r>
      <w:r>
        <w:rPr>
          <w:rFonts w:ascii="Times New Roman" w:hAnsi="Times New Roman" w:eastAsia="Times New Roman" w:cs="Times New Roman"/>
          <w:color w:val="000000"/>
        </w:rPr>
        <w:t>0.4A</w:t>
      </w:r>
      <w:r>
        <w:rPr>
          <w:rFonts w:ascii="宋体" w:hAnsi="宋体" w:eastAsia="宋体" w:cs="宋体"/>
          <w:color w:val="000000"/>
        </w:rPr>
        <w:t>。此时小灯泡正常发光，其两端电压为额定电压</w:t>
      </w:r>
      <w:r>
        <w:rPr>
          <w:rFonts w:ascii="Times New Roman" w:hAnsi="Times New Roman" w:eastAsia="Times New Roman" w:cs="Times New Roman"/>
          <w:color w:val="000000"/>
        </w:rPr>
        <w:t>3.8V</w:t>
      </w:r>
      <w:r>
        <w:rPr>
          <w:rFonts w:ascii="宋体" w:hAnsi="宋体" w:eastAsia="宋体" w:cs="宋体"/>
          <w:color w:val="000000"/>
        </w:rPr>
        <w:t>，则小灯泡的电阻</w:t>
      </w:r>
    </w:p>
    <w:p w14:paraId="22E60889">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1pt;width:108pt;" o:ole="t" filled="f" o:preferrelative="t" stroked="f" coordsize="21600,21600">
            <v:path/>
            <v:fill on="f" focussize="0,0"/>
            <v:stroke on="f" joinstyle="miter"/>
            <v:imagedata r:id="rId112" o:title="eqId891dab3d3a34e14aa2487c9eca669328"/>
            <o:lock v:ext="edit" aspectratio="t"/>
            <w10:wrap type="none"/>
            <w10:anchorlock/>
          </v:shape>
          <o:OLEObject Type="Embed" ProgID="Equation.DSMT4" ShapeID="_x0000_i1068" DrawAspect="Content" ObjectID="_1468075768" r:id="rId111">
            <o:LockedField>false</o:LockedField>
          </o:OLEObject>
        </w:object>
      </w:r>
      <w:r>
        <w:rPr>
          <w:color w:val="000000"/>
        </w:rPr>
        <w:br w:type="textWrapping"/>
      </w:r>
    </w:p>
    <w:p w14:paraId="3508AC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小灯泡的电阻随温度的升高而增大，所以测量其电阻时取平均值毫无意义，这里多次测量的目的主要是寻找温度对小灯泡电阻的影响的普遍规律，故</w:t>
      </w:r>
      <w:r>
        <w:rPr>
          <w:rFonts w:ascii="Times New Roman" w:hAnsi="Times New Roman" w:eastAsia="Times New Roman" w:cs="Times New Roman"/>
          <w:color w:val="000000"/>
        </w:rPr>
        <w:t>A</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1F7FB01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2C651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由表中数据可知，小灯泡的电阻先变化较快，后变化较慢，图中丙曲线为小灯泡的电阻变化规律，故</w:t>
      </w:r>
      <w:r>
        <w:rPr>
          <w:rFonts w:ascii="Times New Roman" w:hAnsi="Times New Roman" w:eastAsia="Times New Roman" w:cs="Times New Roman"/>
          <w:color w:val="000000"/>
        </w:rPr>
        <w:t>AB</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1CB5831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position w:val="-12"/>
        </w:rPr>
        <w:drawing>
          <wp:inline distT="0" distB="0" distL="114300" distR="114300">
            <wp:extent cx="127000" cy="76200"/>
            <wp:effectExtent l="0" t="0" r="0" b="0"/>
            <wp:docPr id="337833884" name="图片 337833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833884" name="图片 337833884"/>
                    <pic:cNvPicPr>
                      <a:picLocks noChangeAspect="1"/>
                    </pic:cNvPicPr>
                  </pic:nvPicPr>
                  <pic:blipFill>
                    <a:blip r:embed="rId22"/>
                    <a:stretch>
                      <a:fillRect/>
                    </a:stretch>
                  </pic:blipFill>
                  <pic:spPr>
                    <a:xfrm>
                      <a:off x="0" y="0"/>
                      <a:ext cx="127000" cy="76200"/>
                    </a:xfrm>
                    <a:prstGeom prst="rect">
                      <a:avLst/>
                    </a:prstGeom>
                  </pic:spPr>
                </pic:pic>
              </a:graphicData>
            </a:graphic>
          </wp:inline>
        </w:drawing>
      </w:r>
    </w:p>
    <w:p w14:paraId="3376BB6C">
      <w:pPr>
        <w:spacing w:line="360" w:lineRule="auto"/>
        <w:jc w:val="both"/>
        <w:textAlignment w:val="center"/>
        <w:rPr>
          <w:color w:val="000000"/>
        </w:rPr>
      </w:pPr>
      <w:r>
        <w:rPr>
          <w:rFonts w:ascii="宋体" w:hAnsi="宋体" w:eastAsia="宋体" w:cs="宋体"/>
          <w:b/>
          <w:color w:val="000000"/>
          <w:sz w:val="24"/>
        </w:rPr>
        <w:t>四、计算题（本题共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11</w:t>
      </w:r>
      <w:r>
        <w:rPr>
          <w:rFonts w:ascii="宋体" w:hAnsi="宋体" w:eastAsia="宋体" w:cs="宋体"/>
          <w:b/>
          <w:color w:val="000000"/>
          <w:sz w:val="24"/>
        </w:rPr>
        <w:t>分，共</w:t>
      </w:r>
      <w:r>
        <w:rPr>
          <w:rFonts w:ascii="Times New Roman" w:hAnsi="Times New Roman" w:eastAsia="Times New Roman" w:cs="Times New Roman"/>
          <w:b/>
          <w:color w:val="000000"/>
          <w:sz w:val="24"/>
        </w:rPr>
        <w:t>21</w:t>
      </w:r>
      <w:r>
        <w:rPr>
          <w:rFonts w:ascii="宋体" w:hAnsi="宋体" w:eastAsia="宋体" w:cs="宋体"/>
          <w:b/>
          <w:color w:val="000000"/>
          <w:sz w:val="24"/>
        </w:rPr>
        <w:t>分。要求写出必要的文字说明、公式和重要的演算步骤，只写出最终答案不能计分）</w:t>
      </w:r>
    </w:p>
    <w:p w14:paraId="620BB600">
      <w:pPr>
        <w:spacing w:line="360" w:lineRule="auto"/>
        <w:jc w:val="left"/>
        <w:textAlignment w:val="center"/>
        <w:rPr>
          <w:color w:val="000000"/>
        </w:rPr>
      </w:pPr>
      <w:r>
        <w:rPr>
          <w:color w:val="000000"/>
        </w:rPr>
        <w:t xml:space="preserve">21. </w:t>
      </w:r>
      <w:r>
        <w:rPr>
          <w:rFonts w:ascii="宋体" w:hAnsi="宋体" w:eastAsia="宋体" w:cs="宋体"/>
          <w:color w:val="000000"/>
        </w:rPr>
        <w:t>如图所示，在斜面上将一个重</w:t>
      </w:r>
      <w:r>
        <w:rPr>
          <w:rFonts w:ascii="Times New Roman" w:hAnsi="Times New Roman" w:eastAsia="Times New Roman" w:cs="Times New Roman"/>
          <w:color w:val="000000"/>
        </w:rPr>
        <w:t>10N</w:t>
      </w:r>
      <w:r>
        <w:rPr>
          <w:rFonts w:ascii="宋体" w:hAnsi="宋体" w:eastAsia="宋体" w:cs="宋体"/>
          <w:color w:val="000000"/>
        </w:rPr>
        <w:t>的物体匀速拉到顶端所用的时间为</w:t>
      </w:r>
      <w:r>
        <w:object>
          <v:shape id="_x0000_i1069" o:spt="75" alt="学科网(www.zxxk.com)--教育资源门户，提供试卷、教案、课件、论文、素材以及各类教学资源下载，还有大量而丰富的教学相关资讯！" type="#_x0000_t75" style="height:14.4pt;width:14.4pt;" o:ole="t" filled="f" o:preferrelative="t" stroked="f" coordsize="21600,21600">
            <v:path/>
            <v:fill on="f" focussize="0,0"/>
            <v:stroke on="f" joinstyle="miter"/>
            <v:imagedata r:id="rId114" o:title="eqIddc9f6524582d60e8a4ccbe45abf7713e"/>
            <o:lock v:ext="edit" aspectratio="t"/>
            <w10:wrap type="none"/>
            <w10:anchorlock/>
          </v:shape>
          <o:OLEObject Type="Embed" ProgID="Equation.DSMT4" ShapeID="_x0000_i1069" DrawAspect="Content" ObjectID="_1468075769" r:id="rId113">
            <o:LockedField>false</o:LockedField>
          </o:OLEObject>
        </w:object>
      </w:r>
      <w:r>
        <w:rPr>
          <w:rFonts w:ascii="宋体" w:hAnsi="宋体" w:eastAsia="宋体" w:cs="宋体"/>
          <w:color w:val="000000"/>
        </w:rPr>
        <w:t>。沿斜面向上的拉力</w:t>
      </w:r>
      <w:r>
        <w:object>
          <v:shape id="_x0000_i1070" o:spt="75" alt="学科网(www.zxxk.com)--教育资源门户，提供试卷、教案、课件、论文、素材以及各类教学资源下载，还有大量而丰富的教学相关资讯！" type="#_x0000_t75" style="height:14.15pt;width:40.2pt;" o:ole="t" filled="f" o:preferrelative="t" stroked="f" coordsize="21600,21600">
            <v:path/>
            <v:fill on="f" focussize="0,0"/>
            <v:stroke on="f" joinstyle="miter"/>
            <v:imagedata r:id="rId116" o:title="eqId3cfa758758fceeabdaea3740a659e1da"/>
            <o:lock v:ext="edit" aspectratio="t"/>
            <w10:wrap type="none"/>
            <w10:anchorlock/>
          </v:shape>
          <o:OLEObject Type="Embed" ProgID="Equation.DSMT4" ShapeID="_x0000_i1070" DrawAspect="Content" ObjectID="_1468075770" r:id="rId115">
            <o:LockedField>false</o:LockedField>
          </o:OLEObject>
        </w:object>
      </w:r>
      <w:r>
        <w:rPr>
          <w:rFonts w:ascii="宋体" w:hAnsi="宋体" w:eastAsia="宋体" w:cs="宋体"/>
          <w:color w:val="000000"/>
        </w:rPr>
        <w:t>，斜面中</w:t>
      </w:r>
      <w:r>
        <w:object>
          <v:shape id="_x0000_i1071"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18" o:title="eqIda375d37c879fbe6732daf4b83e37c867"/>
            <o:lock v:ext="edit" aspectratio="t"/>
            <w10:wrap type="none"/>
            <w10:anchorlock/>
          </v:shape>
          <o:OLEObject Type="Embed" ProgID="Equation.DSMT4" ShapeID="_x0000_i1071" DrawAspect="Content" ObjectID="_1468075771" r:id="rId117">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0" o:title="eqIdbd904876923401de4b5197bf5de17bbf"/>
            <o:lock v:ext="edit" aspectratio="t"/>
            <w10:wrap type="none"/>
            <w10:anchorlock/>
          </v:shape>
          <o:OLEObject Type="Embed" ProgID="Equation.DSMT4" ShapeID="_x0000_i1072" DrawAspect="Content" ObjectID="_1468075772" r:id="rId119">
            <o:LockedField>false</o:LockedField>
          </o:OLEObject>
        </w:object>
      </w:r>
      <w:r>
        <w:rPr>
          <w:rFonts w:ascii="宋体" w:hAnsi="宋体" w:eastAsia="宋体" w:cs="宋体"/>
          <w:color w:val="000000"/>
        </w:rPr>
        <w:t>，物体与斜面的接触面积为</w:t>
      </w:r>
      <w:r>
        <w:rPr>
          <w:rFonts w:ascii="Times New Roman" w:hAnsi="Times New Roman" w:eastAsia="Times New Roman" w:cs="Times New Roman"/>
          <w:color w:val="000000"/>
        </w:rPr>
        <w:t>100cm</w:t>
      </w:r>
      <w:r>
        <w:rPr>
          <w:rFonts w:ascii="Times New Roman" w:hAnsi="Times New Roman" w:eastAsia="Times New Roman" w:cs="Times New Roman"/>
          <w:color w:val="000000"/>
          <w:vertAlign w:val="superscript"/>
        </w:rPr>
        <w:t>2</w:t>
      </w:r>
      <w:r>
        <w:rPr>
          <w:rFonts w:ascii="宋体" w:hAnsi="宋体" w:eastAsia="宋体" w:cs="宋体"/>
          <w:color w:val="000000"/>
        </w:rPr>
        <w:t>，斜面对物体的支持力为</w:t>
      </w:r>
      <w:r>
        <w:object>
          <v:shape id="_x0000_i107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22" o:title="eqIda26ce2f0a0ba4a6fca4346d2173cb11b"/>
            <o:lock v:ext="edit" aspectratio="t"/>
            <w10:wrap type="none"/>
            <w10:anchorlock/>
          </v:shape>
          <o:OLEObject Type="Embed" ProgID="Equation.DSMT4" ShapeID="_x0000_i1073" DrawAspect="Content" ObjectID="_1468075773" r:id="rId121">
            <o:LockedField>false</o:LockedField>
          </o:OLEObject>
        </w:object>
      </w:r>
      <w:r>
        <w:rPr>
          <w:rFonts w:ascii="宋体" w:hAnsi="宋体" w:eastAsia="宋体" w:cs="宋体"/>
          <w:color w:val="000000"/>
        </w:rPr>
        <w:t>。求；</w:t>
      </w:r>
    </w:p>
    <w:p w14:paraId="014D42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）物体在斜面上的速度；</w:t>
      </w:r>
    </w:p>
    <w:p w14:paraId="42B225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）物体对斜面的压强；</w:t>
      </w:r>
    </w:p>
    <w:p w14:paraId="0AE4DD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）斜面的机械效率。（计算结果保留一位小数）</w:t>
      </w:r>
    </w:p>
    <w:p w14:paraId="55ABE8C6">
      <w:pPr>
        <w:spacing w:line="360" w:lineRule="auto"/>
        <w:jc w:val="left"/>
        <w:textAlignment w:val="center"/>
        <w:rPr>
          <w:color w:val="000000"/>
        </w:rPr>
      </w:pPr>
      <w:r>
        <w:rPr>
          <w:color w:val="000000"/>
        </w:rPr>
        <w:drawing>
          <wp:inline distT="0" distB="0" distL="114300" distR="114300">
            <wp:extent cx="1504950" cy="134302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504950" cy="1343025"/>
                    </a:xfrm>
                    <a:prstGeom prst="rect">
                      <a:avLst/>
                    </a:prstGeom>
                  </pic:spPr>
                </pic:pic>
              </a:graphicData>
            </a:graphic>
          </wp:inline>
        </w:drawing>
      </w:r>
      <w:r>
        <w:rPr>
          <w:color w:val="000000"/>
        </w:rPr>
        <w:t xml:space="preserve">  </w:t>
      </w:r>
    </w:p>
    <w:p w14:paraId="56BED25A">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1.25m/s</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800Pa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66.7%</w:t>
      </w:r>
    </w:p>
    <w:p w14:paraId="57CAF5CD">
      <w:pPr>
        <w:spacing w:line="360" w:lineRule="auto"/>
        <w:textAlignment w:val="center"/>
        <w:rPr>
          <w:color w:val="000000"/>
        </w:rPr>
      </w:pPr>
      <w:r>
        <w:rPr>
          <w:color w:val="2E75B6"/>
        </w:rPr>
        <w:t>【解析】</w:t>
      </w:r>
    </w:p>
    <w:p w14:paraId="4E1A85C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）物体的速度</w:t>
      </w:r>
    </w:p>
    <w:p w14:paraId="08ECED4D">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0.85pt;width:110.8pt;" o:ole="t" filled="f" o:preferrelative="t" stroked="f" coordsize="21600,21600">
            <v:path/>
            <v:fill on="f" focussize="0,0"/>
            <v:stroke on="f" joinstyle="miter"/>
            <v:imagedata r:id="rId125" o:title="eqIdcf7469c0324c15ec5d75b92827c9ff07"/>
            <o:lock v:ext="edit" aspectratio="t"/>
            <w10:wrap type="none"/>
            <w10:anchorlock/>
          </v:shape>
          <o:OLEObject Type="Embed" ProgID="Equation.DSMT4" ShapeID="_x0000_i1074" DrawAspect="Content" ObjectID="_1468075774" r:id="rId124">
            <o:LockedField>false</o:LockedField>
          </o:OLEObject>
        </w:object>
      </w:r>
    </w:p>
    <w:p w14:paraId="32A45D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）物体对斜面的压力</w:t>
      </w:r>
    </w:p>
    <w:p w14:paraId="2DCDD248">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8.7pt;width:65.6pt;" o:ole="t" filled="f" o:preferrelative="t" stroked="f" coordsize="21600,21600">
            <v:path/>
            <v:fill on="f" focussize="0,0"/>
            <v:stroke on="f" joinstyle="miter"/>
            <v:imagedata r:id="rId127" o:title="eqId3752976112059cb906cc102fb1321d46"/>
            <o:lock v:ext="edit" aspectratio="t"/>
            <w10:wrap type="none"/>
            <w10:anchorlock/>
          </v:shape>
          <o:OLEObject Type="Embed" ProgID="Equation.DSMT4" ShapeID="_x0000_i1075" DrawAspect="Content" ObjectID="_1468075775" r:id="rId126">
            <o:LockedField>false</o:LockedField>
          </o:OLEObject>
        </w:object>
      </w:r>
    </w:p>
    <w:p w14:paraId="19133746">
      <w:pPr>
        <w:spacing w:line="360" w:lineRule="auto"/>
        <w:jc w:val="left"/>
        <w:textAlignment w:val="center"/>
        <w:rPr>
          <w:color w:val="000000"/>
        </w:rPr>
      </w:pPr>
      <w:r>
        <w:rPr>
          <w:rFonts w:ascii="宋体" w:hAnsi="宋体" w:eastAsia="宋体" w:cs="宋体"/>
          <w:color w:val="000000"/>
        </w:rPr>
        <w:t>接触面积</w:t>
      </w:r>
    </w:p>
    <w:p w14:paraId="7AD22C12">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6.4pt;width:105.25pt;" o:ole="t" filled="f" o:preferrelative="t" stroked="f" coordsize="21600,21600">
            <v:path/>
            <v:fill on="f" focussize="0,0"/>
            <v:stroke on="f" joinstyle="miter"/>
            <v:imagedata r:id="rId129" o:title="eqIdeecfd167467c3601c8a712322714cca2"/>
            <o:lock v:ext="edit" aspectratio="t"/>
            <w10:wrap type="none"/>
            <w10:anchorlock/>
          </v:shape>
          <o:OLEObject Type="Embed" ProgID="Equation.DSMT4" ShapeID="_x0000_i1076" DrawAspect="Content" ObjectID="_1468075776" r:id="rId128">
            <o:LockedField>false</o:LockedField>
          </o:OLEObject>
        </w:object>
      </w:r>
    </w:p>
    <w:p w14:paraId="4758E399">
      <w:pPr>
        <w:spacing w:line="360" w:lineRule="auto"/>
        <w:jc w:val="left"/>
        <w:textAlignment w:val="center"/>
        <w:rPr>
          <w:color w:val="000000"/>
        </w:rPr>
      </w:pPr>
      <w:r>
        <w:rPr>
          <w:rFonts w:ascii="宋体" w:hAnsi="宋体" w:eastAsia="宋体" w:cs="宋体"/>
          <w:color w:val="000000"/>
        </w:rPr>
        <w:t>物体对斜面的压强</w:t>
      </w:r>
    </w:p>
    <w:p w14:paraId="0B3C2C42">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1pt;width:125.3pt;" o:ole="t" filled="f" o:preferrelative="t" stroked="f" coordsize="21600,21600">
            <v:path/>
            <v:fill on="f" focussize="0,0"/>
            <v:stroke on="f" joinstyle="miter"/>
            <v:imagedata r:id="rId131" o:title="eqIda7a2a3126cdbfeb85e668bae0cc1a088"/>
            <o:lock v:ext="edit" aspectratio="t"/>
            <w10:wrap type="none"/>
            <w10:anchorlock/>
          </v:shape>
          <o:OLEObject Type="Embed" ProgID="Equation.DSMT4" ShapeID="_x0000_i1077" DrawAspect="Content" ObjectID="_1468075777" r:id="rId130">
            <o:LockedField>false</o:LockedField>
          </o:OLEObject>
        </w:object>
      </w:r>
    </w:p>
    <w:p w14:paraId="711210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）斜面的高度</w:t>
      </w:r>
    </w:p>
    <w:p w14:paraId="51E2A74A">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21.95pt;width:180.95pt;" o:ole="t" filled="f" o:preferrelative="t" stroked="f" coordsize="21600,21600">
            <v:path/>
            <v:fill on="f" focussize="0,0"/>
            <v:stroke on="f" joinstyle="miter"/>
            <v:imagedata r:id="rId133" o:title="eqId20f4d7e55d557ed77904436f64e1955b"/>
            <o:lock v:ext="edit" aspectratio="t"/>
            <w10:wrap type="none"/>
            <w10:anchorlock/>
          </v:shape>
          <o:OLEObject Type="Embed" ProgID="Equation.DSMT4" ShapeID="_x0000_i1078" DrawAspect="Content" ObjectID="_1468075778" r:id="rId132">
            <o:LockedField>false</o:LockedField>
          </o:OLEObject>
        </w:object>
      </w:r>
    </w:p>
    <w:p w14:paraId="131C97C0">
      <w:pPr>
        <w:spacing w:line="360" w:lineRule="auto"/>
        <w:jc w:val="left"/>
        <w:textAlignment w:val="center"/>
        <w:rPr>
          <w:color w:val="000000"/>
        </w:rPr>
      </w:pPr>
      <w:r>
        <w:rPr>
          <w:rFonts w:ascii="宋体" w:hAnsi="宋体" w:eastAsia="宋体" w:cs="宋体"/>
          <w:color w:val="000000"/>
        </w:rPr>
        <w:t>拉力做的有用功</w:t>
      </w:r>
    </w:p>
    <w:p w14:paraId="1D7A7C62">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18.7pt;width:132.15pt;" o:ole="t" filled="f" o:preferrelative="t" stroked="f" coordsize="21600,21600">
            <v:path/>
            <v:fill on="f" focussize="0,0"/>
            <v:stroke on="f" joinstyle="miter"/>
            <v:imagedata r:id="rId135" o:title="eqId2b4206e3a6660890f5e39be7646ad05b"/>
            <o:lock v:ext="edit" aspectratio="t"/>
            <w10:wrap type="none"/>
            <w10:anchorlock/>
          </v:shape>
          <o:OLEObject Type="Embed" ProgID="Equation.DSMT4" ShapeID="_x0000_i1079" DrawAspect="Content" ObjectID="_1468075779" r:id="rId134">
            <o:LockedField>false</o:LockedField>
          </o:OLEObject>
        </w:object>
      </w:r>
    </w:p>
    <w:p w14:paraId="2E3CBE03">
      <w:pPr>
        <w:spacing w:line="360" w:lineRule="auto"/>
        <w:jc w:val="left"/>
        <w:textAlignment w:val="center"/>
        <w:rPr>
          <w:color w:val="000000"/>
        </w:rPr>
      </w:pPr>
      <w:r>
        <w:rPr>
          <w:rFonts w:ascii="宋体" w:hAnsi="宋体" w:eastAsia="宋体" w:cs="宋体"/>
          <w:color w:val="000000"/>
        </w:rPr>
        <w:t>拉力做的总功</w:t>
      </w:r>
    </w:p>
    <w:p w14:paraId="4AE93579">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18.25pt;width:124.85pt;" o:ole="t" filled="f" o:preferrelative="t" stroked="f" coordsize="21600,21600">
            <v:path/>
            <v:fill on="f" focussize="0,0"/>
            <v:stroke on="f" joinstyle="miter"/>
            <v:imagedata r:id="rId137" o:title="eqId928dc916272165ca99d96e3c47ed21e2"/>
            <o:lock v:ext="edit" aspectratio="t"/>
            <w10:wrap type="none"/>
            <w10:anchorlock/>
          </v:shape>
          <o:OLEObject Type="Embed" ProgID="Equation.DSMT4" ShapeID="_x0000_i1080" DrawAspect="Content" ObjectID="_1468075780" r:id="rId136">
            <o:LockedField>false</o:LockedField>
          </o:OLEObject>
        </w:object>
      </w:r>
    </w:p>
    <w:p w14:paraId="17AD012E">
      <w:pPr>
        <w:spacing w:line="360" w:lineRule="auto"/>
        <w:jc w:val="both"/>
        <w:textAlignment w:val="center"/>
        <w:rPr>
          <w:color w:val="000000"/>
        </w:rPr>
      </w:pPr>
      <w:r>
        <w:rPr>
          <w:rFonts w:ascii="宋体" w:hAnsi="宋体" w:eastAsia="宋体" w:cs="宋体"/>
          <w:color w:val="000000"/>
        </w:rPr>
        <w:t>斜面的效率</w:t>
      </w:r>
    </w:p>
    <w:p w14:paraId="3CEB5693">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36pt;width:114.75pt;" o:ole="t" filled="f" o:preferrelative="t" stroked="f" coordsize="21600,21600">
            <v:path/>
            <v:fill on="f" focussize="0,0"/>
            <v:stroke on="f" joinstyle="miter"/>
            <v:imagedata r:id="rId139" o:title="eqId7288565ff33fa5326715b2bf356bd5ab"/>
            <o:lock v:ext="edit" aspectratio="t"/>
            <w10:wrap type="none"/>
            <w10:anchorlock/>
          </v:shape>
          <o:OLEObject Type="Embed" ProgID="Equation.DSMT4" ShapeID="_x0000_i1081" DrawAspect="Content" ObjectID="_1468075781" r:id="rId138">
            <o:LockedField>false</o:LockedField>
          </o:OLEObject>
        </w:object>
      </w:r>
    </w:p>
    <w:p w14:paraId="1069BA6E">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）物体在斜面上的速度是</w:t>
      </w:r>
      <w:r>
        <w:rPr>
          <w:rFonts w:ascii="Times New Roman" w:hAnsi="Times New Roman" w:eastAsia="Times New Roman" w:cs="Times New Roman"/>
          <w:color w:val="000000"/>
        </w:rPr>
        <w:t>1.25m/s</w:t>
      </w:r>
      <w:r>
        <w:rPr>
          <w:rFonts w:ascii="宋体" w:hAnsi="宋体" w:eastAsia="宋体" w:cs="宋体"/>
          <w:color w:val="000000"/>
        </w:rPr>
        <w:t>；</w:t>
      </w:r>
    </w:p>
    <w:p w14:paraId="24AD529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）物体对斜面的压强是</w:t>
      </w:r>
      <w:r>
        <w:rPr>
          <w:rFonts w:ascii="Times New Roman" w:hAnsi="Times New Roman" w:eastAsia="Times New Roman" w:cs="Times New Roman"/>
          <w:color w:val="000000"/>
        </w:rPr>
        <w:t>800Pa</w:t>
      </w:r>
      <w:r>
        <w:rPr>
          <w:rFonts w:ascii="宋体" w:hAnsi="宋体" w:eastAsia="宋体" w:cs="宋体"/>
          <w:color w:val="000000"/>
        </w:rPr>
        <w:t>；</w:t>
      </w:r>
    </w:p>
    <w:p w14:paraId="76824CE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）斜面的机械效率是</w:t>
      </w:r>
      <w:r>
        <w:rPr>
          <w:rFonts w:ascii="Times New Roman" w:hAnsi="Times New Roman" w:eastAsia="Times New Roman" w:cs="Times New Roman"/>
          <w:color w:val="000000"/>
        </w:rPr>
        <w:t>66.7%</w:t>
      </w:r>
      <w:r>
        <w:rPr>
          <w:rFonts w:ascii="宋体" w:hAnsi="宋体" w:eastAsia="宋体" w:cs="宋体"/>
          <w:color w:val="000000"/>
        </w:rPr>
        <w:t>。</w:t>
      </w:r>
    </w:p>
    <w:p w14:paraId="3305522D">
      <w:pPr>
        <w:spacing w:line="360" w:lineRule="auto"/>
        <w:jc w:val="left"/>
        <w:textAlignment w:val="center"/>
        <w:rPr>
          <w:color w:val="000000"/>
        </w:rPr>
      </w:pPr>
      <w:r>
        <w:rPr>
          <w:color w:val="000000"/>
        </w:rPr>
        <w:t xml:space="preserve">22. </w:t>
      </w:r>
      <w:r>
        <w:rPr>
          <w:rFonts w:ascii="宋体" w:hAnsi="宋体" w:eastAsia="宋体" w:cs="宋体"/>
          <w:color w:val="000000"/>
        </w:rPr>
        <w:t>如图所示，电源电压恒为</w:t>
      </w:r>
      <w:r>
        <w:rPr>
          <w:rFonts w:ascii="Times New Roman" w:hAnsi="Times New Roman" w:eastAsia="Times New Roman" w:cs="Times New Roman"/>
          <w:color w:val="000000"/>
        </w:rPr>
        <w:t>18V</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上标有“</w:t>
      </w:r>
      <w:r>
        <w:rPr>
          <w:rFonts w:ascii="Times New Roman" w:hAnsi="Times New Roman" w:eastAsia="Times New Roman" w:cs="Times New Roman"/>
          <w:color w:val="000000"/>
        </w:rPr>
        <w:t>30Ω  1A</w:t>
      </w:r>
      <w:r>
        <w:rPr>
          <w:rFonts w:ascii="宋体" w:hAnsi="宋体" w:eastAsia="宋体" w:cs="宋体"/>
          <w:color w:val="000000"/>
        </w:rPr>
        <w:t>”的字样，定值电阻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=18Ω</w:t>
      </w:r>
      <w:r>
        <w:rPr>
          <w:rFonts w:ascii="宋体" w:hAnsi="宋体" w:eastAsia="宋体" w:cs="宋体"/>
          <w:color w:val="000000"/>
        </w:rPr>
        <w:t>，小灯泡</w:t>
      </w:r>
      <w:r>
        <w:rPr>
          <w:rFonts w:ascii="Times New Roman" w:hAnsi="Times New Roman" w:eastAsia="Times New Roman" w:cs="Times New Roman"/>
          <w:color w:val="000000"/>
        </w:rPr>
        <w:t>L</w:t>
      </w:r>
      <w:r>
        <w:rPr>
          <w:rFonts w:ascii="宋体" w:hAnsi="宋体" w:eastAsia="宋体" w:cs="宋体"/>
          <w:color w:val="000000"/>
        </w:rPr>
        <w:t>上标有“</w:t>
      </w:r>
      <w:r>
        <w:rPr>
          <w:rFonts w:ascii="Times New Roman" w:hAnsi="Times New Roman" w:eastAsia="Times New Roman" w:cs="Times New Roman"/>
          <w:color w:val="000000"/>
        </w:rPr>
        <w:t>6V  3W</w:t>
      </w:r>
      <w:r>
        <w:rPr>
          <w:rFonts w:ascii="宋体" w:hAnsi="宋体" w:eastAsia="宋体" w:cs="宋体"/>
          <w:color w:val="000000"/>
        </w:rPr>
        <w:t>”字样（设小灯泡的电阻不随温度变化），电流表的量程为</w:t>
      </w:r>
      <w:r>
        <w:rPr>
          <w:rFonts w:ascii="Times New Roman" w:hAnsi="Times New Roman" w:eastAsia="Times New Roman" w:cs="Times New Roman"/>
          <w:color w:val="000000"/>
        </w:rPr>
        <w:t>0~3A</w:t>
      </w:r>
      <w:r>
        <w:rPr>
          <w:rFonts w:ascii="宋体" w:hAnsi="宋体" w:eastAsia="宋体" w:cs="宋体"/>
          <w:color w:val="000000"/>
        </w:rPr>
        <w:t>，求：</w:t>
      </w:r>
    </w:p>
    <w:p w14:paraId="0241BC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，滑动变阻器的滑片</w:t>
      </w:r>
      <w:r>
        <w:rPr>
          <w:rFonts w:ascii="Times New Roman" w:hAnsi="Times New Roman" w:eastAsia="Times New Roman" w:cs="Times New Roman"/>
          <w:color w:val="000000"/>
        </w:rPr>
        <w:t>P</w:t>
      </w:r>
      <w:r>
        <w:rPr>
          <w:rFonts w:ascii="宋体" w:hAnsi="宋体" w:eastAsia="宋体" w:cs="宋体"/>
          <w:color w:val="000000"/>
        </w:rPr>
        <w:t>移到最上端</w:t>
      </w:r>
      <w:r>
        <w:rPr>
          <w:rFonts w:ascii="Times New Roman" w:hAnsi="Times New Roman" w:eastAsia="Times New Roman" w:cs="Times New Roman"/>
          <w:i/>
          <w:color w:val="000000"/>
        </w:rPr>
        <w:t>a</w:t>
      </w:r>
      <w:r>
        <w:rPr>
          <w:rFonts w:ascii="宋体" w:hAnsi="宋体" w:eastAsia="宋体" w:cs="宋体"/>
          <w:color w:val="000000"/>
        </w:rPr>
        <w:t>时，电流表的示数；</w:t>
      </w:r>
    </w:p>
    <w:p w14:paraId="21FA76D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时，移动滑动变阻器的滑片</w:t>
      </w:r>
      <w:r>
        <w:rPr>
          <w:rFonts w:ascii="Times New Roman" w:hAnsi="Times New Roman" w:eastAsia="Times New Roman" w:cs="Times New Roman"/>
          <w:color w:val="000000"/>
        </w:rPr>
        <w:t>P</w:t>
      </w:r>
      <w:r>
        <w:rPr>
          <w:rFonts w:ascii="宋体" w:hAnsi="宋体" w:eastAsia="宋体" w:cs="宋体"/>
          <w:color w:val="000000"/>
        </w:rPr>
        <w:t>，使小灯泡恰好正常发光，此时滑动变阻器接入电路中的阻值；</w:t>
      </w:r>
    </w:p>
    <w:p w14:paraId="2FFB0C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，在保证电路安全的情况下，滑动变阻器的滑片</w:t>
      </w:r>
      <w:r>
        <w:rPr>
          <w:rFonts w:ascii="Times New Roman" w:hAnsi="Times New Roman" w:eastAsia="Times New Roman" w:cs="Times New Roman"/>
          <w:color w:val="000000"/>
        </w:rPr>
        <w:t>P</w:t>
      </w:r>
      <w:r>
        <w:rPr>
          <w:rFonts w:ascii="宋体" w:hAnsi="宋体" w:eastAsia="宋体" w:cs="宋体"/>
          <w:color w:val="000000"/>
        </w:rPr>
        <w:t>从最上端</w:t>
      </w:r>
      <w:r>
        <w:rPr>
          <w:rFonts w:ascii="Times New Roman" w:hAnsi="Times New Roman" w:eastAsia="Times New Roman" w:cs="Times New Roman"/>
          <w:i/>
          <w:color w:val="000000"/>
        </w:rPr>
        <w:t>a</w:t>
      </w:r>
      <w:r>
        <w:rPr>
          <w:rFonts w:ascii="宋体" w:hAnsi="宋体" w:eastAsia="宋体" w:cs="宋体"/>
          <w:color w:val="000000"/>
        </w:rPr>
        <w:t>向</w:t>
      </w:r>
      <w:r>
        <w:rPr>
          <w:rFonts w:ascii="Times New Roman" w:hAnsi="Times New Roman" w:eastAsia="Times New Roman" w:cs="Times New Roman"/>
          <w:i/>
          <w:color w:val="000000"/>
        </w:rPr>
        <w:t>b</w:t>
      </w:r>
      <w:r>
        <w:rPr>
          <w:rFonts w:ascii="宋体" w:hAnsi="宋体" w:eastAsia="宋体" w:cs="宋体"/>
          <w:color w:val="000000"/>
        </w:rPr>
        <w:t>端移动到某个位置时，电路的最小功率。</w:t>
      </w:r>
    </w:p>
    <w:p w14:paraId="5FAE0596">
      <w:pPr>
        <w:spacing w:line="360" w:lineRule="auto"/>
        <w:jc w:val="left"/>
        <w:textAlignment w:val="center"/>
        <w:rPr>
          <w:color w:val="000000"/>
        </w:rPr>
      </w:pPr>
      <w:r>
        <w:rPr>
          <w:color w:val="000000"/>
        </w:rPr>
        <w:drawing>
          <wp:inline distT="0" distB="0" distL="114300" distR="114300">
            <wp:extent cx="1828800" cy="12858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1828800" cy="1285875"/>
                    </a:xfrm>
                    <a:prstGeom prst="rect">
                      <a:avLst/>
                    </a:prstGeom>
                  </pic:spPr>
                </pic:pic>
              </a:graphicData>
            </a:graphic>
          </wp:inline>
        </w:drawing>
      </w:r>
      <w:r>
        <w:rPr>
          <w:color w:val="000000"/>
        </w:rPr>
        <w:t xml:space="preserve">  </w:t>
      </w:r>
    </w:p>
    <w:p w14:paraId="778B378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24Ω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22.5W</w:t>
      </w:r>
    </w:p>
    <w:p w14:paraId="34FF4C9A">
      <w:pPr>
        <w:spacing w:line="360" w:lineRule="auto"/>
        <w:textAlignment w:val="center"/>
        <w:rPr>
          <w:color w:val="000000"/>
        </w:rPr>
      </w:pPr>
      <w:r>
        <w:rPr>
          <w:color w:val="2E75B6"/>
        </w:rPr>
        <w:t>【解析】</w:t>
      </w:r>
    </w:p>
    <w:p w14:paraId="7A933B2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，滑片移到最上端</w:t>
      </w:r>
      <w:r>
        <w:rPr>
          <w:rFonts w:ascii="Times New Roman" w:hAnsi="Times New Roman" w:eastAsia="Times New Roman" w:cs="Times New Roman"/>
          <w:i/>
          <w:color w:val="000000"/>
        </w:rPr>
        <w:t>a</w:t>
      </w:r>
      <w:r>
        <w:rPr>
          <w:rFonts w:ascii="宋体" w:hAnsi="宋体" w:eastAsia="宋体" w:cs="宋体"/>
          <w:color w:val="000000"/>
        </w:rPr>
        <w:t>时，电路中只有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接入电路，电流表测流过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的电流，此时电流表的示数</w:t>
      </w:r>
    </w:p>
    <w:p w14:paraId="55731C42">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33.85pt;width:95.9pt;" o:ole="t" filled="f" o:preferrelative="t" stroked="f" coordsize="21600,21600">
            <v:path/>
            <v:fill on="f" focussize="0,0"/>
            <v:stroke on="f" joinstyle="miter"/>
            <v:imagedata r:id="rId142" o:title="eqId3ad6b3de0ce7150b83c5415423a1a03b"/>
            <o:lock v:ext="edit" aspectratio="t"/>
            <w10:wrap type="none"/>
            <w10:anchorlock/>
          </v:shape>
          <o:OLEObject Type="Embed" ProgID="Equation.DSMT4" ShapeID="_x0000_i1082" DrawAspect="Content" ObjectID="_1468075782" r:id="rId141">
            <o:LockedField>false</o:LockedField>
          </o:OLEObject>
        </w:object>
      </w:r>
    </w:p>
    <w:p w14:paraId="42B9FB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，变阻器</w:t>
      </w:r>
      <w:r>
        <w:rPr>
          <w:rFonts w:ascii="Times New Roman" w:hAnsi="Times New Roman" w:eastAsia="Times New Roman" w:cs="Times New Roman"/>
          <w:i/>
          <w:color w:val="000000"/>
        </w:rPr>
        <w:t>R</w:t>
      </w:r>
      <w:r>
        <w:rPr>
          <w:rFonts w:ascii="宋体" w:hAnsi="宋体" w:eastAsia="宋体" w:cs="宋体"/>
          <w:color w:val="000000"/>
          <w:vertAlign w:val="subscript"/>
        </w:rPr>
        <w:t>变</w:t>
      </w:r>
      <w:r>
        <w:rPr>
          <w:rFonts w:ascii="宋体" w:hAnsi="宋体" w:eastAsia="宋体" w:cs="宋体"/>
          <w:color w:val="000000"/>
        </w:rPr>
        <w:t>与小灯泡</w:t>
      </w:r>
      <w:r>
        <w:rPr>
          <w:rFonts w:ascii="Times New Roman" w:hAnsi="Times New Roman" w:eastAsia="Times New Roman" w:cs="Times New Roman"/>
          <w:color w:val="000000"/>
        </w:rPr>
        <w:t>L</w:t>
      </w:r>
      <w:r>
        <w:rPr>
          <w:rFonts w:ascii="宋体" w:hAnsi="宋体" w:eastAsia="宋体" w:cs="宋体"/>
          <w:color w:val="000000"/>
        </w:rPr>
        <w:t>串联，当小灯泡正常发光时，电路中的电流</w:t>
      </w:r>
    </w:p>
    <w:p w14:paraId="39723468">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36.75pt;width:123pt;" o:ole="t" filled="f" o:preferrelative="t" stroked="f" coordsize="21600,21600">
            <v:path/>
            <v:fill on="f" focussize="0,0"/>
            <v:stroke on="f" joinstyle="miter"/>
            <v:imagedata r:id="rId144" o:title="eqId4b6b19df76f15ccd51133c740b432233"/>
            <o:lock v:ext="edit" aspectratio="t"/>
            <w10:wrap type="none"/>
            <w10:anchorlock/>
          </v:shape>
          <o:OLEObject Type="Embed" ProgID="Equation.DSMT4" ShapeID="_x0000_i1083" DrawAspect="Content" ObjectID="_1468075783" r:id="rId143">
            <o:LockedField>false</o:LockedField>
          </o:OLEObject>
        </w:object>
      </w:r>
    </w:p>
    <w:p w14:paraId="3406854E">
      <w:pPr>
        <w:spacing w:line="360" w:lineRule="auto"/>
        <w:jc w:val="left"/>
        <w:textAlignment w:val="center"/>
        <w:rPr>
          <w:color w:val="000000"/>
        </w:rPr>
      </w:pPr>
      <w:r>
        <w:rPr>
          <w:rFonts w:ascii="宋体" w:hAnsi="宋体" w:eastAsia="宋体" w:cs="宋体"/>
          <w:color w:val="000000"/>
        </w:rPr>
        <w:t>小灯泡的电阻</w:t>
      </w:r>
    </w:p>
    <w:p w14:paraId="7316D6B4">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32.1pt;width:116.9pt;" o:ole="t" filled="f" o:preferrelative="t" stroked="f" coordsize="21600,21600">
            <v:path/>
            <v:fill on="f" focussize="0,0"/>
            <v:stroke on="f" joinstyle="miter"/>
            <v:imagedata r:id="rId146" o:title="eqId8d4ba7d81e725b7d5f2481c957ea2dad"/>
            <o:lock v:ext="edit" aspectratio="t"/>
            <w10:wrap type="none"/>
            <w10:anchorlock/>
          </v:shape>
          <o:OLEObject Type="Embed" ProgID="Equation.DSMT4" ShapeID="_x0000_i1084" DrawAspect="Content" ObjectID="_1468075784" r:id="rId145">
            <o:LockedField>false</o:LockedField>
          </o:OLEObject>
        </w:object>
      </w:r>
    </w:p>
    <w:p w14:paraId="171F2CFC">
      <w:pPr>
        <w:spacing w:line="360" w:lineRule="auto"/>
        <w:jc w:val="left"/>
        <w:textAlignment w:val="center"/>
        <w:rPr>
          <w:color w:val="000000"/>
        </w:rPr>
      </w:pPr>
      <w:r>
        <w:rPr>
          <w:rFonts w:ascii="宋体" w:hAnsi="宋体" w:eastAsia="宋体" w:cs="宋体"/>
          <w:color w:val="000000"/>
        </w:rPr>
        <w:t>电路中的总电阻</w:t>
      </w:r>
    </w:p>
    <w:p w14:paraId="5DCC8F3B">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1pt;width:112.1pt;" o:ole="t" filled="f" o:preferrelative="t" stroked="f" coordsize="21600,21600">
            <v:path/>
            <v:fill on="f" focussize="0,0"/>
            <v:stroke on="f" joinstyle="miter"/>
            <v:imagedata r:id="rId148" o:title="eqIde25e2e54c043f1503f1eef1d287441a5"/>
            <o:lock v:ext="edit" aspectratio="t"/>
            <w10:wrap type="none"/>
            <w10:anchorlock/>
          </v:shape>
          <o:OLEObject Type="Embed" ProgID="Equation.DSMT4" ShapeID="_x0000_i1085" DrawAspect="Content" ObjectID="_1468075785" r:id="rId147">
            <o:LockedField>false</o:LockedField>
          </o:OLEObject>
        </w:object>
      </w:r>
    </w:p>
    <w:p w14:paraId="66AEFF96">
      <w:pPr>
        <w:spacing w:line="360" w:lineRule="auto"/>
        <w:jc w:val="left"/>
        <w:textAlignment w:val="center"/>
        <w:rPr>
          <w:color w:val="000000"/>
        </w:rPr>
      </w:pPr>
      <w:r>
        <w:rPr>
          <w:rFonts w:ascii="宋体" w:hAnsi="宋体" w:eastAsia="宋体" w:cs="宋体"/>
          <w:color w:val="000000"/>
        </w:rPr>
        <w:t>滑动变阻器接入的阻值</w:t>
      </w:r>
    </w:p>
    <w:p w14:paraId="728D86DF">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8.9pt;width:167.15pt;" o:ole="t" filled="f" o:preferrelative="t" stroked="f" coordsize="21600,21600">
            <v:path/>
            <v:fill on="f" focussize="0,0"/>
            <v:stroke on="f" joinstyle="miter"/>
            <v:imagedata r:id="rId150" o:title="eqId36bfbbed536477137a5793021631fc73"/>
            <o:lock v:ext="edit" aspectratio="t"/>
            <w10:wrap type="none"/>
            <w10:anchorlock/>
          </v:shape>
          <o:OLEObject Type="Embed" ProgID="Equation.DSMT4" ShapeID="_x0000_i1086" DrawAspect="Content" ObjectID="_1468075786" r:id="rId149">
            <o:LockedField>false</o:LockedField>
          </o:OLEObject>
        </w:object>
      </w:r>
    </w:p>
    <w:p w14:paraId="51B98B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移动时，将变阻器分成</w:t>
      </w:r>
      <w:r>
        <w:rPr>
          <w:rFonts w:ascii="Times New Roman" w:hAnsi="Times New Roman" w:eastAsia="Times New Roman" w:cs="Times New Roman"/>
          <w:i/>
          <w:color w:val="000000"/>
        </w:rPr>
        <w:t>R</w:t>
      </w:r>
      <w:r>
        <w:rPr>
          <w:rFonts w:ascii="宋体" w:hAnsi="宋体" w:eastAsia="宋体" w:cs="宋体"/>
          <w:color w:val="000000"/>
          <w:vertAlign w:val="subscript"/>
        </w:rPr>
        <w:t>上</w:t>
      </w:r>
      <w:r>
        <w:rPr>
          <w:rFonts w:ascii="宋体" w:hAnsi="宋体" w:eastAsia="宋体" w:cs="宋体"/>
          <w:color w:val="000000"/>
        </w:rPr>
        <w:t>和</w:t>
      </w:r>
      <w:r>
        <w:rPr>
          <w:rFonts w:ascii="Times New Roman" w:hAnsi="Times New Roman" w:eastAsia="Times New Roman" w:cs="Times New Roman"/>
          <w:i/>
          <w:color w:val="000000"/>
        </w:rPr>
        <w:t>R</w:t>
      </w:r>
      <w:r>
        <w:rPr>
          <w:rFonts w:ascii="宋体" w:hAnsi="宋体" w:eastAsia="宋体" w:cs="宋体"/>
          <w:color w:val="000000"/>
          <w:vertAlign w:val="subscript"/>
        </w:rPr>
        <w:t>下</w:t>
      </w:r>
      <w:r>
        <w:rPr>
          <w:rFonts w:ascii="宋体" w:hAnsi="宋体" w:eastAsia="宋体" w:cs="宋体"/>
          <w:color w:val="000000"/>
        </w:rPr>
        <w:t>两部分，</w:t>
      </w:r>
      <w:r>
        <w:rPr>
          <w:rFonts w:ascii="Times New Roman" w:hAnsi="Times New Roman" w:eastAsia="Times New Roman" w:cs="Times New Roman"/>
          <w:i/>
          <w:color w:val="000000"/>
        </w:rPr>
        <w:t>R</w:t>
      </w:r>
      <w:r>
        <w:rPr>
          <w:rFonts w:ascii="宋体" w:hAnsi="宋体" w:eastAsia="宋体" w:cs="宋体"/>
          <w:color w:val="000000"/>
          <w:vertAlign w:val="subscript"/>
        </w:rPr>
        <w:t>上</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串联组成一条支路、</w:t>
      </w:r>
      <w:r>
        <w:rPr>
          <w:rFonts w:ascii="Times New Roman" w:hAnsi="Times New Roman" w:eastAsia="Times New Roman" w:cs="Times New Roman"/>
          <w:i/>
          <w:color w:val="000000"/>
        </w:rPr>
        <w:t>R</w:t>
      </w:r>
      <w:r>
        <w:rPr>
          <w:rFonts w:ascii="宋体" w:hAnsi="宋体" w:eastAsia="宋体" w:cs="宋体"/>
          <w:color w:val="000000"/>
          <w:vertAlign w:val="subscript"/>
        </w:rPr>
        <w:t>下</w:t>
      </w:r>
      <w:r>
        <w:rPr>
          <w:rFonts w:ascii="宋体" w:hAnsi="宋体" w:eastAsia="宋体" w:cs="宋体"/>
          <w:color w:val="000000"/>
        </w:rPr>
        <w:t>与</w:t>
      </w:r>
      <w:r>
        <w:rPr>
          <w:rFonts w:ascii="Times New Roman" w:hAnsi="Times New Roman" w:eastAsia="Times New Roman" w:cs="Times New Roman"/>
          <w:color w:val="000000"/>
        </w:rPr>
        <w:t>L</w:t>
      </w:r>
      <w:r>
        <w:rPr>
          <w:rFonts w:ascii="宋体" w:hAnsi="宋体" w:eastAsia="宋体" w:cs="宋体"/>
          <w:color w:val="000000"/>
        </w:rPr>
        <w:t>串联组成另一条支路，两条支路并联。由</w:t>
      </w:r>
      <w:r>
        <w:object>
          <v:shape id="_x0000_i1087" o:spt="75" alt="学科网(www.zxxk.com)--教育资源门户，提供试卷、教案、课件、论文、素材以及各类教学资源下载，还有大量而丰富的教学相关资讯！" type="#_x0000_t75" style="height:36.75pt;width:41.25pt;" o:ole="t" filled="f" o:preferrelative="t" stroked="f" coordsize="21600,21600">
            <v:path/>
            <v:fill on="f" focussize="0,0"/>
            <v:stroke on="f" joinstyle="miter"/>
            <v:imagedata r:id="rId152" o:title="eqIdb18caa8c988bf0378956ff32ba34d0cb"/>
            <o:lock v:ext="edit" aspectratio="t"/>
            <w10:wrap type="none"/>
            <w10:anchorlock/>
          </v:shape>
          <o:OLEObject Type="Embed" ProgID="Equation.DSMT4" ShapeID="_x0000_i1087" DrawAspect="Content" ObjectID="_1468075787" r:id="rId151">
            <o:LockedField>false</o:LockedField>
          </o:OLEObject>
        </w:object>
      </w:r>
      <w:r>
        <w:rPr>
          <w:rFonts w:ascii="宋体" w:hAnsi="宋体" w:eastAsia="宋体" w:cs="宋体"/>
          <w:color w:val="000000"/>
        </w:rPr>
        <w:t>可知，当</w:t>
      </w: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宋体" w:hAnsi="宋体" w:eastAsia="宋体" w:cs="宋体"/>
          <w:color w:val="000000"/>
        </w:rPr>
        <w:t>取最大值时，电路中的功率最小。要使</w:t>
      </w: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宋体" w:hAnsi="宋体" w:eastAsia="宋体" w:cs="宋体"/>
          <w:color w:val="000000"/>
        </w:rPr>
        <w:t>取得最大值，需满足</w:t>
      </w:r>
    </w:p>
    <w:p w14:paraId="2E44A1C4">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38.15pt;width:90.2pt;" o:ole="t" filled="f" o:preferrelative="t" stroked="f" coordsize="21600,21600">
            <v:path/>
            <v:fill on="f" focussize="0,0"/>
            <v:stroke on="f" joinstyle="miter"/>
            <v:imagedata r:id="rId154" o:title="eqIdaa737bceef2c8ff1ed26b41ef79f5c7f"/>
            <o:lock v:ext="edit" aspectratio="t"/>
            <w10:wrap type="none"/>
            <w10:anchorlock/>
          </v:shape>
          <o:OLEObject Type="Embed" ProgID="Equation.DSMT4" ShapeID="_x0000_i1088" DrawAspect="Content" ObjectID="_1468075788" r:id="rId153">
            <o:LockedField>false</o:LockedField>
          </o:OLEObject>
        </w:object>
      </w:r>
    </w:p>
    <w:p w14:paraId="5C8944CA">
      <w:pPr>
        <w:spacing w:line="360" w:lineRule="auto"/>
        <w:jc w:val="left"/>
        <w:textAlignment w:val="center"/>
        <w:rPr>
          <w:color w:val="000000"/>
        </w:rPr>
      </w:pPr>
      <w:r>
        <w:rPr>
          <w:rFonts w:ascii="宋体" w:hAnsi="宋体" w:eastAsia="宋体" w:cs="宋体"/>
          <w:color w:val="000000"/>
        </w:rPr>
        <w:t>即</w:t>
      </w:r>
    </w:p>
    <w:p w14:paraId="17BA531F">
      <w:pPr>
        <w:spacing w:line="360" w:lineRule="auto"/>
        <w:jc w:val="center"/>
        <w:textAlignment w:val="center"/>
        <w:rPr>
          <w:color w:val="000000"/>
        </w:rPr>
      </w:pPr>
      <w:r>
        <w:object>
          <v:shape id="_x0000_i1089" o:spt="75" alt="学科网(www.zxxk.com)--教育资源门户，提供试卷、教案、课件、论文、素材以及各类教学资源下载，还有大量而丰富的教学相关资讯！" type="#_x0000_t75" style="height:18.2pt;width:106.95pt;" o:ole="t" filled="f" o:preferrelative="t" stroked="f" coordsize="21600,21600">
            <v:path/>
            <v:fill on="f" focussize="0,0"/>
            <v:stroke on="f" joinstyle="miter"/>
            <v:imagedata r:id="rId156" o:title="eqIdf6003f4fb9319fec6c03f0b13c9c1ec9"/>
            <o:lock v:ext="edit" aspectratio="t"/>
            <w10:wrap type="none"/>
            <w10:anchorlock/>
          </v:shape>
          <o:OLEObject Type="Embed" ProgID="Equation.DSMT4" ShapeID="_x0000_i1089" DrawAspect="Content" ObjectID="_1468075789" r:id="rId155">
            <o:LockedField>false</o:LockedField>
          </o:OLEObject>
        </w:object>
      </w:r>
      <w:r>
        <w:rPr>
          <w:rFonts w:ascii="Times New Roman" w:hAnsi="Times New Roman" w:eastAsia="Times New Roman" w:cs="Times New Roman"/>
          <w:color w:val="000000"/>
        </w:rPr>
        <w:t xml:space="preserve">    ①</w:t>
      </w:r>
    </w:p>
    <w:p w14:paraId="313CF8FA">
      <w:pPr>
        <w:spacing w:line="360" w:lineRule="auto"/>
        <w:jc w:val="center"/>
        <w:textAlignment w:val="center"/>
        <w:rPr>
          <w:color w:val="000000"/>
        </w:rPr>
      </w:pPr>
      <w:r>
        <w:object>
          <v:shape id="_x0000_i1090" o:spt="75" alt="学科网(www.zxxk.com)--教育资源门户，提供试卷、教案、课件、论文、素材以及各类教学资源下载，还有大量而丰富的教学相关资讯！" type="#_x0000_t75" style="height:18.2pt;width:78.05pt;" o:ole="t" filled="f" o:preferrelative="t" stroked="f" coordsize="21600,21600">
            <v:path/>
            <v:fill on="f" focussize="0,0"/>
            <v:stroke on="f" joinstyle="miter"/>
            <v:imagedata r:id="rId158" o:title="eqIda65d3f61dbd32302e24f00ed766a1d60"/>
            <o:lock v:ext="edit" aspectratio="t"/>
            <w10:wrap type="none"/>
            <w10:anchorlock/>
          </v:shape>
          <o:OLEObject Type="Embed" ProgID="Equation.DSMT4" ShapeID="_x0000_i1090" DrawAspect="Content" ObjectID="_1468075790" r:id="rId157">
            <o:LockedField>false</o:LockedField>
          </o:OLEObject>
        </w:object>
      </w:r>
      <w:r>
        <w:rPr>
          <w:rFonts w:ascii="Times New Roman" w:hAnsi="Times New Roman" w:eastAsia="Times New Roman" w:cs="Times New Roman"/>
          <w:color w:val="000000"/>
        </w:rPr>
        <w:t xml:space="preserve">    ②</w:t>
      </w:r>
    </w:p>
    <w:p w14:paraId="17DDFB75">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①②</w:t>
      </w:r>
      <w:r>
        <w:rPr>
          <w:rFonts w:ascii="宋体" w:hAnsi="宋体" w:eastAsia="宋体" w:cs="宋体"/>
          <w:color w:val="000000"/>
        </w:rPr>
        <w:t>解得：</w:t>
      </w:r>
      <w:r>
        <w:object>
          <v:shape id="_x0000_i1091" o:spt="75" alt="学科网(www.zxxk.com)--教育资源门户，提供试卷、教案、课件、论文、素材以及各类教学资源下载，还有大量而丰富的教学相关资讯！" type="#_x0000_t75" style="height:18.25pt;width:50.6pt;" o:ole="t" filled="f" o:preferrelative="t" stroked="f" coordsize="21600,21600">
            <v:path/>
            <v:fill on="f" focussize="0,0"/>
            <v:stroke on="f" joinstyle="miter"/>
            <v:imagedata r:id="rId160" o:title="eqId36951adc68204118232c035c1774c3ac"/>
            <o:lock v:ext="edit" aspectratio="t"/>
            <w10:wrap type="none"/>
            <w10:anchorlock/>
          </v:shape>
          <o:OLEObject Type="Embed" ProgID="Equation.DSMT4" ShapeID="_x0000_i1091" DrawAspect="Content" ObjectID="_1468075791" r:id="rId159">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8.25pt;width:50.6pt;" o:ole="t" filled="f" o:preferrelative="t" stroked="f" coordsize="21600,21600">
            <v:path/>
            <v:fill on="f" focussize="0,0"/>
            <v:stroke on="f" joinstyle="miter"/>
            <v:imagedata r:id="rId162" o:title="eqIdd6171e0cbdebf31a27b818aa44d4af6c"/>
            <o:lock v:ext="edit" aspectratio="t"/>
            <w10:wrap type="none"/>
            <w10:anchorlock/>
          </v:shape>
          <o:OLEObject Type="Embed" ProgID="Equation.DSMT4" ShapeID="_x0000_i1092" DrawAspect="Content" ObjectID="_1468075792" r:id="rId161">
            <o:LockedField>false</o:LockedField>
          </o:OLEObject>
        </w:object>
      </w:r>
      <w:r>
        <w:rPr>
          <w:rFonts w:ascii="宋体" w:hAnsi="宋体" w:eastAsia="宋体" w:cs="宋体"/>
          <w:color w:val="000000"/>
        </w:rPr>
        <w:t>；</w:t>
      </w:r>
    </w:p>
    <w:p w14:paraId="031CEC3D">
      <w:pPr>
        <w:spacing w:line="360" w:lineRule="auto"/>
        <w:jc w:val="left"/>
        <w:textAlignment w:val="center"/>
        <w:rPr>
          <w:color w:val="000000"/>
        </w:rPr>
      </w:pPr>
      <w:r>
        <w:rPr>
          <w:rFonts w:ascii="宋体" w:hAnsi="宋体" w:eastAsia="宋体" w:cs="宋体"/>
          <w:color w:val="000000"/>
        </w:rPr>
        <w:t>此时流过小灯泡的电流</w:t>
      </w:r>
    </w:p>
    <w:p w14:paraId="17F1B50C">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34.95pt;width:203.15pt;" o:ole="t" filled="f" o:preferrelative="t" stroked="f" coordsize="21600,21600">
            <v:path/>
            <v:fill on="f" focussize="0,0"/>
            <v:stroke on="f" joinstyle="miter"/>
            <v:imagedata r:id="rId164" o:title="eqIda8db945227b15223e7894dd23d05f0f3"/>
            <o:lock v:ext="edit" aspectratio="t"/>
            <w10:wrap type="none"/>
            <w10:anchorlock/>
          </v:shape>
          <o:OLEObject Type="Embed" ProgID="Equation.DSMT4" ShapeID="_x0000_i1093" DrawAspect="Content" ObjectID="_1468075793" r:id="rId163">
            <o:LockedField>false</o:LockedField>
          </o:OLEObject>
        </w:object>
      </w:r>
    </w:p>
    <w:p w14:paraId="0466ED25">
      <w:pPr>
        <w:spacing w:line="360" w:lineRule="auto"/>
        <w:jc w:val="left"/>
        <w:textAlignment w:val="center"/>
        <w:rPr>
          <w:color w:val="000000"/>
        </w:rPr>
      </w:pPr>
      <w:r>
        <w:rPr>
          <w:rFonts w:ascii="宋体" w:hAnsi="宋体" w:eastAsia="宋体" w:cs="宋体"/>
          <w:color w:val="000000"/>
        </w:rPr>
        <w:t>灯泡会被烧坏。</w:t>
      </w:r>
    </w:p>
    <w:p w14:paraId="56098762">
      <w:pPr>
        <w:spacing w:line="360" w:lineRule="auto"/>
        <w:jc w:val="left"/>
        <w:textAlignment w:val="center"/>
        <w:rPr>
          <w:color w:val="000000"/>
        </w:rPr>
      </w:pPr>
      <w:r>
        <w:rPr>
          <w:rFonts w:ascii="宋体" w:hAnsi="宋体" w:eastAsia="宋体" w:cs="宋体"/>
          <w:color w:val="000000"/>
        </w:rPr>
        <w:t>此时流过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w:t>
      </w:r>
    </w:p>
    <w:p w14:paraId="38435146">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33.85pt;width:187.85pt;" o:ole="t" filled="f" o:preferrelative="t" stroked="f" coordsize="21600,21600">
            <v:path/>
            <v:fill on="f" focussize="0,0"/>
            <v:stroke on="f" joinstyle="miter"/>
            <v:imagedata r:id="rId166" o:title="eqIdae3b195da489e91ef932142a57e098cd"/>
            <o:lock v:ext="edit" aspectratio="t"/>
            <w10:wrap type="none"/>
            <w10:anchorlock/>
          </v:shape>
          <o:OLEObject Type="Embed" ProgID="Equation.DSMT4" ShapeID="_x0000_i1094" DrawAspect="Content" ObjectID="_1468075794" r:id="rId165">
            <o:LockedField>false</o:LockedField>
          </o:OLEObject>
        </w:object>
      </w:r>
    </w:p>
    <w:p w14:paraId="16900C0C">
      <w:pPr>
        <w:spacing w:line="360" w:lineRule="auto"/>
        <w:jc w:val="left"/>
        <w:textAlignment w:val="center"/>
        <w:rPr>
          <w:color w:val="000000"/>
        </w:rPr>
      </w:pPr>
      <w:r>
        <w:rPr>
          <w:rFonts w:ascii="宋体" w:hAnsi="宋体" w:eastAsia="宋体" w:cs="宋体"/>
          <w:color w:val="000000"/>
        </w:rPr>
        <w:t>干路电流</w:t>
      </w:r>
    </w:p>
    <w:p w14:paraId="250053C6">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18.2pt;width:190pt;" o:ole="t" filled="f" o:preferrelative="t" stroked="f" coordsize="21600,21600">
            <v:path/>
            <v:fill on="f" focussize="0,0"/>
            <v:stroke on="f" joinstyle="miter"/>
            <v:imagedata r:id="rId168" o:title="eqId3d004466542bc7508de98f1bde4e3297"/>
            <o:lock v:ext="edit" aspectratio="t"/>
            <w10:wrap type="none"/>
            <w10:anchorlock/>
          </v:shape>
          <o:OLEObject Type="Embed" ProgID="Equation.DSMT4" ShapeID="_x0000_i1095" DrawAspect="Content" ObjectID="_1468075795" r:id="rId167">
            <o:LockedField>false</o:LockedField>
          </o:OLEObject>
        </w:object>
      </w:r>
    </w:p>
    <w:p w14:paraId="6F66E73B">
      <w:pPr>
        <w:spacing w:line="360" w:lineRule="auto"/>
        <w:jc w:val="left"/>
        <w:textAlignment w:val="center"/>
        <w:rPr>
          <w:color w:val="000000"/>
        </w:rPr>
      </w:pPr>
      <w:r>
        <w:rPr>
          <w:rFonts w:ascii="宋体" w:hAnsi="宋体" w:eastAsia="宋体" w:cs="宋体"/>
          <w:color w:val="000000"/>
        </w:rPr>
        <w:t>综合以上分析，电路的总功率最小时的安全条件是</w:t>
      </w:r>
    </w:p>
    <w:p w14:paraId="19EBDF29">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170" o:title="eqId08c7b665431b508d5c579fc31103d988"/>
            <o:lock v:ext="edit" aspectratio="t"/>
            <w10:wrap type="none"/>
            <w10:anchorlock/>
          </v:shape>
          <o:OLEObject Type="Embed" ProgID="Equation.DSMT4" ShapeID="_x0000_i1096" DrawAspect="Content" ObjectID="_1468075796" r:id="rId169">
            <o:LockedField>false</o:LockedField>
          </o:OLEObject>
        </w:object>
      </w:r>
    </w:p>
    <w:p w14:paraId="5FC72D65">
      <w:pPr>
        <w:spacing w:line="360" w:lineRule="auto"/>
        <w:jc w:val="left"/>
        <w:textAlignment w:val="center"/>
        <w:rPr>
          <w:color w:val="000000"/>
        </w:rPr>
      </w:pPr>
      <w:r>
        <w:rPr>
          <w:rFonts w:ascii="宋体" w:hAnsi="宋体" w:eastAsia="宋体" w:cs="宋体"/>
          <w:color w:val="000000"/>
        </w:rPr>
        <w:t>此时</w:t>
      </w:r>
    </w:p>
    <w:p w14:paraId="167E82C0">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34.95pt;width:163.95pt;" o:ole="t" filled="f" o:preferrelative="t" stroked="f" coordsize="21600,21600">
            <v:path/>
            <v:fill on="f" focussize="0,0"/>
            <v:stroke on="f" joinstyle="miter"/>
            <v:imagedata r:id="rId172" o:title="eqIdc7e517df5e7075cde775cdb40740786b"/>
            <o:lock v:ext="edit" aspectratio="t"/>
            <w10:wrap type="none"/>
            <w10:anchorlock/>
          </v:shape>
          <o:OLEObject Type="Embed" ProgID="Equation.DSMT4" ShapeID="_x0000_i1097" DrawAspect="Content" ObjectID="_1468075797" r:id="rId171">
            <o:LockedField>false</o:LockedField>
          </o:OLEObject>
        </w:object>
      </w:r>
    </w:p>
    <w:p w14:paraId="0C436442">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18.7pt;width:164.05pt;" o:ole="t" filled="f" o:preferrelative="t" stroked="f" coordsize="21600,21600">
            <v:path/>
            <v:fill on="f" focussize="0,0"/>
            <v:stroke on="f" joinstyle="miter"/>
            <v:imagedata r:id="rId174" o:title="eqId8708c442f6f6baf95f6c533977e83a83"/>
            <o:lock v:ext="edit" aspectratio="t"/>
            <w10:wrap type="none"/>
            <w10:anchorlock/>
          </v:shape>
          <o:OLEObject Type="Embed" ProgID="Equation.DSMT4" ShapeID="_x0000_i1098" DrawAspect="Content" ObjectID="_1468075798" r:id="rId173">
            <o:LockedField>false</o:LockedField>
          </o:OLEObject>
        </w:object>
      </w:r>
    </w:p>
    <w:p w14:paraId="717EEF61">
      <w:pPr>
        <w:spacing w:line="360" w:lineRule="auto"/>
        <w:jc w:val="left"/>
        <w:textAlignment w:val="center"/>
        <w:rPr>
          <w:color w:val="000000"/>
        </w:rPr>
      </w:pPr>
      <w:r>
        <w:rPr>
          <w:rFonts w:ascii="宋体" w:hAnsi="宋体" w:eastAsia="宋体" w:cs="宋体"/>
          <w:color w:val="000000"/>
        </w:rPr>
        <w:t>故电路中的最小功率</w:t>
      </w:r>
    </w:p>
    <w:p w14:paraId="4389833A">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37.05pt;width:293pt;" o:ole="t" filled="f" o:preferrelative="t" stroked="f" coordsize="21600,21600">
            <v:path/>
            <v:fill on="f" focussize="0,0"/>
            <v:stroke on="f" joinstyle="miter"/>
            <v:imagedata r:id="rId176" o:title="eqId929abd0111132235d59d801cd2d78a8e"/>
            <o:lock v:ext="edit" aspectratio="t"/>
            <w10:wrap type="none"/>
            <w10:anchorlock/>
          </v:shape>
          <o:OLEObject Type="Embed" ProgID="Equation.DSMT4" ShapeID="_x0000_i1099" DrawAspect="Content" ObjectID="_1468075799" r:id="rId175">
            <o:LockedField>false</o:LockedField>
          </o:OLEObject>
        </w:object>
      </w:r>
    </w:p>
    <w:p w14:paraId="14E2DF20">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）电流表的示数为</w:t>
      </w:r>
      <w:r>
        <w:rPr>
          <w:rFonts w:ascii="Times New Roman" w:hAnsi="Times New Roman" w:eastAsia="Times New Roman" w:cs="Times New Roman"/>
          <w:color w:val="000000"/>
        </w:rPr>
        <w:t>1A</w:t>
      </w:r>
      <w:r>
        <w:rPr>
          <w:rFonts w:ascii="宋体" w:hAnsi="宋体" w:eastAsia="宋体" w:cs="宋体"/>
          <w:color w:val="000000"/>
        </w:rPr>
        <w:t>；</w:t>
      </w:r>
    </w:p>
    <w:p w14:paraId="32CA1F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）时滑动变阻器接入电路中的阻值为</w:t>
      </w:r>
      <w:r>
        <w:rPr>
          <w:rFonts w:ascii="Times New Roman" w:hAnsi="Times New Roman" w:eastAsia="Times New Roman" w:cs="Times New Roman"/>
          <w:color w:val="000000"/>
        </w:rPr>
        <w:t>24Ω</w:t>
      </w:r>
      <w:r>
        <w:rPr>
          <w:rFonts w:ascii="宋体" w:hAnsi="宋体" w:eastAsia="宋体" w:cs="宋体"/>
          <w:color w:val="000000"/>
        </w:rPr>
        <w:t>；</w:t>
      </w:r>
    </w:p>
    <w:p w14:paraId="228661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）闭电路的最小功率为</w:t>
      </w:r>
      <w:r>
        <w:rPr>
          <w:rFonts w:ascii="Times New Roman" w:hAnsi="Times New Roman" w:eastAsia="Times New Roman" w:cs="Times New Roman"/>
          <w:color w:val="000000"/>
        </w:rPr>
        <w:t>22.5W</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B3C93">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462C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D93F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9F0C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8E9E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B908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667DA0"/>
    <w:rsid w:val="3816103A"/>
    <w:rsid w:val="38274566"/>
    <w:rsid w:val="42F354FD"/>
    <w:rsid w:val="563E07AD"/>
    <w:rsid w:val="71FC24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0.bin"/><Relationship Id="rId98" Type="http://schemas.openxmlformats.org/officeDocument/2006/relationships/image" Target="media/image50.wmf"/><Relationship Id="rId97" Type="http://schemas.openxmlformats.org/officeDocument/2006/relationships/oleObject" Target="embeddings/oleObject39.bin"/><Relationship Id="rId96" Type="http://schemas.openxmlformats.org/officeDocument/2006/relationships/image" Target="media/image49.png"/><Relationship Id="rId95" Type="http://schemas.openxmlformats.org/officeDocument/2006/relationships/image" Target="media/image48.wmf"/><Relationship Id="rId94" Type="http://schemas.openxmlformats.org/officeDocument/2006/relationships/oleObject" Target="embeddings/oleObject38.bin"/><Relationship Id="rId93" Type="http://schemas.openxmlformats.org/officeDocument/2006/relationships/image" Target="media/image47.png"/><Relationship Id="rId92" Type="http://schemas.openxmlformats.org/officeDocument/2006/relationships/image" Target="media/image46.png"/><Relationship Id="rId91" Type="http://schemas.openxmlformats.org/officeDocument/2006/relationships/image" Target="media/image45.png"/><Relationship Id="rId90" Type="http://schemas.openxmlformats.org/officeDocument/2006/relationships/image" Target="media/image44.png"/><Relationship Id="rId9" Type="http://schemas.openxmlformats.org/officeDocument/2006/relationships/theme" Target="theme/theme1.xml"/><Relationship Id="rId89" Type="http://schemas.openxmlformats.org/officeDocument/2006/relationships/image" Target="media/image43.wmf"/><Relationship Id="rId88" Type="http://schemas.openxmlformats.org/officeDocument/2006/relationships/oleObject" Target="embeddings/oleObject37.bin"/><Relationship Id="rId87" Type="http://schemas.openxmlformats.org/officeDocument/2006/relationships/image" Target="media/image42.wmf"/><Relationship Id="rId86" Type="http://schemas.openxmlformats.org/officeDocument/2006/relationships/oleObject" Target="embeddings/oleObject36.bin"/><Relationship Id="rId85" Type="http://schemas.openxmlformats.org/officeDocument/2006/relationships/image" Target="media/image41.wmf"/><Relationship Id="rId84" Type="http://schemas.openxmlformats.org/officeDocument/2006/relationships/oleObject" Target="embeddings/oleObject35.bin"/><Relationship Id="rId83" Type="http://schemas.openxmlformats.org/officeDocument/2006/relationships/image" Target="media/image40.wmf"/><Relationship Id="rId82" Type="http://schemas.openxmlformats.org/officeDocument/2006/relationships/oleObject" Target="embeddings/oleObject34.bin"/><Relationship Id="rId81" Type="http://schemas.openxmlformats.org/officeDocument/2006/relationships/image" Target="media/image39.png"/><Relationship Id="rId80" Type="http://schemas.openxmlformats.org/officeDocument/2006/relationships/image" Target="media/image38.wmf"/><Relationship Id="rId8" Type="http://schemas.openxmlformats.org/officeDocument/2006/relationships/footer" Target="footer3.xml"/><Relationship Id="rId79" Type="http://schemas.openxmlformats.org/officeDocument/2006/relationships/oleObject" Target="embeddings/oleObject33.bin"/><Relationship Id="rId78" Type="http://schemas.openxmlformats.org/officeDocument/2006/relationships/image" Target="media/image37.wmf"/><Relationship Id="rId77" Type="http://schemas.openxmlformats.org/officeDocument/2006/relationships/oleObject" Target="embeddings/oleObject32.bin"/><Relationship Id="rId76" Type="http://schemas.openxmlformats.org/officeDocument/2006/relationships/image" Target="media/image36.wmf"/><Relationship Id="rId75" Type="http://schemas.openxmlformats.org/officeDocument/2006/relationships/oleObject" Target="embeddings/oleObject31.bin"/><Relationship Id="rId74" Type="http://schemas.openxmlformats.org/officeDocument/2006/relationships/image" Target="media/image35.wmf"/><Relationship Id="rId73" Type="http://schemas.openxmlformats.org/officeDocument/2006/relationships/oleObject" Target="embeddings/oleObject30.bin"/><Relationship Id="rId72" Type="http://schemas.openxmlformats.org/officeDocument/2006/relationships/image" Target="media/image34.wmf"/><Relationship Id="rId71" Type="http://schemas.openxmlformats.org/officeDocument/2006/relationships/oleObject" Target="embeddings/oleObject29.bin"/><Relationship Id="rId70" Type="http://schemas.openxmlformats.org/officeDocument/2006/relationships/image" Target="media/image33.wmf"/><Relationship Id="rId7" Type="http://schemas.openxmlformats.org/officeDocument/2006/relationships/footer" Target="footer2.xml"/><Relationship Id="rId69" Type="http://schemas.openxmlformats.org/officeDocument/2006/relationships/oleObject" Target="embeddings/oleObject28.bin"/><Relationship Id="rId68" Type="http://schemas.openxmlformats.org/officeDocument/2006/relationships/image" Target="media/image32.wmf"/><Relationship Id="rId67" Type="http://schemas.openxmlformats.org/officeDocument/2006/relationships/oleObject" Target="embeddings/oleObject27.bin"/><Relationship Id="rId66" Type="http://schemas.openxmlformats.org/officeDocument/2006/relationships/image" Target="media/image31.wmf"/><Relationship Id="rId65" Type="http://schemas.openxmlformats.org/officeDocument/2006/relationships/oleObject" Target="embeddings/oleObject26.bin"/><Relationship Id="rId64" Type="http://schemas.openxmlformats.org/officeDocument/2006/relationships/image" Target="media/image30.png"/><Relationship Id="rId63" Type="http://schemas.openxmlformats.org/officeDocument/2006/relationships/image" Target="media/image29.wmf"/><Relationship Id="rId62" Type="http://schemas.openxmlformats.org/officeDocument/2006/relationships/oleObject" Target="embeddings/oleObject25.bin"/><Relationship Id="rId61" Type="http://schemas.openxmlformats.org/officeDocument/2006/relationships/image" Target="media/image28.wmf"/><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image" Target="media/image27.wmf"/><Relationship Id="rId58" Type="http://schemas.openxmlformats.org/officeDocument/2006/relationships/oleObject" Target="embeddings/oleObject23.bin"/><Relationship Id="rId57" Type="http://schemas.openxmlformats.org/officeDocument/2006/relationships/oleObject" Target="embeddings/oleObject22.bin"/><Relationship Id="rId56" Type="http://schemas.openxmlformats.org/officeDocument/2006/relationships/oleObject" Target="embeddings/oleObject21.bin"/><Relationship Id="rId55" Type="http://schemas.openxmlformats.org/officeDocument/2006/relationships/image" Target="media/image26.wmf"/><Relationship Id="rId54" Type="http://schemas.openxmlformats.org/officeDocument/2006/relationships/oleObject" Target="embeddings/oleObject20.bin"/><Relationship Id="rId53" Type="http://schemas.openxmlformats.org/officeDocument/2006/relationships/oleObject" Target="embeddings/oleObject19.bin"/><Relationship Id="rId52" Type="http://schemas.openxmlformats.org/officeDocument/2006/relationships/oleObject" Target="embeddings/oleObject18.bin"/><Relationship Id="rId51" Type="http://schemas.openxmlformats.org/officeDocument/2006/relationships/image" Target="media/image25.wmf"/><Relationship Id="rId50" Type="http://schemas.openxmlformats.org/officeDocument/2006/relationships/oleObject" Target="embeddings/oleObject17.bin"/><Relationship Id="rId5" Type="http://schemas.openxmlformats.org/officeDocument/2006/relationships/header" Target="header3.xml"/><Relationship Id="rId49" Type="http://schemas.openxmlformats.org/officeDocument/2006/relationships/image" Target="media/image24.wmf"/><Relationship Id="rId48" Type="http://schemas.openxmlformats.org/officeDocument/2006/relationships/oleObject" Target="embeddings/oleObject16.bin"/><Relationship Id="rId47" Type="http://schemas.openxmlformats.org/officeDocument/2006/relationships/image" Target="media/image23.wmf"/><Relationship Id="rId46" Type="http://schemas.openxmlformats.org/officeDocument/2006/relationships/oleObject" Target="embeddings/oleObject15.bin"/><Relationship Id="rId45" Type="http://schemas.openxmlformats.org/officeDocument/2006/relationships/image" Target="media/image22.wmf"/><Relationship Id="rId44" Type="http://schemas.openxmlformats.org/officeDocument/2006/relationships/oleObject" Target="embeddings/oleObject14.bin"/><Relationship Id="rId43" Type="http://schemas.openxmlformats.org/officeDocument/2006/relationships/image" Target="media/image21.wmf"/><Relationship Id="rId42" Type="http://schemas.openxmlformats.org/officeDocument/2006/relationships/image" Target="media/image20.png"/><Relationship Id="rId41" Type="http://schemas.openxmlformats.org/officeDocument/2006/relationships/image" Target="media/image19.wmf"/><Relationship Id="rId40" Type="http://schemas.openxmlformats.org/officeDocument/2006/relationships/oleObject" Target="embeddings/oleObject13.bin"/><Relationship Id="rId4" Type="http://schemas.openxmlformats.org/officeDocument/2006/relationships/header" Target="header2.xml"/><Relationship Id="rId39" Type="http://schemas.openxmlformats.org/officeDocument/2006/relationships/oleObject" Target="embeddings/oleObject12.bin"/><Relationship Id="rId38" Type="http://schemas.openxmlformats.org/officeDocument/2006/relationships/oleObject" Target="embeddings/oleObject11.bin"/><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image" Target="media/image17.wmf"/><Relationship Id="rId34" Type="http://schemas.openxmlformats.org/officeDocument/2006/relationships/oleObject" Target="embeddings/oleObject9.bin"/><Relationship Id="rId33" Type="http://schemas.openxmlformats.org/officeDocument/2006/relationships/image" Target="media/image16.wmf"/><Relationship Id="rId32" Type="http://schemas.openxmlformats.org/officeDocument/2006/relationships/oleObject" Target="embeddings/oleObject8.bin"/><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6.bin"/><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wmf"/><Relationship Id="rId21" Type="http://schemas.openxmlformats.org/officeDocument/2006/relationships/image" Target="media/image8.wmf"/><Relationship Id="rId20" Type="http://schemas.openxmlformats.org/officeDocument/2006/relationships/oleObject" Target="embeddings/oleObject4.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3.bin"/><Relationship Id="rId178" Type="http://schemas.openxmlformats.org/officeDocument/2006/relationships/fontTable" Target="fontTable.xml"/><Relationship Id="rId177" Type="http://schemas.openxmlformats.org/officeDocument/2006/relationships/customXml" Target="../customXml/item1.xml"/><Relationship Id="rId176" Type="http://schemas.openxmlformats.org/officeDocument/2006/relationships/image" Target="media/image92.wmf"/><Relationship Id="rId175" Type="http://schemas.openxmlformats.org/officeDocument/2006/relationships/oleObject" Target="embeddings/oleObject75.bin"/><Relationship Id="rId174" Type="http://schemas.openxmlformats.org/officeDocument/2006/relationships/image" Target="media/image91.wmf"/><Relationship Id="rId173" Type="http://schemas.openxmlformats.org/officeDocument/2006/relationships/oleObject" Target="embeddings/oleObject74.bin"/><Relationship Id="rId172" Type="http://schemas.openxmlformats.org/officeDocument/2006/relationships/image" Target="media/image90.wmf"/><Relationship Id="rId171" Type="http://schemas.openxmlformats.org/officeDocument/2006/relationships/oleObject" Target="embeddings/oleObject73.bin"/><Relationship Id="rId170" Type="http://schemas.openxmlformats.org/officeDocument/2006/relationships/image" Target="media/image89.wmf"/><Relationship Id="rId17" Type="http://schemas.openxmlformats.org/officeDocument/2006/relationships/image" Target="media/image6.wmf"/><Relationship Id="rId169" Type="http://schemas.openxmlformats.org/officeDocument/2006/relationships/oleObject" Target="embeddings/oleObject72.bin"/><Relationship Id="rId168" Type="http://schemas.openxmlformats.org/officeDocument/2006/relationships/image" Target="media/image88.wmf"/><Relationship Id="rId167" Type="http://schemas.openxmlformats.org/officeDocument/2006/relationships/oleObject" Target="embeddings/oleObject71.bin"/><Relationship Id="rId166" Type="http://schemas.openxmlformats.org/officeDocument/2006/relationships/image" Target="media/image87.wmf"/><Relationship Id="rId165" Type="http://schemas.openxmlformats.org/officeDocument/2006/relationships/oleObject" Target="embeddings/oleObject70.bin"/><Relationship Id="rId164" Type="http://schemas.openxmlformats.org/officeDocument/2006/relationships/image" Target="media/image86.wmf"/><Relationship Id="rId163" Type="http://schemas.openxmlformats.org/officeDocument/2006/relationships/oleObject" Target="embeddings/oleObject69.bin"/><Relationship Id="rId162" Type="http://schemas.openxmlformats.org/officeDocument/2006/relationships/image" Target="media/image85.wmf"/><Relationship Id="rId161" Type="http://schemas.openxmlformats.org/officeDocument/2006/relationships/oleObject" Target="embeddings/oleObject68.bin"/><Relationship Id="rId160" Type="http://schemas.openxmlformats.org/officeDocument/2006/relationships/image" Target="media/image84.wmf"/><Relationship Id="rId16" Type="http://schemas.openxmlformats.org/officeDocument/2006/relationships/oleObject" Target="embeddings/oleObject2.bin"/><Relationship Id="rId159" Type="http://schemas.openxmlformats.org/officeDocument/2006/relationships/oleObject" Target="embeddings/oleObject67.bin"/><Relationship Id="rId158" Type="http://schemas.openxmlformats.org/officeDocument/2006/relationships/image" Target="media/image83.wmf"/><Relationship Id="rId157" Type="http://schemas.openxmlformats.org/officeDocument/2006/relationships/oleObject" Target="embeddings/oleObject66.bin"/><Relationship Id="rId156" Type="http://schemas.openxmlformats.org/officeDocument/2006/relationships/image" Target="media/image82.wmf"/><Relationship Id="rId155" Type="http://schemas.openxmlformats.org/officeDocument/2006/relationships/oleObject" Target="embeddings/oleObject65.bin"/><Relationship Id="rId154" Type="http://schemas.openxmlformats.org/officeDocument/2006/relationships/image" Target="media/image81.wmf"/><Relationship Id="rId153" Type="http://schemas.openxmlformats.org/officeDocument/2006/relationships/oleObject" Target="embeddings/oleObject64.bin"/><Relationship Id="rId152" Type="http://schemas.openxmlformats.org/officeDocument/2006/relationships/image" Target="media/image80.wmf"/><Relationship Id="rId151" Type="http://schemas.openxmlformats.org/officeDocument/2006/relationships/oleObject" Target="embeddings/oleObject63.bin"/><Relationship Id="rId150" Type="http://schemas.openxmlformats.org/officeDocument/2006/relationships/image" Target="media/image79.wmf"/><Relationship Id="rId15" Type="http://schemas.openxmlformats.org/officeDocument/2006/relationships/image" Target="media/image5.wmf"/><Relationship Id="rId149" Type="http://schemas.openxmlformats.org/officeDocument/2006/relationships/oleObject" Target="embeddings/oleObject62.bin"/><Relationship Id="rId148" Type="http://schemas.openxmlformats.org/officeDocument/2006/relationships/image" Target="media/image78.wmf"/><Relationship Id="rId147" Type="http://schemas.openxmlformats.org/officeDocument/2006/relationships/oleObject" Target="embeddings/oleObject61.bin"/><Relationship Id="rId146" Type="http://schemas.openxmlformats.org/officeDocument/2006/relationships/image" Target="media/image77.wmf"/><Relationship Id="rId145" Type="http://schemas.openxmlformats.org/officeDocument/2006/relationships/oleObject" Target="embeddings/oleObject60.bin"/><Relationship Id="rId144" Type="http://schemas.openxmlformats.org/officeDocument/2006/relationships/image" Target="media/image76.wmf"/><Relationship Id="rId143" Type="http://schemas.openxmlformats.org/officeDocument/2006/relationships/oleObject" Target="embeddings/oleObject59.bin"/><Relationship Id="rId142" Type="http://schemas.openxmlformats.org/officeDocument/2006/relationships/image" Target="media/image75.wmf"/><Relationship Id="rId141" Type="http://schemas.openxmlformats.org/officeDocument/2006/relationships/oleObject" Target="embeddings/oleObject58.bin"/><Relationship Id="rId140" Type="http://schemas.openxmlformats.org/officeDocument/2006/relationships/image" Target="media/image74.png"/><Relationship Id="rId14" Type="http://schemas.openxmlformats.org/officeDocument/2006/relationships/oleObject" Target="embeddings/oleObject1.bin"/><Relationship Id="rId139" Type="http://schemas.openxmlformats.org/officeDocument/2006/relationships/image" Target="media/image73.wmf"/><Relationship Id="rId138" Type="http://schemas.openxmlformats.org/officeDocument/2006/relationships/oleObject" Target="embeddings/oleObject57.bin"/><Relationship Id="rId137" Type="http://schemas.openxmlformats.org/officeDocument/2006/relationships/image" Target="media/image72.wmf"/><Relationship Id="rId136" Type="http://schemas.openxmlformats.org/officeDocument/2006/relationships/oleObject" Target="embeddings/oleObject56.bin"/><Relationship Id="rId135" Type="http://schemas.openxmlformats.org/officeDocument/2006/relationships/image" Target="media/image71.wmf"/><Relationship Id="rId134" Type="http://schemas.openxmlformats.org/officeDocument/2006/relationships/oleObject" Target="embeddings/oleObject55.bin"/><Relationship Id="rId133" Type="http://schemas.openxmlformats.org/officeDocument/2006/relationships/image" Target="media/image70.wmf"/><Relationship Id="rId132" Type="http://schemas.openxmlformats.org/officeDocument/2006/relationships/oleObject" Target="embeddings/oleObject54.bin"/><Relationship Id="rId131" Type="http://schemas.openxmlformats.org/officeDocument/2006/relationships/image" Target="media/image69.wmf"/><Relationship Id="rId130" Type="http://schemas.openxmlformats.org/officeDocument/2006/relationships/oleObject" Target="embeddings/oleObject53.bin"/><Relationship Id="rId13" Type="http://schemas.openxmlformats.org/officeDocument/2006/relationships/image" Target="media/image4.png"/><Relationship Id="rId129" Type="http://schemas.openxmlformats.org/officeDocument/2006/relationships/image" Target="media/image68.wmf"/><Relationship Id="rId128" Type="http://schemas.openxmlformats.org/officeDocument/2006/relationships/oleObject" Target="embeddings/oleObject52.bin"/><Relationship Id="rId127" Type="http://schemas.openxmlformats.org/officeDocument/2006/relationships/image" Target="media/image67.wmf"/><Relationship Id="rId126" Type="http://schemas.openxmlformats.org/officeDocument/2006/relationships/oleObject" Target="embeddings/oleObject51.bin"/><Relationship Id="rId125" Type="http://schemas.openxmlformats.org/officeDocument/2006/relationships/image" Target="media/image66.wmf"/><Relationship Id="rId124" Type="http://schemas.openxmlformats.org/officeDocument/2006/relationships/oleObject" Target="embeddings/oleObject50.bin"/><Relationship Id="rId123" Type="http://schemas.openxmlformats.org/officeDocument/2006/relationships/image" Target="media/image65.png"/><Relationship Id="rId122" Type="http://schemas.openxmlformats.org/officeDocument/2006/relationships/image" Target="media/image64.wmf"/><Relationship Id="rId121" Type="http://schemas.openxmlformats.org/officeDocument/2006/relationships/oleObject" Target="embeddings/oleObject49.bin"/><Relationship Id="rId120" Type="http://schemas.openxmlformats.org/officeDocument/2006/relationships/image" Target="media/image63.wmf"/><Relationship Id="rId12" Type="http://schemas.openxmlformats.org/officeDocument/2006/relationships/image" Target="media/image3.png"/><Relationship Id="rId119" Type="http://schemas.openxmlformats.org/officeDocument/2006/relationships/oleObject" Target="embeddings/oleObject48.bin"/><Relationship Id="rId118" Type="http://schemas.openxmlformats.org/officeDocument/2006/relationships/image" Target="media/image62.wmf"/><Relationship Id="rId117" Type="http://schemas.openxmlformats.org/officeDocument/2006/relationships/oleObject" Target="embeddings/oleObject47.bin"/><Relationship Id="rId116" Type="http://schemas.openxmlformats.org/officeDocument/2006/relationships/image" Target="media/image61.wmf"/><Relationship Id="rId115" Type="http://schemas.openxmlformats.org/officeDocument/2006/relationships/oleObject" Target="embeddings/oleObject46.bin"/><Relationship Id="rId114" Type="http://schemas.openxmlformats.org/officeDocument/2006/relationships/image" Target="media/image60.wmf"/><Relationship Id="rId113" Type="http://schemas.openxmlformats.org/officeDocument/2006/relationships/oleObject" Target="embeddings/oleObject45.bin"/><Relationship Id="rId112" Type="http://schemas.openxmlformats.org/officeDocument/2006/relationships/image" Target="media/image59.wmf"/><Relationship Id="rId111" Type="http://schemas.openxmlformats.org/officeDocument/2006/relationships/oleObject" Target="embeddings/oleObject44.bin"/><Relationship Id="rId110" Type="http://schemas.openxmlformats.org/officeDocument/2006/relationships/image" Target="media/image58.png"/><Relationship Id="rId11" Type="http://schemas.openxmlformats.org/officeDocument/2006/relationships/image" Target="media/image2.wmf"/><Relationship Id="rId109" Type="http://schemas.openxmlformats.org/officeDocument/2006/relationships/image" Target="media/image57.png"/><Relationship Id="rId108" Type="http://schemas.openxmlformats.org/officeDocument/2006/relationships/image" Target="media/image56.png"/><Relationship Id="rId107" Type="http://schemas.openxmlformats.org/officeDocument/2006/relationships/image" Target="media/image55.png"/><Relationship Id="rId106" Type="http://schemas.openxmlformats.org/officeDocument/2006/relationships/image" Target="media/image54.wmf"/><Relationship Id="rId105" Type="http://schemas.openxmlformats.org/officeDocument/2006/relationships/oleObject" Target="embeddings/oleObject43.bin"/><Relationship Id="rId104" Type="http://schemas.openxmlformats.org/officeDocument/2006/relationships/image" Target="media/image53.png"/><Relationship Id="rId103" Type="http://schemas.openxmlformats.org/officeDocument/2006/relationships/oleObject" Target="embeddings/oleObject42.bin"/><Relationship Id="rId102" Type="http://schemas.openxmlformats.org/officeDocument/2006/relationships/image" Target="media/image52.wmf"/><Relationship Id="rId101" Type="http://schemas.openxmlformats.org/officeDocument/2006/relationships/oleObject" Target="embeddings/oleObject41.bin"/><Relationship Id="rId100" Type="http://schemas.openxmlformats.org/officeDocument/2006/relationships/image" Target="media/image5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7627</Words>
  <Characters>8272</Characters>
  <Lines>0</Lines>
  <Paragraphs>0</Paragraphs>
  <TotalTime>4</TotalTime>
  <ScaleCrop>false</ScaleCrop>
  <LinksUpToDate>false</LinksUpToDate>
  <CharactersWithSpaces>8533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2023-06-26T09:10:00Z</dcterms:created>
  <dc:creator>学科网试题生产平台</dc:creator>
  <dc:description>3267141984174080</dc:description>
  <cp:lastModifiedBy>上帝掷骰子吗</cp:lastModifiedBy>
  <dcterms:modified xsi:type="dcterms:W3CDTF">2024-07-19T16:54:13Z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B97E2D65271F47B9951DCE71C6887786_12</vt:lpwstr>
  </property>
</Properties>
</file>