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AF29F0">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12420600</wp:posOffset>
            </wp:positionH>
            <wp:positionV relativeFrom="topMargin">
              <wp:posOffset>11861800</wp:posOffset>
            </wp:positionV>
            <wp:extent cx="292100" cy="279400"/>
            <wp:effectExtent l="0" t="0" r="12700" b="6350"/>
            <wp:wrapNone/>
            <wp:docPr id="100093" name="图片 100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3" name="图片 100093"/>
                    <pic:cNvPicPr>
                      <a:picLocks noChangeAspect="1"/>
                    </pic:cNvPicPr>
                  </pic:nvPicPr>
                  <pic:blipFill>
                    <a:blip r:embed="rId10"/>
                    <a:stretch>
                      <a:fillRect/>
                    </a:stretch>
                  </pic:blipFill>
                  <pic:spPr>
                    <a:xfrm>
                      <a:off x="0" y="0"/>
                      <a:ext cx="292100" cy="2794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年武汉市初中毕业生学业考试</w:t>
      </w:r>
    </w:p>
    <w:p w14:paraId="20FAD668">
      <w:pPr>
        <w:spacing w:line="360" w:lineRule="auto"/>
        <w:jc w:val="center"/>
      </w:pPr>
      <w:r>
        <w:rPr>
          <w:rFonts w:ascii="宋体" w:hAnsi="宋体" w:eastAsia="宋体" w:cs="宋体"/>
          <w:b/>
          <w:color w:val="auto"/>
          <w:sz w:val="32"/>
        </w:rPr>
        <w:t>物理、化学试卷</w:t>
      </w:r>
    </w:p>
    <w:p w14:paraId="224C6BC5">
      <w:pPr>
        <w:spacing w:line="360" w:lineRule="auto"/>
        <w:jc w:val="left"/>
      </w:pPr>
      <w:r>
        <w:rPr>
          <w:rFonts w:ascii="宋体" w:hAnsi="宋体" w:eastAsia="宋体" w:cs="宋体"/>
          <w:b/>
          <w:color w:val="auto"/>
          <w:sz w:val="24"/>
        </w:rPr>
        <w:t>亲爱的同学：在你答题前，请认真阅读下面的注意事项。</w:t>
      </w:r>
    </w:p>
    <w:p w14:paraId="578F0E26">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本试卷由第</w:t>
      </w:r>
      <w:r>
        <w:rPr>
          <w:rFonts w:ascii="Times New Roman" w:hAnsi="Times New Roman" w:eastAsia="Times New Roman" w:cs="Times New Roman"/>
          <w:b/>
          <w:color w:val="auto"/>
          <w:sz w:val="24"/>
        </w:rPr>
        <w:t>Ⅰ</w:t>
      </w:r>
      <w:r>
        <w:rPr>
          <w:rFonts w:ascii="宋体" w:hAnsi="宋体" w:eastAsia="宋体" w:cs="宋体"/>
          <w:b/>
          <w:color w:val="auto"/>
          <w:sz w:val="24"/>
        </w:rPr>
        <w:t>卷（选择题）和第</w:t>
      </w:r>
      <w:r>
        <w:rPr>
          <w:rFonts w:ascii="Times New Roman" w:hAnsi="Times New Roman" w:eastAsia="Times New Roman" w:cs="Times New Roman"/>
          <w:b/>
          <w:color w:val="auto"/>
          <w:sz w:val="24"/>
        </w:rPr>
        <w:t>Ⅱ</w:t>
      </w:r>
      <w:r>
        <w:rPr>
          <w:rFonts w:ascii="宋体" w:hAnsi="宋体" w:eastAsia="宋体" w:cs="宋体"/>
          <w:b/>
          <w:color w:val="auto"/>
          <w:sz w:val="24"/>
        </w:rPr>
        <w:t>卷（非选择题）两部分组成。全卷共</w:t>
      </w:r>
      <w:r>
        <w:rPr>
          <w:rFonts w:ascii="Times New Roman" w:hAnsi="Times New Roman" w:eastAsia="Times New Roman" w:cs="Times New Roman"/>
          <w:b/>
          <w:color w:val="auto"/>
          <w:sz w:val="24"/>
        </w:rPr>
        <w:t>12</w:t>
      </w:r>
      <w:r>
        <w:rPr>
          <w:rFonts w:ascii="宋体" w:hAnsi="宋体" w:eastAsia="宋体" w:cs="宋体"/>
          <w:b/>
          <w:color w:val="auto"/>
          <w:sz w:val="24"/>
        </w:rPr>
        <w:t>页，两大题，满分</w:t>
      </w:r>
      <w:r>
        <w:rPr>
          <w:rFonts w:ascii="Times New Roman" w:hAnsi="Times New Roman" w:eastAsia="Times New Roman" w:cs="Times New Roman"/>
          <w:b/>
          <w:color w:val="auto"/>
          <w:sz w:val="24"/>
        </w:rPr>
        <w:t>120</w:t>
      </w:r>
      <w:r>
        <w:rPr>
          <w:rFonts w:ascii="宋体" w:hAnsi="宋体" w:eastAsia="宋体" w:cs="宋体"/>
          <w:b/>
          <w:color w:val="auto"/>
          <w:sz w:val="24"/>
        </w:rPr>
        <w:t>分。考试用时</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0DF8E832">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答题前，请将你的姓名、准考证号填写在“答题卡”相应位置，并在“答题卡”背面左上角填写姓名和座位号。将条形码横贴在答题卡第</w:t>
      </w:r>
      <w:r>
        <w:rPr>
          <w:rFonts w:ascii="Times New Roman" w:hAnsi="Times New Roman" w:eastAsia="Times New Roman" w:cs="Times New Roman"/>
          <w:b/>
          <w:color w:val="auto"/>
          <w:sz w:val="24"/>
        </w:rPr>
        <w:t>1</w:t>
      </w:r>
      <w:r>
        <w:rPr>
          <w:rFonts w:ascii="宋体" w:hAnsi="宋体" w:eastAsia="宋体" w:cs="宋体"/>
          <w:b/>
          <w:color w:val="auto"/>
          <w:sz w:val="24"/>
        </w:rPr>
        <w:t>页右上“贴条形码区”。</w:t>
      </w:r>
    </w:p>
    <w:p w14:paraId="6899F185">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答第</w:t>
      </w:r>
      <w:r>
        <w:rPr>
          <w:rFonts w:ascii="Times New Roman" w:hAnsi="Times New Roman" w:eastAsia="Times New Roman" w:cs="Times New Roman"/>
          <w:b/>
          <w:color w:val="auto"/>
          <w:sz w:val="24"/>
        </w:rPr>
        <w:t>Ⅰ</w:t>
      </w:r>
      <w:r>
        <w:rPr>
          <w:rFonts w:ascii="宋体" w:hAnsi="宋体" w:eastAsia="宋体" w:cs="宋体"/>
          <w:b/>
          <w:color w:val="auto"/>
          <w:sz w:val="24"/>
        </w:rPr>
        <w:t>卷（选择题）时，选出每小题答案后，用</w:t>
      </w:r>
      <w:r>
        <w:rPr>
          <w:rFonts w:ascii="Times New Roman" w:hAnsi="Times New Roman" w:eastAsia="Times New Roman" w:cs="Times New Roman"/>
          <w:b/>
          <w:color w:val="auto"/>
          <w:sz w:val="24"/>
        </w:rPr>
        <w:t>2</w:t>
      </w:r>
      <w:r>
        <w:rPr>
          <w:rFonts w:ascii="Times New Roman" w:hAnsi="Times New Roman" w:eastAsia="Times New Roman" w:cs="Times New Roman"/>
          <w:b/>
          <w:i/>
          <w:color w:val="auto"/>
          <w:sz w:val="24"/>
        </w:rPr>
        <w:t>B</w:t>
      </w:r>
      <w:r>
        <w:rPr>
          <w:rFonts w:ascii="宋体" w:hAnsi="宋体" w:eastAsia="宋体" w:cs="宋体"/>
          <w:b/>
          <w:color w:val="auto"/>
          <w:sz w:val="24"/>
        </w:rPr>
        <w:t>铅笔把“答题卡”上对应题目的答案标号涂黑，如需改动，用橡皮擦干净后，再选涂其他答案，</w:t>
      </w:r>
      <w:r>
        <w:rPr>
          <w:rFonts w:ascii="宋体" w:hAnsi="宋体" w:eastAsia="宋体" w:cs="宋体"/>
          <w:b/>
          <w:color w:val="auto"/>
          <w:sz w:val="24"/>
          <w:em w:val="dot"/>
        </w:rPr>
        <w:t>答在“试卷”上无效</w:t>
      </w:r>
      <w:r>
        <w:rPr>
          <w:rFonts w:ascii="宋体" w:hAnsi="宋体" w:eastAsia="宋体" w:cs="宋体"/>
          <w:b/>
          <w:color w:val="auto"/>
          <w:sz w:val="24"/>
        </w:rPr>
        <w:t>。</w:t>
      </w:r>
    </w:p>
    <w:p w14:paraId="57695E62">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答第</w:t>
      </w:r>
      <w:r>
        <w:rPr>
          <w:rFonts w:ascii="Times New Roman" w:hAnsi="Times New Roman" w:eastAsia="Times New Roman" w:cs="Times New Roman"/>
          <w:b/>
          <w:color w:val="auto"/>
          <w:sz w:val="24"/>
        </w:rPr>
        <w:t>Ⅱ</w:t>
      </w:r>
      <w:r>
        <w:rPr>
          <w:rFonts w:ascii="宋体" w:hAnsi="宋体" w:eastAsia="宋体" w:cs="宋体"/>
          <w:b/>
          <w:color w:val="auto"/>
          <w:sz w:val="24"/>
        </w:rPr>
        <w:t>卷（非选择题）时，答案用</w:t>
      </w:r>
      <w:r>
        <w:rPr>
          <w:rFonts w:ascii="Times New Roman" w:hAnsi="Times New Roman" w:eastAsia="Times New Roman" w:cs="Times New Roman"/>
          <w:b/>
          <w:color w:val="auto"/>
          <w:sz w:val="24"/>
        </w:rPr>
        <w:t>0.5</w:t>
      </w:r>
      <w:r>
        <w:rPr>
          <w:rFonts w:ascii="宋体" w:hAnsi="宋体" w:eastAsia="宋体" w:cs="宋体"/>
          <w:b/>
          <w:color w:val="auto"/>
          <w:sz w:val="24"/>
        </w:rPr>
        <w:t>毫米黑色笔迹签字笔书写在“答题卡”上。</w:t>
      </w:r>
      <w:r>
        <w:rPr>
          <w:rFonts w:ascii="宋体" w:hAnsi="宋体" w:eastAsia="宋体" w:cs="宋体"/>
          <w:b/>
          <w:color w:val="auto"/>
          <w:sz w:val="24"/>
          <w:em w:val="dot"/>
        </w:rPr>
        <w:t>答在“试卷”上无效</w:t>
      </w:r>
      <w:r>
        <w:rPr>
          <w:rFonts w:ascii="宋体" w:hAnsi="宋体" w:eastAsia="宋体" w:cs="宋体"/>
          <w:b/>
          <w:color w:val="auto"/>
          <w:sz w:val="24"/>
        </w:rPr>
        <w:t>。</w:t>
      </w:r>
    </w:p>
    <w:p w14:paraId="290D210B">
      <w:pPr>
        <w:spacing w:line="360"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认真阅读答题卡上的注意事项。</w:t>
      </w:r>
    </w:p>
    <w:p w14:paraId="4DDF0D94">
      <w:pPr>
        <w:spacing w:line="360" w:lineRule="auto"/>
        <w:jc w:val="center"/>
      </w:pPr>
      <w:r>
        <w:rPr>
          <w:rFonts w:ascii="宋体" w:hAnsi="宋体" w:eastAsia="宋体" w:cs="宋体"/>
          <w:b/>
          <w:color w:val="auto"/>
          <w:sz w:val="24"/>
        </w:rPr>
        <w:t>预祝你取得优异成绩！</w:t>
      </w:r>
    </w:p>
    <w:p w14:paraId="5D21474C">
      <w:pPr>
        <w:spacing w:line="360" w:lineRule="auto"/>
        <w:jc w:val="center"/>
      </w:pPr>
      <w:r>
        <w:rPr>
          <w:rFonts w:ascii="宋体" w:hAnsi="宋体" w:eastAsia="宋体" w:cs="宋体"/>
          <w:b/>
          <w:color w:val="auto"/>
          <w:sz w:val="24"/>
        </w:rPr>
        <w:t>可能用到的物理常量：</w:t>
      </w:r>
      <w:r>
        <w:rPr>
          <w:rFonts w:ascii="Times New Roman" w:hAnsi="Times New Roman" w:eastAsia="Times New Roman" w:cs="Times New Roman"/>
          <w:b/>
          <w:color w:val="auto"/>
          <w:sz w:val="24"/>
        </w:rPr>
        <w:t xml:space="preserve">g=10Nkg </w:t>
      </w:r>
      <w:r>
        <w:object>
          <v:shape id="_x0000_i1025" o:spt="75" alt="学科网(www.zxxk.com)--教育资源门户，提供试卷、教案、课件、论文、素材以及各类教学资源下载，还有大量而丰富的教学相关资讯！" type="#_x0000_t75" style="height:19pt;width:18pt;" o:ole="t" filled="f" o:preferrelative="t" stroked="f" coordsize="21600,21600">
            <v:path/>
            <v:fill on="f" focussize="0,0"/>
            <v:stroke on="f" joinstyle="miter"/>
            <v:imagedata r:id="rId12" o:title="eqId1266991755868913b23dbad01b538ed1"/>
            <o:lock v:ext="edit" aspectratio="t"/>
            <w10:wrap type="none"/>
            <w10:anchorlock/>
          </v:shape>
          <o:OLEObject Type="Embed" ProgID="Equation.DSMT4" ShapeID="_x0000_i1025" DrawAspect="Content" ObjectID="_1468075725" r:id="rId11">
            <o:LockedField>false</o:LockedField>
          </o:OLEObject>
        </w:object>
      </w:r>
      <w:r>
        <w:rPr>
          <w:rFonts w:ascii="Times New Roman" w:hAnsi="Times New Roman" w:eastAsia="Times New Roman" w:cs="Times New Roman"/>
          <w:b/>
          <w:color w:val="auto"/>
          <w:sz w:val="24"/>
        </w:rPr>
        <w:t>=1.0×10</w:t>
      </w:r>
      <w:r>
        <w:rPr>
          <w:rFonts w:ascii="Times New Roman" w:hAnsi="Times New Roman" w:eastAsia="Times New Roman" w:cs="Times New Roman"/>
          <w:b/>
          <w:color w:val="auto"/>
          <w:sz w:val="24"/>
          <w:vertAlign w:val="superscript"/>
        </w:rPr>
        <w:t>3</w:t>
      </w:r>
      <w:r>
        <w:rPr>
          <w:rFonts w:ascii="Times New Roman" w:hAnsi="Times New Roman" w:eastAsia="Times New Roman" w:cs="Times New Roman"/>
          <w:b/>
          <w:color w:val="auto"/>
          <w:sz w:val="24"/>
        </w:rPr>
        <w:t>kg/m</w:t>
      </w:r>
      <w:r>
        <w:rPr>
          <w:rFonts w:ascii="Times New Roman" w:hAnsi="Times New Roman" w:eastAsia="Times New Roman" w:cs="Times New Roman"/>
          <w:b/>
          <w:color w:val="auto"/>
          <w:sz w:val="24"/>
          <w:vertAlign w:val="superscript"/>
        </w:rPr>
        <w:t>3</w:t>
      </w:r>
    </w:p>
    <w:p w14:paraId="61A263C1">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60</w:t>
      </w:r>
      <w:r>
        <w:rPr>
          <w:rFonts w:ascii="宋体" w:hAnsi="宋体" w:eastAsia="宋体" w:cs="宋体"/>
          <w:b/>
          <w:color w:val="auto"/>
          <w:sz w:val="24"/>
        </w:rPr>
        <w:t>分）</w:t>
      </w:r>
    </w:p>
    <w:p w14:paraId="1FAD343C">
      <w:pPr>
        <w:spacing w:line="360" w:lineRule="auto"/>
        <w:jc w:val="left"/>
      </w:pPr>
      <w:r>
        <w:rPr>
          <w:rFonts w:ascii="宋体" w:hAnsi="宋体" w:eastAsia="宋体" w:cs="宋体"/>
          <w:b/>
          <w:color w:val="auto"/>
          <w:sz w:val="24"/>
        </w:rPr>
        <w:t>一、选择题（本题包括</w:t>
      </w:r>
      <w:r>
        <w:rPr>
          <w:rFonts w:ascii="Times New Roman" w:hAnsi="Times New Roman" w:eastAsia="Times New Roman" w:cs="Times New Roman"/>
          <w:b/>
          <w:color w:val="auto"/>
          <w:sz w:val="24"/>
        </w:rPr>
        <w:t>20</w:t>
      </w:r>
      <w:r>
        <w:rPr>
          <w:rFonts w:ascii="宋体" w:hAnsi="宋体" w:eastAsia="宋体" w:cs="宋体"/>
          <w:b/>
          <w:color w:val="auto"/>
          <w:sz w:val="24"/>
        </w:rPr>
        <w:t>小题，每小题只有一个选项符合题意。每小题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60</w:t>
      </w:r>
      <w:r>
        <w:rPr>
          <w:rFonts w:ascii="宋体" w:hAnsi="宋体" w:eastAsia="宋体" w:cs="宋体"/>
          <w:b/>
          <w:color w:val="auto"/>
          <w:sz w:val="24"/>
        </w:rPr>
        <w:t>分）</w:t>
      </w:r>
    </w:p>
    <w:p w14:paraId="62550082">
      <w:pPr>
        <w:spacing w:line="360" w:lineRule="auto"/>
        <w:jc w:val="both"/>
      </w:pPr>
      <w:r>
        <w:rPr>
          <w:color w:val="auto"/>
        </w:rPr>
        <w:t xml:space="preserve">1. </w:t>
      </w:r>
      <w:r>
        <w:rPr>
          <w:rFonts w:ascii="宋体" w:hAnsi="宋体" w:eastAsia="宋体" w:cs="宋体"/>
          <w:color w:val="auto"/>
        </w:rPr>
        <w:t>在中小学爱国主义教育活动中，某学校组织师生观看电影《闪闪的红星》，影片中有歌词“小小竹排江中游，巍巍青山两岸走”，其中“青山……走”所选的参照物是（　　）</w:t>
      </w:r>
    </w:p>
    <w:p w14:paraId="3A22CEC5">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竹排</w:t>
      </w:r>
      <w:r>
        <w:tab/>
      </w:r>
      <w:r>
        <w:t xml:space="preserve">B. </w:t>
      </w:r>
      <w:r>
        <w:rPr>
          <w:rFonts w:ascii="宋体" w:hAnsi="宋体" w:eastAsia="宋体" w:cs="宋体"/>
          <w:color w:val="auto"/>
        </w:rPr>
        <w:t>江岸</w:t>
      </w:r>
      <w:r>
        <w:tab/>
      </w:r>
      <w:r>
        <w:t xml:space="preserve">C. </w:t>
      </w:r>
      <w:r>
        <w:rPr>
          <w:rFonts w:ascii="宋体" w:hAnsi="宋体" w:eastAsia="宋体" w:cs="宋体"/>
          <w:color w:val="auto"/>
        </w:rPr>
        <w:t>房屋</w:t>
      </w:r>
      <w:r>
        <w:tab/>
      </w:r>
      <w:r>
        <w:t xml:space="preserve">D. </w:t>
      </w:r>
      <w:r>
        <w:rPr>
          <w:rFonts w:ascii="宋体" w:hAnsi="宋体" w:eastAsia="宋体" w:cs="宋体"/>
          <w:color w:val="auto"/>
        </w:rPr>
        <w:t>青山</w:t>
      </w:r>
    </w:p>
    <w:p w14:paraId="108B0DF6">
      <w:pPr>
        <w:spacing w:line="360" w:lineRule="auto"/>
        <w:textAlignment w:val="center"/>
        <w:rPr>
          <w:color w:val="000000"/>
        </w:rPr>
      </w:pPr>
      <w:r>
        <w:rPr>
          <w:color w:val="2E75B6"/>
        </w:rPr>
        <w:t>【答案】</w:t>
      </w:r>
      <w:r>
        <w:rPr>
          <w:color w:val="000000"/>
        </w:rPr>
        <w:t>A</w:t>
      </w:r>
    </w:p>
    <w:p w14:paraId="18372F61">
      <w:pPr>
        <w:spacing w:line="360" w:lineRule="auto"/>
        <w:textAlignment w:val="center"/>
        <w:rPr>
          <w:color w:val="000000"/>
        </w:rPr>
      </w:pPr>
      <w:r>
        <w:rPr>
          <w:color w:val="2E75B6"/>
        </w:rPr>
        <w:t>【解析】</w:t>
      </w:r>
    </w:p>
    <w:p w14:paraId="3E04E5E3">
      <w:pPr>
        <w:spacing w:line="360" w:lineRule="auto"/>
        <w:jc w:val="left"/>
        <w:textAlignment w:val="center"/>
        <w:rPr>
          <w:color w:val="000000"/>
        </w:rPr>
      </w:pPr>
      <w:r>
        <w:rPr>
          <w:color w:val="000000"/>
        </w:rPr>
        <w:t>【详解】研究机械运动时，不能选择研究对象本身做参照物。歌词</w:t>
      </w:r>
      <w:r>
        <w:rPr>
          <w:rFonts w:ascii="宋体" w:hAnsi="宋体" w:eastAsia="宋体" w:cs="宋体"/>
          <w:color w:val="000000"/>
        </w:rPr>
        <w:t>“</w:t>
      </w:r>
      <w:r>
        <w:rPr>
          <w:color w:val="000000"/>
        </w:rPr>
        <w:t>巍巍青山两岸走</w:t>
      </w:r>
      <w:r>
        <w:rPr>
          <w:rFonts w:ascii="宋体" w:hAnsi="宋体" w:eastAsia="宋体" w:cs="宋体"/>
          <w:color w:val="000000"/>
        </w:rPr>
        <w:t>”</w:t>
      </w:r>
      <w:r>
        <w:rPr>
          <w:color w:val="000000"/>
        </w:rPr>
        <w:t>中的</w:t>
      </w:r>
      <w:r>
        <w:rPr>
          <w:rFonts w:ascii="宋体" w:hAnsi="宋体" w:eastAsia="宋体" w:cs="宋体"/>
          <w:color w:val="000000"/>
        </w:rPr>
        <w:t>“</w:t>
      </w:r>
      <w:r>
        <w:rPr>
          <w:color w:val="000000"/>
        </w:rPr>
        <w:t>走</w:t>
      </w:r>
      <w:r>
        <w:rPr>
          <w:rFonts w:ascii="宋体" w:hAnsi="宋体" w:eastAsia="宋体" w:cs="宋体"/>
          <w:color w:val="000000"/>
        </w:rPr>
        <w:t>”</w:t>
      </w:r>
      <w:r>
        <w:rPr>
          <w:color w:val="000000"/>
        </w:rPr>
        <w:t>是青山的运动，所以应选青山之外并且与青山的位置发生改变的竹排为参照物，故A符合题意，故BCD不符合题意。</w:t>
      </w:r>
    </w:p>
    <w:p w14:paraId="296C7F4D">
      <w:pPr>
        <w:spacing w:line="360" w:lineRule="auto"/>
        <w:jc w:val="left"/>
        <w:textAlignment w:val="center"/>
        <w:rPr>
          <w:color w:val="000000"/>
        </w:rPr>
      </w:pPr>
      <w:r>
        <w:rPr>
          <w:color w:val="000000"/>
        </w:rPr>
        <w:t>故选A。</w:t>
      </w:r>
    </w:p>
    <w:p w14:paraId="5D054896">
      <w:pPr>
        <w:spacing w:line="360" w:lineRule="auto"/>
        <w:jc w:val="both"/>
        <w:textAlignment w:val="center"/>
        <w:rPr>
          <w:color w:val="000000"/>
        </w:rPr>
      </w:pPr>
      <w:r>
        <w:rPr>
          <w:color w:val="000000"/>
        </w:rPr>
        <w:t xml:space="preserve">2. </w:t>
      </w:r>
      <w:r>
        <w:rPr>
          <w:rFonts w:ascii="宋体" w:hAnsi="宋体" w:eastAsia="宋体" w:cs="宋体"/>
          <w:color w:val="000000"/>
        </w:rPr>
        <w:t>在清晨，人们经常看到湖面上大雾逐渐散去，这是（　　）</w:t>
      </w:r>
    </w:p>
    <w:p w14:paraId="04B3D69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升华现象</w:t>
      </w:r>
      <w:r>
        <w:rPr>
          <w:color w:val="000000"/>
        </w:rPr>
        <w:tab/>
      </w:r>
      <w:r>
        <w:rPr>
          <w:color w:val="000000"/>
        </w:rPr>
        <w:t xml:space="preserve">B. </w:t>
      </w:r>
      <w:r>
        <w:rPr>
          <w:rFonts w:ascii="宋体" w:hAnsi="宋体" w:eastAsia="宋体" w:cs="宋体"/>
          <w:color w:val="000000"/>
        </w:rPr>
        <w:t>凝华现象</w:t>
      </w:r>
      <w:r>
        <w:rPr>
          <w:color w:val="000000"/>
        </w:rPr>
        <w:tab/>
      </w:r>
      <w:r>
        <w:rPr>
          <w:color w:val="000000"/>
        </w:rPr>
        <w:t xml:space="preserve">C. </w:t>
      </w:r>
      <w:r>
        <w:rPr>
          <w:rFonts w:ascii="宋体" w:hAnsi="宋体" w:eastAsia="宋体" w:cs="宋体"/>
          <w:color w:val="000000"/>
        </w:rPr>
        <w:t>汽化现象</w:t>
      </w:r>
      <w:r>
        <w:rPr>
          <w:color w:val="000000"/>
        </w:rPr>
        <w:tab/>
      </w:r>
      <w:r>
        <w:rPr>
          <w:color w:val="000000"/>
        </w:rPr>
        <w:t xml:space="preserve">D. </w:t>
      </w:r>
      <w:r>
        <w:rPr>
          <w:rFonts w:ascii="宋体" w:hAnsi="宋体" w:eastAsia="宋体" w:cs="宋体"/>
          <w:color w:val="000000"/>
        </w:rPr>
        <w:t>熔化现象</w:t>
      </w:r>
    </w:p>
    <w:p w14:paraId="27B58832">
      <w:pPr>
        <w:spacing w:line="360" w:lineRule="auto"/>
        <w:textAlignment w:val="center"/>
        <w:rPr>
          <w:color w:val="000000"/>
        </w:rPr>
      </w:pPr>
      <w:r>
        <w:rPr>
          <w:color w:val="2E75B6"/>
        </w:rPr>
        <w:t>【答案】</w:t>
      </w:r>
      <w:r>
        <w:rPr>
          <w:color w:val="000000"/>
        </w:rPr>
        <w:t>C</w:t>
      </w:r>
    </w:p>
    <w:p w14:paraId="03CBB1B5">
      <w:pPr>
        <w:spacing w:line="360" w:lineRule="auto"/>
        <w:textAlignment w:val="center"/>
        <w:rPr>
          <w:color w:val="000000"/>
        </w:rPr>
      </w:pPr>
      <w:r>
        <w:rPr>
          <w:color w:val="2E75B6"/>
        </w:rPr>
        <w:t>【解析】</w:t>
      </w:r>
    </w:p>
    <w:p w14:paraId="7C6045A4">
      <w:pPr>
        <w:spacing w:line="360" w:lineRule="auto"/>
        <w:jc w:val="left"/>
        <w:textAlignment w:val="center"/>
        <w:rPr>
          <w:color w:val="000000"/>
        </w:rPr>
      </w:pPr>
      <w:r>
        <w:rPr>
          <w:color w:val="000000"/>
        </w:rPr>
        <w:t>【详解】大雾逐渐散去，是从液态变为气态的过程，属于汽化现象。</w:t>
      </w:r>
    </w:p>
    <w:p w14:paraId="2B991D9E">
      <w:pPr>
        <w:spacing w:line="360" w:lineRule="auto"/>
        <w:jc w:val="left"/>
        <w:textAlignment w:val="center"/>
        <w:rPr>
          <w:color w:val="000000"/>
        </w:rPr>
      </w:pPr>
      <w:r>
        <w:rPr>
          <w:color w:val="000000"/>
        </w:rPr>
        <w:t>故选C。</w:t>
      </w:r>
    </w:p>
    <w:p w14:paraId="29A59D1C">
      <w:pPr>
        <w:spacing w:line="360" w:lineRule="auto"/>
        <w:jc w:val="both"/>
        <w:textAlignment w:val="center"/>
        <w:rPr>
          <w:color w:val="000000"/>
        </w:rPr>
      </w:pPr>
      <w:r>
        <w:rPr>
          <w:color w:val="000000"/>
        </w:rPr>
        <w:t xml:space="preserve">3. </w:t>
      </w:r>
      <w:r>
        <w:rPr>
          <w:rFonts w:ascii="宋体" w:hAnsi="宋体" w:eastAsia="宋体" w:cs="宋体"/>
          <w:color w:val="000000"/>
        </w:rPr>
        <w:t>如图所示，小红同学正在演奏古筝，听众分辨出古筝的声音，是依据声音的（　　）</w:t>
      </w:r>
    </w:p>
    <w:p w14:paraId="6488A01B">
      <w:pPr>
        <w:spacing w:line="360" w:lineRule="auto"/>
        <w:jc w:val="both"/>
        <w:textAlignment w:val="center"/>
        <w:rPr>
          <w:color w:val="000000"/>
        </w:rPr>
      </w:pPr>
      <w:r>
        <w:rPr>
          <w:color w:val="000000"/>
        </w:rPr>
        <w:drawing>
          <wp:inline distT="0" distB="0" distL="114300" distR="114300">
            <wp:extent cx="1428750" cy="9048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428750" cy="904875"/>
                    </a:xfrm>
                    <a:prstGeom prst="rect">
                      <a:avLst/>
                    </a:prstGeom>
                  </pic:spPr>
                </pic:pic>
              </a:graphicData>
            </a:graphic>
          </wp:inline>
        </w:drawing>
      </w:r>
      <w:r>
        <w:rPr>
          <w:color w:val="000000"/>
        </w:rPr>
        <w:t xml:space="preserve">  </w:t>
      </w:r>
    </w:p>
    <w:p w14:paraId="5856D5D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响度</w:t>
      </w:r>
      <w:r>
        <w:rPr>
          <w:color w:val="000000"/>
        </w:rPr>
        <w:tab/>
      </w:r>
      <w:r>
        <w:rPr>
          <w:color w:val="000000"/>
        </w:rPr>
        <w:t xml:space="preserve">B. </w:t>
      </w:r>
      <w:r>
        <w:rPr>
          <w:rFonts w:ascii="宋体" w:hAnsi="宋体" w:eastAsia="宋体" w:cs="宋体"/>
          <w:color w:val="000000"/>
        </w:rPr>
        <w:t>音调</w:t>
      </w:r>
      <w:r>
        <w:rPr>
          <w:color w:val="000000"/>
        </w:rPr>
        <w:tab/>
      </w:r>
      <w:r>
        <w:rPr>
          <w:color w:val="000000"/>
        </w:rPr>
        <w:t xml:space="preserve">C. </w:t>
      </w:r>
      <w:r>
        <w:rPr>
          <w:rFonts w:ascii="宋体" w:hAnsi="宋体" w:eastAsia="宋体" w:cs="宋体"/>
          <w:color w:val="000000"/>
        </w:rPr>
        <w:t>音色</w:t>
      </w:r>
      <w:r>
        <w:rPr>
          <w:color w:val="000000"/>
        </w:rPr>
        <w:tab/>
      </w:r>
      <w:r>
        <w:rPr>
          <w:color w:val="000000"/>
        </w:rPr>
        <w:t xml:space="preserve">D. </w:t>
      </w:r>
      <w:r>
        <w:rPr>
          <w:rFonts w:ascii="宋体" w:hAnsi="宋体" w:eastAsia="宋体" w:cs="宋体"/>
          <w:color w:val="000000"/>
        </w:rPr>
        <w:t>速度</w:t>
      </w:r>
    </w:p>
    <w:p w14:paraId="558894AC">
      <w:pPr>
        <w:spacing w:line="360" w:lineRule="auto"/>
        <w:textAlignment w:val="center"/>
        <w:rPr>
          <w:color w:val="000000"/>
        </w:rPr>
      </w:pPr>
      <w:r>
        <w:rPr>
          <w:color w:val="2E75B6"/>
        </w:rPr>
        <w:t>【答案】</w:t>
      </w:r>
      <w:r>
        <w:rPr>
          <w:color w:val="000000"/>
        </w:rPr>
        <w:t>C</w:t>
      </w:r>
    </w:p>
    <w:p w14:paraId="5937A578">
      <w:pPr>
        <w:spacing w:line="360" w:lineRule="auto"/>
        <w:textAlignment w:val="center"/>
        <w:rPr>
          <w:color w:val="000000"/>
        </w:rPr>
      </w:pPr>
      <w:r>
        <w:rPr>
          <w:color w:val="2E75B6"/>
        </w:rPr>
        <w:t>【解析】</w:t>
      </w:r>
    </w:p>
    <w:p w14:paraId="6F7A6D7A">
      <w:pPr>
        <w:spacing w:line="360" w:lineRule="auto"/>
        <w:jc w:val="left"/>
        <w:textAlignment w:val="center"/>
        <w:rPr>
          <w:color w:val="000000"/>
        </w:rPr>
      </w:pPr>
      <w:r>
        <w:rPr>
          <w:color w:val="000000"/>
        </w:rPr>
        <w:t>【详解】古筝是一种弦乐器，演奏者用手拨弦，使弦振动发声；人们能分辨出古筝和琵琶演奏的声音，主要是依据声音的音色不同。</w:t>
      </w:r>
    </w:p>
    <w:p w14:paraId="601D83C2">
      <w:pPr>
        <w:spacing w:line="360" w:lineRule="auto"/>
        <w:jc w:val="left"/>
        <w:textAlignment w:val="center"/>
        <w:rPr>
          <w:color w:val="000000"/>
        </w:rPr>
      </w:pPr>
      <w:r>
        <w:rPr>
          <w:color w:val="000000"/>
        </w:rPr>
        <w:t>故选C。</w:t>
      </w:r>
    </w:p>
    <w:p w14:paraId="49271091">
      <w:pPr>
        <w:spacing w:line="360" w:lineRule="auto"/>
        <w:jc w:val="both"/>
        <w:textAlignment w:val="center"/>
        <w:rPr>
          <w:color w:val="000000"/>
        </w:rPr>
      </w:pPr>
      <w:r>
        <w:rPr>
          <w:color w:val="000000"/>
        </w:rPr>
        <w:t xml:space="preserve">4. </w:t>
      </w:r>
      <w:r>
        <w:rPr>
          <w:rFonts w:ascii="宋体" w:hAnsi="宋体" w:eastAsia="宋体" w:cs="宋体"/>
          <w:color w:val="000000"/>
        </w:rPr>
        <w:t>太阳是人类能源的宝库。下列说法正确的是（　　）</w:t>
      </w:r>
    </w:p>
    <w:p w14:paraId="49505146">
      <w:pPr>
        <w:spacing w:line="360" w:lineRule="auto"/>
        <w:jc w:val="left"/>
        <w:textAlignment w:val="center"/>
        <w:rPr>
          <w:color w:val="000000"/>
        </w:rPr>
      </w:pPr>
      <w:r>
        <w:rPr>
          <w:color w:val="000000"/>
        </w:rPr>
        <w:t xml:space="preserve">A. </w:t>
      </w:r>
      <w:r>
        <w:rPr>
          <w:rFonts w:ascii="宋体" w:hAnsi="宋体" w:eastAsia="宋体" w:cs="宋体"/>
          <w:color w:val="000000"/>
        </w:rPr>
        <w:t>能量的转化和转移是有方向性、不可逆的</w:t>
      </w:r>
    </w:p>
    <w:p w14:paraId="6902A847">
      <w:pPr>
        <w:spacing w:line="360" w:lineRule="auto"/>
        <w:jc w:val="left"/>
        <w:textAlignment w:val="center"/>
        <w:rPr>
          <w:color w:val="000000"/>
        </w:rPr>
      </w:pPr>
      <w:r>
        <w:rPr>
          <w:color w:val="000000"/>
        </w:rPr>
        <w:t xml:space="preserve">B. </w:t>
      </w:r>
      <w:r>
        <w:rPr>
          <w:rFonts w:ascii="宋体" w:hAnsi="宋体" w:eastAsia="宋体" w:cs="宋体"/>
          <w:color w:val="000000"/>
        </w:rPr>
        <w:t>太阳能是太阳内部氢原子核发生裂变释放的能量</w:t>
      </w:r>
    </w:p>
    <w:p w14:paraId="09607E55">
      <w:pPr>
        <w:spacing w:line="360" w:lineRule="auto"/>
        <w:jc w:val="left"/>
        <w:textAlignment w:val="center"/>
        <w:rPr>
          <w:color w:val="000000"/>
        </w:rPr>
      </w:pPr>
      <w:r>
        <w:rPr>
          <w:color w:val="000000"/>
        </w:rPr>
        <w:t xml:space="preserve">C. </w:t>
      </w:r>
      <w:r>
        <w:rPr>
          <w:rFonts w:ascii="宋体" w:hAnsi="宋体" w:eastAsia="宋体" w:cs="宋体"/>
          <w:color w:val="000000"/>
        </w:rPr>
        <w:t>太阳能是未来的理想能源之一，是不可再生能源</w:t>
      </w:r>
    </w:p>
    <w:p w14:paraId="26D7ED1A">
      <w:pPr>
        <w:spacing w:line="360" w:lineRule="auto"/>
        <w:jc w:val="left"/>
        <w:textAlignment w:val="center"/>
        <w:rPr>
          <w:color w:val="000000"/>
        </w:rPr>
      </w:pPr>
      <w:r>
        <w:rPr>
          <w:color w:val="000000"/>
        </w:rPr>
        <w:t xml:space="preserve">D. </w:t>
      </w:r>
      <w:r>
        <w:rPr>
          <w:rFonts w:ascii="宋体" w:hAnsi="宋体" w:eastAsia="宋体" w:cs="宋体"/>
          <w:color w:val="000000"/>
        </w:rPr>
        <w:t>中国空间站上用到的太阳能电池板是将太阳能直接转化为化学能</w:t>
      </w:r>
    </w:p>
    <w:p w14:paraId="21D66443">
      <w:pPr>
        <w:spacing w:line="360" w:lineRule="auto"/>
        <w:textAlignment w:val="center"/>
        <w:rPr>
          <w:color w:val="000000"/>
        </w:rPr>
      </w:pPr>
      <w:r>
        <w:rPr>
          <w:color w:val="2E75B6"/>
        </w:rPr>
        <w:t>【答案】</w:t>
      </w:r>
      <w:r>
        <w:rPr>
          <w:color w:val="000000"/>
        </w:rPr>
        <w:t>A</w:t>
      </w:r>
    </w:p>
    <w:p w14:paraId="2BEB41AC">
      <w:pPr>
        <w:spacing w:line="360" w:lineRule="auto"/>
        <w:textAlignment w:val="center"/>
        <w:rPr>
          <w:color w:val="000000"/>
        </w:rPr>
      </w:pPr>
      <w:r>
        <w:rPr>
          <w:color w:val="2E75B6"/>
        </w:rPr>
        <w:t>【解析】</w:t>
      </w:r>
    </w:p>
    <w:p w14:paraId="2F724CA5">
      <w:pPr>
        <w:spacing w:line="360" w:lineRule="auto"/>
        <w:jc w:val="left"/>
        <w:textAlignment w:val="center"/>
        <w:rPr>
          <w:color w:val="000000"/>
        </w:rPr>
      </w:pPr>
      <w:r>
        <w:rPr>
          <w:color w:val="000000"/>
        </w:rPr>
        <w:t>【详解】A．能量的转化和转移使有方向性的，不可逆的，故而要节约能源。故A正确；</w:t>
      </w:r>
    </w:p>
    <w:p w14:paraId="3C42DA1D">
      <w:pPr>
        <w:spacing w:line="360" w:lineRule="auto"/>
        <w:jc w:val="left"/>
        <w:textAlignment w:val="center"/>
        <w:rPr>
          <w:color w:val="000000"/>
        </w:rPr>
      </w:pPr>
      <w:r>
        <w:rPr>
          <w:color w:val="000000"/>
        </w:rPr>
        <w:t>B．在太阳内部，氢原子核在超高温作用下发生聚变，释放巨大的核能，故B错误；</w:t>
      </w:r>
      <w:r>
        <w:rPr>
          <w:color w:val="000000"/>
        </w:rPr>
        <w:br w:type="textWrapping"/>
      </w:r>
    </w:p>
    <w:p w14:paraId="662744DD">
      <w:pPr>
        <w:spacing w:line="360" w:lineRule="auto"/>
        <w:jc w:val="left"/>
        <w:textAlignment w:val="center"/>
        <w:rPr>
          <w:color w:val="000000"/>
        </w:rPr>
      </w:pPr>
      <w:r>
        <w:rPr>
          <w:color w:val="000000"/>
        </w:rPr>
        <w:t>C．太阳能可以长期提供或再生，属于可再生能源，故C错误；</w:t>
      </w:r>
    </w:p>
    <w:p w14:paraId="7D1D4438">
      <w:pPr>
        <w:spacing w:line="360" w:lineRule="auto"/>
        <w:jc w:val="left"/>
        <w:textAlignment w:val="center"/>
        <w:rPr>
          <w:color w:val="000000"/>
        </w:rPr>
      </w:pPr>
      <w:r>
        <w:rPr>
          <w:color w:val="000000"/>
        </w:rPr>
        <w:t>D．太阳能电池板工作时，先将光能转化</w:t>
      </w:r>
      <w:r>
        <w:rPr>
          <w:color w:val="000000"/>
          <w:position w:val="0"/>
        </w:rPr>
        <w:drawing>
          <wp:inline distT="0" distB="0" distL="114300" distR="114300">
            <wp:extent cx="158750" cy="190500"/>
            <wp:effectExtent l="0" t="0" r="12700" b="0"/>
            <wp:docPr id="9961964" name="图片 9961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1964" name="图片 9961964"/>
                    <pic:cNvPicPr>
                      <a:picLocks noChangeAspect="1"/>
                    </pic:cNvPicPr>
                  </pic:nvPicPr>
                  <pic:blipFill>
                    <a:blip r:embed="rId14"/>
                    <a:stretch>
                      <a:fillRect/>
                    </a:stretch>
                  </pic:blipFill>
                  <pic:spPr>
                    <a:xfrm>
                      <a:off x="0" y="0"/>
                      <a:ext cx="158750" cy="190500"/>
                    </a:xfrm>
                    <a:prstGeom prst="rect">
                      <a:avLst/>
                    </a:prstGeom>
                  </pic:spPr>
                </pic:pic>
              </a:graphicData>
            </a:graphic>
          </wp:inline>
        </w:drawing>
      </w:r>
      <w:r>
        <w:rPr>
          <w:color w:val="000000"/>
        </w:rPr>
        <w:t>电能，然后将电能转化为化学能储存在蓄电池中，故D错误。</w:t>
      </w:r>
    </w:p>
    <w:p w14:paraId="177EF355">
      <w:pPr>
        <w:spacing w:line="360" w:lineRule="auto"/>
        <w:jc w:val="left"/>
        <w:textAlignment w:val="center"/>
        <w:rPr>
          <w:color w:val="000000"/>
        </w:rPr>
      </w:pPr>
      <w:r>
        <w:rPr>
          <w:color w:val="000000"/>
        </w:rPr>
        <w:t>故选A。</w:t>
      </w:r>
    </w:p>
    <w:p w14:paraId="7683BFD8">
      <w:pPr>
        <w:spacing w:line="360" w:lineRule="auto"/>
        <w:jc w:val="both"/>
        <w:textAlignment w:val="center"/>
        <w:rPr>
          <w:color w:val="000000"/>
        </w:rPr>
      </w:pPr>
      <w:r>
        <w:rPr>
          <w:color w:val="000000"/>
        </w:rPr>
        <w:t xml:space="preserve">5. </w:t>
      </w:r>
      <w:r>
        <w:rPr>
          <w:rFonts w:ascii="宋体" w:hAnsi="宋体" w:eastAsia="宋体" w:cs="宋体"/>
          <w:color w:val="000000"/>
        </w:rPr>
        <w:t>一块仪容镜如图甲所示，放在某学校走廊的</w:t>
      </w:r>
      <w:r>
        <w:rPr>
          <w:rFonts w:ascii="Times New Roman" w:hAnsi="Times New Roman" w:eastAsia="Times New Roman" w:cs="Times New Roman"/>
          <w:i/>
          <w:color w:val="000000"/>
        </w:rPr>
        <w:t>AB</w:t>
      </w:r>
      <w:r>
        <w:rPr>
          <w:rFonts w:ascii="宋体" w:hAnsi="宋体" w:eastAsia="宋体" w:cs="宋体"/>
          <w:color w:val="000000"/>
        </w:rPr>
        <w:t>处，仪容镜靠墙而立，镜面与墙壁平行，在另一面墙壁上的</w:t>
      </w:r>
      <w:r>
        <w:rPr>
          <w:rFonts w:ascii="Times New Roman" w:hAnsi="Times New Roman" w:eastAsia="Times New Roman" w:cs="Times New Roman"/>
          <w:i/>
          <w:color w:val="000000"/>
        </w:rPr>
        <w:t>O</w:t>
      </w:r>
      <w:r>
        <w:rPr>
          <w:rFonts w:ascii="宋体" w:hAnsi="宋体" w:eastAsia="宋体" w:cs="宋体"/>
          <w:color w:val="000000"/>
        </w:rPr>
        <w:t>处悬挂一电铃，如图乙所示。为了总能看到电铃通过仪容镜所成的像</w:t>
      </w:r>
      <w:r>
        <w:rPr>
          <w:rFonts w:ascii="Times New Roman" w:hAnsi="Times New Roman" w:eastAsia="Times New Roman" w:cs="Times New Roman"/>
          <w:i/>
          <w:color w:val="000000"/>
        </w:rPr>
        <w:t>O</w:t>
      </w:r>
      <w:r>
        <w:rPr>
          <w:rFonts w:ascii="Times New Roman" w:hAnsi="Times New Roman" w:eastAsia="Times New Roman" w:cs="Times New Roman"/>
          <w:color w:val="000000"/>
        </w:rPr>
        <w:t>′</w:t>
      </w:r>
      <w:r>
        <w:rPr>
          <w:rFonts w:ascii="宋体" w:hAnsi="宋体" w:eastAsia="宋体" w:cs="宋体"/>
          <w:color w:val="000000"/>
        </w:rPr>
        <w:t>，小强同学沿着走廊的</w:t>
      </w:r>
      <w:r>
        <w:rPr>
          <w:rFonts w:ascii="Times New Roman" w:hAnsi="Times New Roman" w:eastAsia="Times New Roman" w:cs="Times New Roman"/>
          <w:i/>
          <w:color w:val="000000"/>
        </w:rPr>
        <w:t>ae</w:t>
      </w:r>
      <w:r>
        <w:rPr>
          <w:rFonts w:ascii="宋体" w:hAnsi="宋体" w:eastAsia="宋体" w:cs="宋体"/>
          <w:color w:val="000000"/>
        </w:rPr>
        <w:t>直线走动，若将人和电铃各自看作一个点，则小强同学所在的区间是（　　）</w:t>
      </w:r>
    </w:p>
    <w:p w14:paraId="29A31EF9">
      <w:pPr>
        <w:spacing w:line="360" w:lineRule="auto"/>
        <w:jc w:val="both"/>
        <w:textAlignment w:val="center"/>
        <w:rPr>
          <w:color w:val="000000"/>
        </w:rPr>
      </w:pPr>
      <w:r>
        <w:rPr>
          <w:color w:val="000000"/>
        </w:rPr>
        <w:drawing>
          <wp:inline distT="0" distB="0" distL="114300" distR="114300">
            <wp:extent cx="3886200" cy="15525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886200" cy="1552575"/>
                    </a:xfrm>
                    <a:prstGeom prst="rect">
                      <a:avLst/>
                    </a:prstGeom>
                  </pic:spPr>
                </pic:pic>
              </a:graphicData>
            </a:graphic>
          </wp:inline>
        </w:drawing>
      </w:r>
      <w:r>
        <w:rPr>
          <w:color w:val="000000"/>
        </w:rPr>
        <w:t xml:space="preserve">  </w:t>
      </w:r>
    </w:p>
    <w:p w14:paraId="7F1EA12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ab</w:t>
      </w:r>
      <w:r>
        <w:rPr>
          <w:color w:val="000000"/>
        </w:rPr>
        <w:tab/>
      </w:r>
      <w:r>
        <w:rPr>
          <w:color w:val="000000"/>
        </w:rPr>
        <w:t xml:space="preserve">B. </w:t>
      </w:r>
      <w:r>
        <w:rPr>
          <w:rFonts w:ascii="Times New Roman" w:hAnsi="Times New Roman" w:eastAsia="Times New Roman" w:cs="Times New Roman"/>
          <w:i/>
          <w:color w:val="000000"/>
        </w:rPr>
        <w:t>bc</w:t>
      </w:r>
      <w:r>
        <w:rPr>
          <w:color w:val="000000"/>
        </w:rPr>
        <w:tab/>
      </w:r>
      <w:r>
        <w:rPr>
          <w:color w:val="000000"/>
        </w:rPr>
        <w:t xml:space="preserve">C. </w:t>
      </w:r>
      <w:r>
        <w:rPr>
          <w:rFonts w:ascii="Times New Roman" w:hAnsi="Times New Roman" w:eastAsia="Times New Roman" w:cs="Times New Roman"/>
          <w:i/>
          <w:color w:val="000000"/>
        </w:rPr>
        <w:t>cd</w:t>
      </w:r>
      <w:r>
        <w:rPr>
          <w:color w:val="000000"/>
        </w:rPr>
        <w:tab/>
      </w:r>
      <w:r>
        <w:rPr>
          <w:color w:val="000000"/>
        </w:rPr>
        <w:t xml:space="preserve">D. </w:t>
      </w:r>
      <w:r>
        <w:rPr>
          <w:rFonts w:ascii="Times New Roman" w:hAnsi="Times New Roman" w:eastAsia="Times New Roman" w:cs="Times New Roman"/>
          <w:i/>
          <w:color w:val="000000"/>
        </w:rPr>
        <w:t>de</w:t>
      </w:r>
    </w:p>
    <w:p w14:paraId="144A8D73">
      <w:pPr>
        <w:spacing w:line="360" w:lineRule="auto"/>
        <w:textAlignment w:val="center"/>
        <w:rPr>
          <w:color w:val="000000"/>
        </w:rPr>
      </w:pPr>
      <w:r>
        <w:rPr>
          <w:color w:val="2E75B6"/>
        </w:rPr>
        <w:t>【答案】</w:t>
      </w:r>
      <w:r>
        <w:rPr>
          <w:color w:val="000000"/>
        </w:rPr>
        <w:t>B</w:t>
      </w:r>
    </w:p>
    <w:p w14:paraId="437FA833">
      <w:pPr>
        <w:spacing w:line="360" w:lineRule="auto"/>
        <w:textAlignment w:val="center"/>
        <w:rPr>
          <w:color w:val="000000"/>
        </w:rPr>
      </w:pPr>
      <w:r>
        <w:rPr>
          <w:color w:val="2E75B6"/>
        </w:rPr>
        <w:t>【解析】</w:t>
      </w:r>
    </w:p>
    <w:p w14:paraId="4D673D15">
      <w:pPr>
        <w:spacing w:line="360" w:lineRule="auto"/>
        <w:jc w:val="left"/>
        <w:textAlignment w:val="center"/>
        <w:rPr>
          <w:color w:val="000000"/>
        </w:rPr>
      </w:pPr>
      <w:r>
        <w:rPr>
          <w:color w:val="000000"/>
        </w:rPr>
        <w:t>【详解】电铃通过平面镜所成的像在</w:t>
      </w:r>
      <w:r>
        <w:rPr>
          <w:i/>
          <w:color w:val="000000"/>
        </w:rPr>
        <w:t>O</w:t>
      </w:r>
      <w:r>
        <w:rPr>
          <w:color w:val="000000"/>
        </w:rPr>
        <w:t>′，根据光沿直线传播，小强同学在的区间bc可看到电铃通过仪容镜所成的像。</w:t>
      </w:r>
    </w:p>
    <w:p w14:paraId="524295B6">
      <w:pPr>
        <w:spacing w:line="360" w:lineRule="auto"/>
        <w:jc w:val="left"/>
        <w:textAlignment w:val="center"/>
        <w:rPr>
          <w:color w:val="000000"/>
        </w:rPr>
      </w:pPr>
      <w:r>
        <w:rPr>
          <w:color w:val="000000"/>
        </w:rPr>
        <w:t>故选B。</w:t>
      </w:r>
    </w:p>
    <w:p w14:paraId="1629420F">
      <w:pPr>
        <w:spacing w:line="360" w:lineRule="auto"/>
        <w:jc w:val="both"/>
        <w:textAlignment w:val="center"/>
        <w:rPr>
          <w:color w:val="000000"/>
        </w:rPr>
      </w:pPr>
      <w:r>
        <w:rPr>
          <w:color w:val="000000"/>
        </w:rPr>
        <w:t xml:space="preserve">6. </w:t>
      </w:r>
      <w:r>
        <w:rPr>
          <w:rFonts w:ascii="宋体" w:hAnsi="宋体" w:eastAsia="宋体" w:cs="宋体"/>
          <w:color w:val="000000"/>
        </w:rPr>
        <w:t>同学们可能做过这样的实验：在敞口塑料瓶侧壁上钻两个大小相同的小圆孔</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，注入水，水从两个小圆孔喷出。在某一时刻，从两个小圆孔喷出的水分别落到水平地面上的</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两处，其中</w:t>
      </w:r>
      <w:r>
        <w:rPr>
          <w:rFonts w:ascii="Times New Roman" w:hAnsi="Times New Roman" w:eastAsia="Times New Roman" w:cs="Times New Roman"/>
          <w:i/>
          <w:color w:val="000000"/>
        </w:rPr>
        <w:t>d</w:t>
      </w:r>
      <w:r>
        <w:rPr>
          <w:rFonts w:ascii="宋体" w:hAnsi="宋体" w:eastAsia="宋体" w:cs="宋体"/>
          <w:color w:val="000000"/>
        </w:rPr>
        <w:t>离塑料瓶远些，如图所示。下列说法正确的是（　　）</w:t>
      </w:r>
    </w:p>
    <w:p w14:paraId="09370850">
      <w:pPr>
        <w:spacing w:line="360" w:lineRule="auto"/>
        <w:jc w:val="both"/>
        <w:textAlignment w:val="center"/>
        <w:rPr>
          <w:color w:val="000000"/>
        </w:rPr>
      </w:pPr>
      <w:r>
        <w:rPr>
          <w:color w:val="000000"/>
        </w:rPr>
        <w:drawing>
          <wp:inline distT="0" distB="0" distL="114300" distR="114300">
            <wp:extent cx="1333500" cy="11430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33500" cy="1143000"/>
                    </a:xfrm>
                    <a:prstGeom prst="rect">
                      <a:avLst/>
                    </a:prstGeom>
                  </pic:spPr>
                </pic:pic>
              </a:graphicData>
            </a:graphic>
          </wp:inline>
        </w:drawing>
      </w:r>
      <w:r>
        <w:rPr>
          <w:color w:val="000000"/>
        </w:rPr>
        <w:t xml:space="preserve">  </w:t>
      </w:r>
    </w:p>
    <w:p w14:paraId="0FB9EEEE">
      <w:pPr>
        <w:spacing w:line="360" w:lineRule="auto"/>
        <w:jc w:val="left"/>
        <w:textAlignment w:val="center"/>
        <w:rPr>
          <w:color w:val="000000"/>
        </w:rPr>
      </w:pPr>
      <w:r>
        <w:rPr>
          <w:color w:val="000000"/>
        </w:rPr>
        <w:t xml:space="preserve">A. </w:t>
      </w:r>
      <w:r>
        <w:rPr>
          <w:rFonts w:ascii="宋体" w:hAnsi="宋体" w:eastAsia="宋体" w:cs="宋体"/>
          <w:color w:val="000000"/>
        </w:rPr>
        <w:t>图中</w:t>
      </w:r>
      <w:r>
        <w:rPr>
          <w:rFonts w:ascii="Times New Roman" w:hAnsi="Times New Roman" w:eastAsia="Times New Roman" w:cs="Times New Roman"/>
          <w:i/>
          <w:color w:val="000000"/>
        </w:rPr>
        <w:t>d</w:t>
      </w:r>
      <w:r>
        <w:rPr>
          <w:rFonts w:ascii="宋体" w:hAnsi="宋体" w:eastAsia="宋体" w:cs="宋体"/>
          <w:color w:val="000000"/>
        </w:rPr>
        <w:t>是从</w:t>
      </w:r>
      <w:r>
        <w:rPr>
          <w:rFonts w:ascii="Times New Roman" w:hAnsi="Times New Roman" w:eastAsia="Times New Roman" w:cs="Times New Roman"/>
          <w:i/>
          <w:color w:val="000000"/>
        </w:rPr>
        <w:t>a</w:t>
      </w:r>
      <w:r>
        <w:rPr>
          <w:rFonts w:ascii="宋体" w:hAnsi="宋体" w:eastAsia="宋体" w:cs="宋体"/>
          <w:color w:val="000000"/>
        </w:rPr>
        <w:t>孔喷出水的落点</w:t>
      </w:r>
    </w:p>
    <w:p w14:paraId="45019B55">
      <w:pPr>
        <w:spacing w:line="360" w:lineRule="auto"/>
        <w:jc w:val="left"/>
        <w:textAlignment w:val="center"/>
        <w:rPr>
          <w:color w:val="000000"/>
        </w:rPr>
      </w:pPr>
      <w:r>
        <w:rPr>
          <w:color w:val="000000"/>
        </w:rPr>
        <w:t xml:space="preserve">B. </w:t>
      </w:r>
      <w:r>
        <w:rPr>
          <w:rFonts w:ascii="宋体" w:hAnsi="宋体" w:eastAsia="宋体" w:cs="宋体"/>
          <w:color w:val="000000"/>
        </w:rPr>
        <w:t>这次实验初步说明水内部压强的大小与水的深度有关</w:t>
      </w:r>
    </w:p>
    <w:p w14:paraId="0925724C">
      <w:pPr>
        <w:spacing w:line="360" w:lineRule="auto"/>
        <w:jc w:val="left"/>
        <w:textAlignment w:val="center"/>
        <w:rPr>
          <w:color w:val="000000"/>
        </w:rPr>
      </w:pPr>
      <w:r>
        <w:rPr>
          <w:color w:val="000000"/>
        </w:rPr>
        <w:t xml:space="preserve">C. </w:t>
      </w:r>
      <w:r>
        <w:rPr>
          <w:rFonts w:ascii="宋体" w:hAnsi="宋体" w:eastAsia="宋体" w:cs="宋体"/>
          <w:color w:val="000000"/>
        </w:rPr>
        <w:t>这次实验初步说明液体内部压强的大小与液体的密度有关</w:t>
      </w:r>
    </w:p>
    <w:p w14:paraId="31EAAB37">
      <w:pPr>
        <w:spacing w:line="360" w:lineRule="auto"/>
        <w:jc w:val="left"/>
        <w:textAlignment w:val="center"/>
        <w:rPr>
          <w:color w:val="000000"/>
        </w:rPr>
      </w:pPr>
      <w:r>
        <w:rPr>
          <w:color w:val="000000"/>
        </w:rPr>
        <w:t xml:space="preserve">D. </w:t>
      </w:r>
      <w:r>
        <w:rPr>
          <w:rFonts w:ascii="宋体" w:hAnsi="宋体" w:eastAsia="宋体" w:cs="宋体"/>
          <w:color w:val="000000"/>
        </w:rPr>
        <w:t>在相同的时间内</w:t>
      </w:r>
      <w:r>
        <w:rPr>
          <w:rFonts w:ascii="Times New Roman" w:hAnsi="Times New Roman" w:eastAsia="Times New Roman" w:cs="Times New Roman"/>
          <w:i/>
          <w:color w:val="000000"/>
        </w:rPr>
        <w:t>a</w:t>
      </w:r>
      <w:r>
        <w:rPr>
          <w:rFonts w:ascii="宋体" w:hAnsi="宋体" w:eastAsia="宋体" w:cs="宋体"/>
          <w:color w:val="000000"/>
        </w:rPr>
        <w:t>孔喷出水的质量比</w:t>
      </w:r>
      <w:r>
        <w:rPr>
          <w:rFonts w:ascii="Times New Roman" w:hAnsi="Times New Roman" w:eastAsia="Times New Roman" w:cs="Times New Roman"/>
          <w:i/>
          <w:color w:val="000000"/>
        </w:rPr>
        <w:t>b</w:t>
      </w:r>
      <w:r>
        <w:rPr>
          <w:rFonts w:ascii="宋体" w:hAnsi="宋体" w:eastAsia="宋体" w:cs="宋体"/>
          <w:color w:val="000000"/>
        </w:rPr>
        <w:t>孔喷出水的质量多</w:t>
      </w:r>
    </w:p>
    <w:p w14:paraId="71239BCA">
      <w:pPr>
        <w:spacing w:line="360" w:lineRule="auto"/>
        <w:textAlignment w:val="center"/>
        <w:rPr>
          <w:color w:val="000000"/>
        </w:rPr>
      </w:pPr>
      <w:r>
        <w:rPr>
          <w:color w:val="2E75B6"/>
        </w:rPr>
        <w:t>【答案】</w:t>
      </w:r>
      <w:r>
        <w:rPr>
          <w:color w:val="000000"/>
        </w:rPr>
        <w:t>B</w:t>
      </w:r>
    </w:p>
    <w:p w14:paraId="68275365">
      <w:pPr>
        <w:spacing w:line="360" w:lineRule="auto"/>
        <w:textAlignment w:val="center"/>
        <w:rPr>
          <w:color w:val="000000"/>
        </w:rPr>
      </w:pPr>
      <w:r>
        <w:rPr>
          <w:color w:val="2E75B6"/>
        </w:rPr>
        <w:t>【解析】</w:t>
      </w:r>
    </w:p>
    <w:p w14:paraId="1FEAF02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ABD</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color w:val="000000"/>
        </w:rPr>
        <w:t>在同一竖直线上，</w:t>
      </w:r>
      <w:r>
        <w:rPr>
          <w:rFonts w:ascii="Times New Roman" w:hAnsi="Times New Roman" w:eastAsia="Times New Roman" w:cs="Times New Roman"/>
          <w:i/>
          <w:color w:val="000000"/>
        </w:rPr>
        <w:t>b</w:t>
      </w:r>
      <w:r>
        <w:rPr>
          <w:rFonts w:ascii="宋体" w:hAnsi="宋体" w:eastAsia="宋体" w:cs="宋体"/>
          <w:color w:val="000000"/>
        </w:rPr>
        <w:t>孔的深度更大，从</w:t>
      </w:r>
      <w:r>
        <w:rPr>
          <w:rFonts w:ascii="Times New Roman" w:hAnsi="Times New Roman" w:eastAsia="Times New Roman" w:cs="Times New Roman"/>
          <w:i/>
          <w:color w:val="000000"/>
        </w:rPr>
        <w:t>b</w:t>
      </w:r>
      <w:r>
        <w:rPr>
          <w:rFonts w:ascii="宋体" w:hAnsi="宋体" w:eastAsia="宋体" w:cs="宋体"/>
          <w:color w:val="000000"/>
        </w:rPr>
        <w:t>孔喷出的水比从</w:t>
      </w:r>
      <w:r>
        <w:rPr>
          <w:rFonts w:ascii="Times New Roman" w:hAnsi="Times New Roman" w:eastAsia="Times New Roman" w:cs="Times New Roman"/>
          <w:i/>
          <w:color w:val="000000"/>
        </w:rPr>
        <w:t>a</w:t>
      </w:r>
      <w:r>
        <w:rPr>
          <w:rFonts w:ascii="宋体" w:hAnsi="宋体" w:eastAsia="宋体" w:cs="宋体"/>
          <w:color w:val="000000"/>
        </w:rPr>
        <w:t>孔喷出的水急而远，这说明水内部的压强随深度增加而增大；由于</w:t>
      </w:r>
      <w:r>
        <w:rPr>
          <w:rFonts w:ascii="Times New Roman" w:hAnsi="Times New Roman" w:eastAsia="Times New Roman" w:cs="Times New Roman"/>
          <w:i/>
          <w:color w:val="000000"/>
        </w:rPr>
        <w:t>b</w:t>
      </w:r>
      <w:r>
        <w:rPr>
          <w:rFonts w:ascii="宋体" w:hAnsi="宋体" w:eastAsia="宋体" w:cs="宋体"/>
          <w:color w:val="000000"/>
        </w:rPr>
        <w:t>点处水的压强要大于</w:t>
      </w:r>
      <w:r>
        <w:rPr>
          <w:rFonts w:ascii="Times New Roman" w:hAnsi="Times New Roman" w:eastAsia="Times New Roman" w:cs="Times New Roman"/>
          <w:i/>
          <w:color w:val="000000"/>
        </w:rPr>
        <w:t>a</w:t>
      </w:r>
      <w:r>
        <w:rPr>
          <w:rFonts w:ascii="宋体" w:hAnsi="宋体" w:eastAsia="宋体" w:cs="宋体"/>
          <w:color w:val="000000"/>
        </w:rPr>
        <w:t>处水的压强，从而导致了</w:t>
      </w:r>
      <w:r>
        <w:rPr>
          <w:rFonts w:ascii="Times New Roman" w:hAnsi="Times New Roman" w:eastAsia="Times New Roman" w:cs="Times New Roman"/>
          <w:i/>
          <w:color w:val="000000"/>
        </w:rPr>
        <w:t>b</w:t>
      </w:r>
      <w:r>
        <w:rPr>
          <w:rFonts w:ascii="宋体" w:hAnsi="宋体" w:eastAsia="宋体" w:cs="宋体"/>
          <w:color w:val="000000"/>
        </w:rPr>
        <w:t>处得水流速度大于</w:t>
      </w:r>
      <w:r>
        <w:rPr>
          <w:rFonts w:ascii="Times New Roman" w:hAnsi="Times New Roman" w:eastAsia="Times New Roman" w:cs="Times New Roman"/>
          <w:i/>
          <w:color w:val="000000"/>
        </w:rPr>
        <w:t>a</w:t>
      </w:r>
      <w:r>
        <w:rPr>
          <w:rFonts w:ascii="宋体" w:hAnsi="宋体" w:eastAsia="宋体" w:cs="宋体"/>
          <w:color w:val="000000"/>
        </w:rPr>
        <w:t>处得水流速度，所以相同时间内</w:t>
      </w:r>
      <w:r>
        <w:rPr>
          <w:rFonts w:ascii="Times New Roman" w:hAnsi="Times New Roman" w:eastAsia="Times New Roman" w:cs="Times New Roman"/>
          <w:i/>
          <w:color w:val="000000"/>
        </w:rPr>
        <w:t>b</w:t>
      </w:r>
      <w:r>
        <w:rPr>
          <w:rFonts w:ascii="宋体" w:hAnsi="宋体" w:eastAsia="宋体" w:cs="宋体"/>
          <w:color w:val="000000"/>
        </w:rPr>
        <w:t>孔喷出水的质量多，故</w:t>
      </w:r>
      <w:r>
        <w:rPr>
          <w:rFonts w:ascii="Times New Roman" w:hAnsi="Times New Roman" w:eastAsia="Times New Roman" w:cs="Times New Roman"/>
          <w:color w:val="000000"/>
        </w:rPr>
        <w:t>AD</w:t>
      </w:r>
      <w:r>
        <w:rPr>
          <w:rFonts w:ascii="宋体" w:hAnsi="宋体" w:eastAsia="宋体" w:cs="宋体"/>
          <w:color w:val="000000"/>
        </w:rPr>
        <w:t>错误，</w:t>
      </w:r>
      <w:r>
        <w:rPr>
          <w:rFonts w:ascii="Times New Roman" w:hAnsi="Times New Roman" w:eastAsia="Times New Roman" w:cs="Times New Roman"/>
          <w:color w:val="000000"/>
        </w:rPr>
        <w:t>B</w:t>
      </w:r>
      <w:r>
        <w:rPr>
          <w:rFonts w:ascii="宋体" w:hAnsi="宋体" w:eastAsia="宋体" w:cs="宋体"/>
          <w:color w:val="000000"/>
        </w:rPr>
        <w:t>正确；</w:t>
      </w:r>
    </w:p>
    <w:p w14:paraId="3B67CA5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．由于该实验只用了水，无法判断其它液体的情况，即没有控制变量，所以，无法判断液体内部压强的大小是否与液体的密度有关，故</w:t>
      </w:r>
      <w:r>
        <w:rPr>
          <w:rFonts w:ascii="Times New Roman" w:hAnsi="Times New Roman" w:eastAsia="Times New Roman" w:cs="Times New Roman"/>
          <w:color w:val="000000"/>
        </w:rPr>
        <w:t>C</w:t>
      </w:r>
      <w:r>
        <w:rPr>
          <w:rFonts w:ascii="宋体" w:hAnsi="宋体" w:eastAsia="宋体" w:cs="宋体"/>
          <w:color w:val="000000"/>
        </w:rPr>
        <w:t>错误。</w:t>
      </w:r>
    </w:p>
    <w:p w14:paraId="57DA42E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9DE982F">
      <w:pPr>
        <w:spacing w:line="360" w:lineRule="auto"/>
        <w:jc w:val="both"/>
        <w:textAlignment w:val="center"/>
        <w:rPr>
          <w:color w:val="000000"/>
        </w:rPr>
      </w:pPr>
      <w:r>
        <w:rPr>
          <w:color w:val="000000"/>
        </w:rPr>
        <w:t xml:space="preserve">7. </w:t>
      </w:r>
      <w:r>
        <w:rPr>
          <w:rFonts w:ascii="宋体" w:hAnsi="宋体" w:eastAsia="宋体" w:cs="宋体"/>
          <w:color w:val="000000"/>
        </w:rPr>
        <w:t>电动叉车托着质量为</w:t>
      </w:r>
      <w:r>
        <w:rPr>
          <w:rFonts w:ascii="Times New Roman" w:hAnsi="Times New Roman" w:eastAsia="Times New Roman" w:cs="Times New Roman"/>
          <w:color w:val="000000"/>
        </w:rPr>
        <w:t>100kg</w:t>
      </w:r>
      <w:r>
        <w:rPr>
          <w:rFonts w:ascii="宋体" w:hAnsi="宋体" w:eastAsia="宋体" w:cs="宋体"/>
          <w:color w:val="000000"/>
        </w:rPr>
        <w:t>的货物，在</w:t>
      </w:r>
      <w:r>
        <w:rPr>
          <w:rFonts w:ascii="Times New Roman" w:hAnsi="Times New Roman" w:eastAsia="Times New Roman" w:cs="Times New Roman"/>
          <w:color w:val="000000"/>
        </w:rPr>
        <w:t>5s</w:t>
      </w:r>
      <w:r>
        <w:rPr>
          <w:rFonts w:ascii="宋体" w:hAnsi="宋体" w:eastAsia="宋体" w:cs="宋体"/>
          <w:color w:val="000000"/>
        </w:rPr>
        <w:t>内沿着水平方向行驶</w:t>
      </w:r>
      <w:r>
        <w:rPr>
          <w:rFonts w:ascii="Times New Roman" w:hAnsi="Times New Roman" w:eastAsia="Times New Roman" w:cs="Times New Roman"/>
          <w:color w:val="000000"/>
        </w:rPr>
        <w:t>10m</w:t>
      </w:r>
      <w:r>
        <w:rPr>
          <w:rFonts w:ascii="宋体" w:hAnsi="宋体" w:eastAsia="宋体" w:cs="宋体"/>
          <w:color w:val="000000"/>
        </w:rPr>
        <w:t>，如图甲所示；接着在</w:t>
      </w:r>
      <w:r>
        <w:rPr>
          <w:rFonts w:ascii="Times New Roman" w:hAnsi="Times New Roman" w:eastAsia="Times New Roman" w:cs="Times New Roman"/>
          <w:color w:val="000000"/>
        </w:rPr>
        <w:t>10s</w:t>
      </w:r>
      <w:r>
        <w:rPr>
          <w:rFonts w:ascii="宋体" w:hAnsi="宋体" w:eastAsia="宋体" w:cs="宋体"/>
          <w:color w:val="000000"/>
        </w:rPr>
        <w:t>内把货物匀速竖直提升</w:t>
      </w:r>
      <w:r>
        <w:rPr>
          <w:rFonts w:ascii="Times New Roman" w:hAnsi="Times New Roman" w:eastAsia="Times New Roman" w:cs="Times New Roman"/>
          <w:color w:val="000000"/>
        </w:rPr>
        <w:t>1m</w:t>
      </w:r>
      <w:r>
        <w:rPr>
          <w:rFonts w:ascii="宋体" w:hAnsi="宋体" w:eastAsia="宋体" w:cs="宋体"/>
          <w:color w:val="000000"/>
        </w:rPr>
        <w:t>，如图乙所示。下列说法正确的是（　　）</w:t>
      </w:r>
    </w:p>
    <w:p w14:paraId="2E936DEB">
      <w:pPr>
        <w:spacing w:line="360" w:lineRule="auto"/>
        <w:jc w:val="both"/>
        <w:textAlignment w:val="center"/>
        <w:rPr>
          <w:color w:val="000000"/>
        </w:rPr>
      </w:pPr>
      <w:r>
        <w:rPr>
          <w:color w:val="000000"/>
        </w:rPr>
        <w:drawing>
          <wp:inline distT="0" distB="0" distL="114300" distR="114300">
            <wp:extent cx="2466975" cy="12192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466975" cy="1219200"/>
                    </a:xfrm>
                    <a:prstGeom prst="rect">
                      <a:avLst/>
                    </a:prstGeom>
                  </pic:spPr>
                </pic:pic>
              </a:graphicData>
            </a:graphic>
          </wp:inline>
        </w:drawing>
      </w:r>
      <w:r>
        <w:rPr>
          <w:color w:val="000000"/>
        </w:rPr>
        <w:t xml:space="preserve">  </w:t>
      </w:r>
    </w:p>
    <w:p w14:paraId="11E3877A">
      <w:pPr>
        <w:spacing w:line="360" w:lineRule="auto"/>
        <w:jc w:val="left"/>
        <w:textAlignment w:val="center"/>
        <w:rPr>
          <w:color w:val="000000"/>
        </w:rPr>
      </w:pPr>
      <w:r>
        <w:rPr>
          <w:color w:val="000000"/>
        </w:rPr>
        <w:t xml:space="preserve">A. </w:t>
      </w:r>
      <w:r>
        <w:rPr>
          <w:rFonts w:ascii="宋体" w:hAnsi="宋体" w:eastAsia="宋体" w:cs="宋体"/>
          <w:color w:val="000000"/>
        </w:rPr>
        <w:t>叉车水平行驶过程中，货物的重力做功为</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J</w:t>
      </w:r>
    </w:p>
    <w:p w14:paraId="65FD88F2">
      <w:pPr>
        <w:spacing w:line="360" w:lineRule="auto"/>
        <w:jc w:val="left"/>
        <w:textAlignment w:val="center"/>
        <w:rPr>
          <w:color w:val="000000"/>
        </w:rPr>
      </w:pPr>
      <w:r>
        <w:rPr>
          <w:color w:val="000000"/>
        </w:rPr>
        <w:t xml:space="preserve">B. </w:t>
      </w:r>
      <w:r>
        <w:rPr>
          <w:rFonts w:ascii="宋体" w:hAnsi="宋体" w:eastAsia="宋体" w:cs="宋体"/>
          <w:color w:val="000000"/>
        </w:rPr>
        <w:t>叉车提升货物过程中，克服货物的重力做功为</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p>
    <w:p w14:paraId="64785453">
      <w:pPr>
        <w:spacing w:line="360" w:lineRule="auto"/>
        <w:jc w:val="left"/>
        <w:textAlignment w:val="center"/>
        <w:rPr>
          <w:color w:val="000000"/>
        </w:rPr>
      </w:pPr>
      <w:r>
        <w:rPr>
          <w:color w:val="000000"/>
        </w:rPr>
        <w:t xml:space="preserve">C. </w:t>
      </w:r>
      <w:r>
        <w:rPr>
          <w:rFonts w:ascii="宋体" w:hAnsi="宋体" w:eastAsia="宋体" w:cs="宋体"/>
          <w:color w:val="000000"/>
        </w:rPr>
        <w:t>叉车水平行驶过程中，叉车的重力势能转化为货物的动能</w:t>
      </w:r>
    </w:p>
    <w:p w14:paraId="5CD51E93">
      <w:pPr>
        <w:spacing w:line="360" w:lineRule="auto"/>
        <w:jc w:val="left"/>
        <w:textAlignment w:val="center"/>
        <w:rPr>
          <w:color w:val="000000"/>
        </w:rPr>
      </w:pPr>
      <w:r>
        <w:rPr>
          <w:color w:val="000000"/>
        </w:rPr>
        <w:t xml:space="preserve">D. </w:t>
      </w:r>
      <w:r>
        <w:rPr>
          <w:rFonts w:ascii="宋体" w:hAnsi="宋体" w:eastAsia="宋体" w:cs="宋体"/>
          <w:color w:val="000000"/>
        </w:rPr>
        <w:t>叉车提升货物过程中，货物的动能转化为货物的重力势能</w:t>
      </w:r>
    </w:p>
    <w:p w14:paraId="49F1D94C">
      <w:pPr>
        <w:spacing w:line="360" w:lineRule="auto"/>
        <w:textAlignment w:val="center"/>
        <w:rPr>
          <w:color w:val="000000"/>
        </w:rPr>
      </w:pPr>
      <w:r>
        <w:rPr>
          <w:color w:val="2E75B6"/>
        </w:rPr>
        <w:t>【答案】</w:t>
      </w:r>
      <w:r>
        <w:rPr>
          <w:color w:val="000000"/>
        </w:rPr>
        <w:t>B</w:t>
      </w:r>
    </w:p>
    <w:p w14:paraId="5D4D1055">
      <w:pPr>
        <w:spacing w:line="360" w:lineRule="auto"/>
        <w:textAlignment w:val="center"/>
        <w:rPr>
          <w:color w:val="000000"/>
        </w:rPr>
      </w:pPr>
      <w:r>
        <w:rPr>
          <w:color w:val="2E75B6"/>
        </w:rPr>
        <w:t>【解析】</w:t>
      </w:r>
    </w:p>
    <w:p w14:paraId="7C528C2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．功是力和力的方向上移动的距离的乘积，叉车水平行驶过程中，货物在重力方向没有移动距离，因此货物重力对货物做功为零，故</w:t>
      </w:r>
      <w:r>
        <w:rPr>
          <w:rFonts w:ascii="Times New Roman" w:hAnsi="Times New Roman" w:eastAsia="Times New Roman" w:cs="Times New Roman"/>
          <w:color w:val="000000"/>
        </w:rPr>
        <w:t>A</w:t>
      </w:r>
      <w:r>
        <w:rPr>
          <w:rFonts w:ascii="宋体" w:hAnsi="宋体" w:eastAsia="宋体" w:cs="宋体"/>
          <w:color w:val="000000"/>
        </w:rPr>
        <w:t>错误；</w:t>
      </w:r>
    </w:p>
    <w:p w14:paraId="300DD8C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．叉车提升货物的过程中，克服货物重力做功为</w:t>
      </w:r>
    </w:p>
    <w:p w14:paraId="0D5CC8F2">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15.75pt;width:213.75pt;" o:ole="t" filled="f" o:preferrelative="t" stroked="f" coordsize="21600,21600">
            <v:path/>
            <v:fill on="f" focussize="0,0"/>
            <v:stroke on="f" joinstyle="miter"/>
            <v:imagedata r:id="rId19" o:title="eqId864bbb7b05e7ce55853a81afa70d59f5"/>
            <o:lock v:ext="edit" aspectratio="t"/>
            <w10:wrap type="none"/>
            <w10:anchorlock/>
          </v:shape>
          <o:OLEObject Type="Embed" ProgID="Equation.DSMT4" ShapeID="_x0000_i1026" DrawAspect="Content" ObjectID="_1468075726" r:id="rId18">
            <o:LockedField>false</o:LockedField>
          </o:OLEObject>
        </w:object>
      </w:r>
    </w:p>
    <w:p w14:paraId="4A6CC6E7">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2DFF696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．叉车水平行驶过程中，货物的质量不变，高度不变，故重力势能不变，所以货物的重力势能没有转化为它的动能，故</w:t>
      </w:r>
      <w:r>
        <w:rPr>
          <w:rFonts w:ascii="Times New Roman" w:hAnsi="Times New Roman" w:eastAsia="Times New Roman" w:cs="Times New Roman"/>
          <w:color w:val="000000"/>
        </w:rPr>
        <w:t>C</w:t>
      </w:r>
      <w:r>
        <w:rPr>
          <w:rFonts w:ascii="宋体" w:hAnsi="宋体" w:eastAsia="宋体" w:cs="宋体"/>
          <w:color w:val="000000"/>
        </w:rPr>
        <w:t>错误；</w:t>
      </w:r>
    </w:p>
    <w:p w14:paraId="4C8D8D5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．叉车提升货物匀速上升的过程中，货物的质量不变，高度升高，速度不变，故重力势能增大，动能不变，所以货物的动能没有转化为它的重力势能，故</w:t>
      </w:r>
      <w:r>
        <w:rPr>
          <w:rFonts w:ascii="Times New Roman" w:hAnsi="Times New Roman" w:eastAsia="Times New Roman" w:cs="Times New Roman"/>
          <w:color w:val="000000"/>
        </w:rPr>
        <w:t>D</w:t>
      </w:r>
      <w:r>
        <w:rPr>
          <w:rFonts w:ascii="宋体" w:hAnsi="宋体" w:eastAsia="宋体" w:cs="宋体"/>
          <w:color w:val="000000"/>
        </w:rPr>
        <w:t>错误。</w:t>
      </w:r>
    </w:p>
    <w:p w14:paraId="38A05E1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EE0A4C5">
      <w:pPr>
        <w:spacing w:line="360" w:lineRule="auto"/>
        <w:jc w:val="both"/>
        <w:textAlignment w:val="center"/>
        <w:rPr>
          <w:color w:val="000000"/>
        </w:rPr>
      </w:pPr>
      <w:r>
        <w:rPr>
          <w:color w:val="000000"/>
        </w:rPr>
        <w:t xml:space="preserve">8. </w:t>
      </w:r>
      <w:r>
        <w:rPr>
          <w:rFonts w:ascii="宋体" w:hAnsi="宋体" w:eastAsia="宋体" w:cs="宋体"/>
          <w:color w:val="000000"/>
        </w:rPr>
        <w:t>小红同学用气球（由橡胶制成）与自己的头发摩擦几下，松手后，气球“粘”在头发上，其原因是（　　）</w:t>
      </w:r>
    </w:p>
    <w:p w14:paraId="4416949A">
      <w:pPr>
        <w:spacing w:line="360" w:lineRule="auto"/>
        <w:jc w:val="left"/>
        <w:textAlignment w:val="center"/>
        <w:rPr>
          <w:color w:val="000000"/>
        </w:rPr>
      </w:pPr>
      <w:r>
        <w:rPr>
          <w:color w:val="000000"/>
        </w:rPr>
        <w:t xml:space="preserve">A. </w:t>
      </w:r>
      <w:r>
        <w:rPr>
          <w:rFonts w:ascii="宋体" w:hAnsi="宋体" w:eastAsia="宋体" w:cs="宋体"/>
          <w:color w:val="000000"/>
        </w:rPr>
        <w:t>气球上的负电荷转移到头发上</w:t>
      </w:r>
    </w:p>
    <w:p w14:paraId="6078372D">
      <w:pPr>
        <w:spacing w:line="360" w:lineRule="auto"/>
        <w:jc w:val="left"/>
        <w:textAlignment w:val="center"/>
        <w:rPr>
          <w:color w:val="000000"/>
        </w:rPr>
      </w:pPr>
      <w:r>
        <w:rPr>
          <w:color w:val="000000"/>
        </w:rPr>
        <w:t xml:space="preserve">B. </w:t>
      </w:r>
      <w:r>
        <w:rPr>
          <w:rFonts w:ascii="宋体" w:hAnsi="宋体" w:eastAsia="宋体" w:cs="宋体"/>
          <w:color w:val="000000"/>
        </w:rPr>
        <w:t>头发上的正电荷转移到气球上</w:t>
      </w:r>
    </w:p>
    <w:p w14:paraId="4AFABE4B">
      <w:pPr>
        <w:spacing w:line="360" w:lineRule="auto"/>
        <w:jc w:val="left"/>
        <w:textAlignment w:val="center"/>
        <w:rPr>
          <w:color w:val="000000"/>
        </w:rPr>
      </w:pPr>
      <w:r>
        <w:rPr>
          <w:color w:val="000000"/>
        </w:rPr>
        <w:t xml:space="preserve">C. </w:t>
      </w:r>
      <w:r>
        <w:rPr>
          <w:rFonts w:ascii="宋体" w:hAnsi="宋体" w:eastAsia="宋体" w:cs="宋体"/>
          <w:color w:val="000000"/>
        </w:rPr>
        <w:t>气球和头发带同种电荷而相互排斥</w:t>
      </w:r>
    </w:p>
    <w:p w14:paraId="116CECD3">
      <w:pPr>
        <w:spacing w:line="360" w:lineRule="auto"/>
        <w:jc w:val="left"/>
        <w:textAlignment w:val="center"/>
        <w:rPr>
          <w:color w:val="000000"/>
        </w:rPr>
      </w:pPr>
      <w:r>
        <w:rPr>
          <w:color w:val="000000"/>
        </w:rPr>
        <w:t xml:space="preserve">D. </w:t>
      </w:r>
      <w:r>
        <w:rPr>
          <w:rFonts w:ascii="宋体" w:hAnsi="宋体" w:eastAsia="宋体" w:cs="宋体"/>
          <w:color w:val="000000"/>
        </w:rPr>
        <w:t>气球和头发带异种电荷而相互吸引</w:t>
      </w:r>
    </w:p>
    <w:p w14:paraId="26E77DC9">
      <w:pPr>
        <w:spacing w:line="360" w:lineRule="auto"/>
        <w:textAlignment w:val="center"/>
        <w:rPr>
          <w:color w:val="000000"/>
        </w:rPr>
      </w:pPr>
      <w:r>
        <w:rPr>
          <w:color w:val="2E75B6"/>
        </w:rPr>
        <w:t>【答案】</w:t>
      </w:r>
      <w:r>
        <w:rPr>
          <w:color w:val="000000"/>
        </w:rPr>
        <w:t>D</w:t>
      </w:r>
    </w:p>
    <w:p w14:paraId="0153310A">
      <w:pPr>
        <w:spacing w:line="360" w:lineRule="auto"/>
        <w:textAlignment w:val="center"/>
        <w:rPr>
          <w:color w:val="000000"/>
        </w:rPr>
      </w:pPr>
      <w:r>
        <w:rPr>
          <w:color w:val="2E75B6"/>
        </w:rPr>
        <w:t>【解析】</w:t>
      </w:r>
    </w:p>
    <w:p w14:paraId="2F123EE8">
      <w:pPr>
        <w:spacing w:line="360" w:lineRule="auto"/>
        <w:jc w:val="left"/>
        <w:textAlignment w:val="center"/>
        <w:rPr>
          <w:color w:val="000000"/>
        </w:rPr>
      </w:pPr>
      <w:r>
        <w:rPr>
          <w:color w:val="000000"/>
        </w:rPr>
        <w:t>【详解】人们规定，用毛皮擦过的橡胶棒上所带的电荷叫负电荷，气球与头发摩擦后，摩擦过程中电子从毛皮转移到气球上，气球得到电子带负电，则头发失去电子的带正电；相互靠近时出现了</w:t>
      </w:r>
      <w:r>
        <w:rPr>
          <w:rFonts w:ascii="宋体" w:hAnsi="宋体" w:eastAsia="宋体" w:cs="宋体"/>
          <w:color w:val="000000"/>
        </w:rPr>
        <w:t>气球“粘”在头发</w:t>
      </w:r>
      <w:r>
        <w:rPr>
          <w:color w:val="000000"/>
        </w:rPr>
        <w:t>上的现象，是因为异种电荷互相吸引，故ABC不符合题意，故D符合题意。</w:t>
      </w:r>
    </w:p>
    <w:p w14:paraId="137577F8">
      <w:pPr>
        <w:spacing w:line="360" w:lineRule="auto"/>
        <w:jc w:val="left"/>
        <w:textAlignment w:val="center"/>
        <w:rPr>
          <w:color w:val="000000"/>
        </w:rPr>
      </w:pPr>
      <w:r>
        <w:rPr>
          <w:color w:val="000000"/>
        </w:rPr>
        <w:t>故选D。</w:t>
      </w:r>
    </w:p>
    <w:p w14:paraId="697C07C1">
      <w:pPr>
        <w:spacing w:line="360" w:lineRule="auto"/>
        <w:jc w:val="both"/>
        <w:textAlignment w:val="center"/>
        <w:rPr>
          <w:color w:val="000000"/>
        </w:rPr>
      </w:pPr>
      <w:r>
        <w:rPr>
          <w:color w:val="000000"/>
        </w:rPr>
        <w:t xml:space="preserve">9. </w:t>
      </w:r>
      <w:r>
        <w:rPr>
          <w:rFonts w:ascii="宋体" w:hAnsi="宋体" w:eastAsia="宋体" w:cs="宋体"/>
          <w:color w:val="000000"/>
        </w:rPr>
        <w:t>安检时使用的一种金属探测仪如图所示，金属探测仪靠近金属物体时，会产生感应电流，发出报警信号。下列说法正确的是（　　）</w:t>
      </w:r>
    </w:p>
    <w:p w14:paraId="2AE6F9F2">
      <w:pPr>
        <w:spacing w:line="360" w:lineRule="auto"/>
        <w:jc w:val="both"/>
        <w:textAlignment w:val="center"/>
        <w:rPr>
          <w:color w:val="000000"/>
        </w:rPr>
      </w:pPr>
      <w:r>
        <w:rPr>
          <w:color w:val="000000"/>
        </w:rPr>
        <w:drawing>
          <wp:inline distT="0" distB="0" distL="114300" distR="114300">
            <wp:extent cx="1400175" cy="9239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400175" cy="923925"/>
                    </a:xfrm>
                    <a:prstGeom prst="rect">
                      <a:avLst/>
                    </a:prstGeom>
                  </pic:spPr>
                </pic:pic>
              </a:graphicData>
            </a:graphic>
          </wp:inline>
        </w:drawing>
      </w:r>
    </w:p>
    <w:p w14:paraId="4A44F9CF">
      <w:pPr>
        <w:spacing w:line="360" w:lineRule="auto"/>
        <w:jc w:val="left"/>
        <w:textAlignment w:val="center"/>
        <w:rPr>
          <w:color w:val="000000"/>
        </w:rPr>
      </w:pPr>
      <w:r>
        <w:rPr>
          <w:color w:val="000000"/>
        </w:rPr>
        <w:t xml:space="preserve">A. </w:t>
      </w:r>
      <w:r>
        <w:rPr>
          <w:rFonts w:ascii="宋体" w:hAnsi="宋体" w:eastAsia="宋体" w:cs="宋体"/>
          <w:color w:val="000000"/>
        </w:rPr>
        <w:t>人耳听到的报警信号是电磁波信号</w:t>
      </w:r>
    </w:p>
    <w:p w14:paraId="6730535A">
      <w:pPr>
        <w:spacing w:line="360" w:lineRule="auto"/>
        <w:jc w:val="left"/>
        <w:textAlignment w:val="center"/>
        <w:rPr>
          <w:color w:val="000000"/>
        </w:rPr>
      </w:pPr>
      <w:r>
        <w:rPr>
          <w:color w:val="000000"/>
        </w:rPr>
        <w:t xml:space="preserve">B. </w:t>
      </w:r>
      <w:r>
        <w:rPr>
          <w:rFonts w:ascii="宋体" w:hAnsi="宋体" w:eastAsia="宋体" w:cs="宋体"/>
          <w:color w:val="000000"/>
        </w:rPr>
        <w:t>金属探测仪的工作原理和电磁铁的相同</w:t>
      </w:r>
    </w:p>
    <w:p w14:paraId="6CC8878E">
      <w:pPr>
        <w:spacing w:line="360" w:lineRule="auto"/>
        <w:jc w:val="left"/>
        <w:textAlignment w:val="center"/>
        <w:rPr>
          <w:color w:val="000000"/>
        </w:rPr>
      </w:pPr>
      <w:r>
        <w:rPr>
          <w:color w:val="000000"/>
        </w:rPr>
        <w:t xml:space="preserve">C. </w:t>
      </w:r>
      <w:r>
        <w:rPr>
          <w:rFonts w:ascii="宋体" w:hAnsi="宋体" w:eastAsia="宋体" w:cs="宋体"/>
          <w:color w:val="000000"/>
        </w:rPr>
        <w:t>金属探测仪</w:t>
      </w:r>
      <w:r>
        <w:rPr>
          <w:rFonts w:ascii="宋体" w:hAnsi="宋体" w:eastAsia="宋体" w:cs="宋体"/>
          <w:color w:val="000000"/>
          <w:position w:val="0"/>
        </w:rPr>
        <w:drawing>
          <wp:inline distT="0" distB="0" distL="114300" distR="114300">
            <wp:extent cx="133350" cy="177800"/>
            <wp:effectExtent l="0" t="0" r="0" b="13335"/>
            <wp:docPr id="9961960" name="图片 9961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1960" name="图片 9961960"/>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工作原理和电动机的相同</w:t>
      </w:r>
    </w:p>
    <w:p w14:paraId="28E14A3B">
      <w:pPr>
        <w:spacing w:line="360" w:lineRule="auto"/>
        <w:jc w:val="left"/>
        <w:textAlignment w:val="center"/>
        <w:rPr>
          <w:color w:val="000000"/>
        </w:rPr>
      </w:pPr>
      <w:r>
        <w:rPr>
          <w:color w:val="000000"/>
        </w:rPr>
        <w:t xml:space="preserve">D. </w:t>
      </w:r>
      <w:r>
        <w:rPr>
          <w:rFonts w:ascii="宋体" w:hAnsi="宋体" w:eastAsia="宋体" w:cs="宋体"/>
          <w:color w:val="000000"/>
        </w:rPr>
        <w:t>金属探测仪的工作原理和动圈式话筒的相同</w:t>
      </w:r>
    </w:p>
    <w:p w14:paraId="1285BCA3">
      <w:pPr>
        <w:spacing w:line="360" w:lineRule="auto"/>
        <w:textAlignment w:val="center"/>
        <w:rPr>
          <w:color w:val="000000"/>
        </w:rPr>
      </w:pPr>
      <w:r>
        <w:rPr>
          <w:color w:val="2E75B6"/>
        </w:rPr>
        <w:t>【答案】</w:t>
      </w:r>
      <w:r>
        <w:rPr>
          <w:color w:val="000000"/>
        </w:rPr>
        <w:t>D</w:t>
      </w:r>
    </w:p>
    <w:p w14:paraId="637B4F10">
      <w:pPr>
        <w:spacing w:line="360" w:lineRule="auto"/>
        <w:textAlignment w:val="center"/>
        <w:rPr>
          <w:color w:val="000000"/>
        </w:rPr>
      </w:pPr>
      <w:r>
        <w:rPr>
          <w:color w:val="2E75B6"/>
        </w:rPr>
        <w:t>【解析】</w:t>
      </w:r>
    </w:p>
    <w:p w14:paraId="2C5A20D0">
      <w:pPr>
        <w:spacing w:line="360" w:lineRule="auto"/>
        <w:jc w:val="left"/>
        <w:textAlignment w:val="center"/>
        <w:rPr>
          <w:color w:val="000000"/>
        </w:rPr>
      </w:pPr>
      <w:r>
        <w:rPr>
          <w:color w:val="000000"/>
        </w:rPr>
        <w:t>【详解】A．人耳听到的报警信号是探测器内置喇叭通过振动发出的声音，不是电磁波信号，故A错误；</w:t>
      </w:r>
    </w:p>
    <w:p w14:paraId="0CE14E5F">
      <w:pPr>
        <w:spacing w:line="360" w:lineRule="auto"/>
        <w:jc w:val="left"/>
        <w:textAlignment w:val="center"/>
        <w:rPr>
          <w:color w:val="000000"/>
        </w:rPr>
      </w:pPr>
      <w:r>
        <w:rPr>
          <w:color w:val="000000"/>
        </w:rPr>
        <w:t>BC．当金属探测仪靠近金属物体时，在金属物体中产生电流，相当于闭合电路的部分导体在切割磁感线，故在线圈中会产生电流，故探测器应采用了电磁感应原理，其工作原理与发电机工作原理相同。故BC错误；</w:t>
      </w:r>
    </w:p>
    <w:p w14:paraId="71DB410E">
      <w:pPr>
        <w:spacing w:line="360" w:lineRule="auto"/>
        <w:jc w:val="left"/>
        <w:textAlignment w:val="center"/>
        <w:rPr>
          <w:color w:val="000000"/>
        </w:rPr>
      </w:pPr>
      <w:r>
        <w:rPr>
          <w:color w:val="000000"/>
        </w:rPr>
        <w:t>D．动感线圈式话筒，当人对话筒说话时，引起膜片的振动，膜片的振动会引起线圈的运动，切割永磁铁的磁感线而产生相对应的变化的电流，从而在扬声器产生与说话者相同的声音。动圈式话筒是根据电磁感应原理工作的，故D正确。</w:t>
      </w:r>
    </w:p>
    <w:p w14:paraId="0094209B">
      <w:pPr>
        <w:spacing w:line="360" w:lineRule="auto"/>
        <w:jc w:val="left"/>
        <w:textAlignment w:val="center"/>
        <w:rPr>
          <w:color w:val="000000"/>
        </w:rPr>
      </w:pPr>
      <w:r>
        <w:rPr>
          <w:color w:val="000000"/>
        </w:rPr>
        <w:t>故选D。</w:t>
      </w:r>
    </w:p>
    <w:p w14:paraId="33594271">
      <w:pPr>
        <w:spacing w:line="360" w:lineRule="auto"/>
        <w:jc w:val="left"/>
        <w:textAlignment w:val="center"/>
        <w:rPr>
          <w:color w:val="000000"/>
        </w:rPr>
      </w:pPr>
      <w:r>
        <w:rPr>
          <w:color w:val="000000"/>
        </w:rPr>
        <w:br w:type="textWrapping"/>
      </w:r>
    </w:p>
    <w:p w14:paraId="3F4812D6">
      <w:pPr>
        <w:spacing w:line="360" w:lineRule="auto"/>
        <w:jc w:val="both"/>
        <w:textAlignment w:val="center"/>
        <w:rPr>
          <w:color w:val="000000"/>
        </w:rPr>
      </w:pPr>
      <w:r>
        <w:rPr>
          <w:color w:val="000000"/>
        </w:rPr>
        <w:t xml:space="preserve">10. </w:t>
      </w:r>
      <w:r>
        <w:rPr>
          <w:rFonts w:ascii="宋体" w:hAnsi="宋体" w:eastAsia="宋体" w:cs="宋体"/>
          <w:color w:val="000000"/>
        </w:rPr>
        <w:t>小强同学放学回家后，打开电灯，接入电热水壶，两者均正常工作，接着启动微波炉加热食品时，发现微波炉不工作，电热水壶突然停止工作，但是电灯仍然正常发光，如图所示。他对故障作了下列四种判断，其中正确的是（　　）</w:t>
      </w:r>
    </w:p>
    <w:p w14:paraId="725CF048">
      <w:pPr>
        <w:spacing w:line="360" w:lineRule="auto"/>
        <w:jc w:val="both"/>
        <w:textAlignment w:val="center"/>
        <w:rPr>
          <w:color w:val="000000"/>
        </w:rPr>
      </w:pPr>
      <w:r>
        <w:rPr>
          <w:color w:val="000000"/>
        </w:rPr>
        <w:drawing>
          <wp:inline distT="0" distB="0" distL="114300" distR="114300">
            <wp:extent cx="3286125" cy="12192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286125" cy="1219200"/>
                    </a:xfrm>
                    <a:prstGeom prst="rect">
                      <a:avLst/>
                    </a:prstGeom>
                  </pic:spPr>
                </pic:pic>
              </a:graphicData>
            </a:graphic>
          </wp:inline>
        </w:drawing>
      </w:r>
    </w:p>
    <w:p w14:paraId="3123132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零线上</w:t>
      </w:r>
      <w:r>
        <w:rPr>
          <w:rFonts w:ascii="Times New Roman" w:hAnsi="Times New Roman" w:eastAsia="Times New Roman" w:cs="Times New Roman"/>
          <w:i/>
          <w:color w:val="000000"/>
        </w:rPr>
        <w:t>ab</w:t>
      </w:r>
      <w:r>
        <w:rPr>
          <w:rFonts w:ascii="宋体" w:hAnsi="宋体" w:eastAsia="宋体" w:cs="宋体"/>
          <w:color w:val="000000"/>
        </w:rPr>
        <w:t>间断路</w:t>
      </w:r>
      <w:r>
        <w:rPr>
          <w:color w:val="000000"/>
        </w:rPr>
        <w:tab/>
      </w:r>
      <w:r>
        <w:rPr>
          <w:color w:val="000000"/>
        </w:rPr>
        <w:t xml:space="preserve">B. </w:t>
      </w:r>
      <w:r>
        <w:rPr>
          <w:rFonts w:ascii="宋体" w:hAnsi="宋体" w:eastAsia="宋体" w:cs="宋体"/>
          <w:color w:val="000000"/>
        </w:rPr>
        <w:t>零线上</w:t>
      </w:r>
      <w:r>
        <w:rPr>
          <w:rFonts w:ascii="Times New Roman" w:hAnsi="Times New Roman" w:eastAsia="Times New Roman" w:cs="Times New Roman"/>
          <w:i/>
          <w:color w:val="000000"/>
        </w:rPr>
        <w:t>bc</w:t>
      </w:r>
      <w:r>
        <w:rPr>
          <w:rFonts w:ascii="宋体" w:hAnsi="宋体" w:eastAsia="宋体" w:cs="宋体"/>
          <w:color w:val="000000"/>
        </w:rPr>
        <w:t>间断路</w:t>
      </w:r>
    </w:p>
    <w:p w14:paraId="7269A21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微波炉所在支路</w:t>
      </w:r>
      <w:r>
        <w:rPr>
          <w:rFonts w:ascii="Times New Roman" w:hAnsi="Times New Roman" w:eastAsia="Times New Roman" w:cs="Times New Roman"/>
          <w:i/>
          <w:color w:val="000000"/>
        </w:rPr>
        <w:t>be</w:t>
      </w:r>
      <w:r>
        <w:rPr>
          <w:rFonts w:ascii="宋体" w:hAnsi="宋体" w:eastAsia="宋体" w:cs="宋体"/>
          <w:color w:val="000000"/>
        </w:rPr>
        <w:t>间短路</w:t>
      </w:r>
      <w:r>
        <w:rPr>
          <w:color w:val="000000"/>
        </w:rPr>
        <w:tab/>
      </w:r>
      <w:r>
        <w:rPr>
          <w:color w:val="000000"/>
        </w:rPr>
        <w:t xml:space="preserve">D. </w:t>
      </w:r>
      <w:r>
        <w:rPr>
          <w:rFonts w:ascii="宋体" w:hAnsi="宋体" w:eastAsia="宋体" w:cs="宋体"/>
          <w:color w:val="000000"/>
        </w:rPr>
        <w:t>电热水壶所在支路</w:t>
      </w:r>
      <w:r>
        <w:rPr>
          <w:rFonts w:ascii="Times New Roman" w:hAnsi="Times New Roman" w:eastAsia="Times New Roman" w:cs="Times New Roman"/>
          <w:i/>
          <w:color w:val="000000"/>
        </w:rPr>
        <w:t>cd</w:t>
      </w:r>
      <w:r>
        <w:rPr>
          <w:rFonts w:ascii="宋体" w:hAnsi="宋体" w:eastAsia="宋体" w:cs="宋体"/>
          <w:color w:val="000000"/>
        </w:rPr>
        <w:t>间短路</w:t>
      </w:r>
    </w:p>
    <w:p w14:paraId="4EB495C0">
      <w:pPr>
        <w:spacing w:line="360" w:lineRule="auto"/>
        <w:textAlignment w:val="center"/>
        <w:rPr>
          <w:color w:val="000000"/>
        </w:rPr>
      </w:pPr>
      <w:r>
        <w:rPr>
          <w:color w:val="2E75B6"/>
        </w:rPr>
        <w:t>【答案】</w:t>
      </w:r>
      <w:r>
        <w:rPr>
          <w:color w:val="000000"/>
        </w:rPr>
        <w:t>A</w:t>
      </w:r>
    </w:p>
    <w:p w14:paraId="5A58928C">
      <w:pPr>
        <w:spacing w:line="360" w:lineRule="auto"/>
        <w:textAlignment w:val="center"/>
        <w:rPr>
          <w:color w:val="000000"/>
        </w:rPr>
      </w:pPr>
      <w:r>
        <w:rPr>
          <w:color w:val="2E75B6"/>
        </w:rPr>
        <w:t>【解析】</w:t>
      </w:r>
    </w:p>
    <w:p w14:paraId="10160853">
      <w:pPr>
        <w:spacing w:line="360" w:lineRule="auto"/>
        <w:jc w:val="left"/>
        <w:textAlignment w:val="center"/>
        <w:rPr>
          <w:color w:val="000000"/>
        </w:rPr>
      </w:pPr>
      <w:r>
        <w:rPr>
          <w:color w:val="000000"/>
        </w:rPr>
        <w:t>【详解】电灯仍正常工作，说明不是保险丝烧坏了，即没有发生短路，启动微波炉加热食品时，发现微波炉不工作，电热水壶突然停止工作，说明电路存在断路，而且是经过微波炉</w:t>
      </w:r>
      <w:r>
        <w:rPr>
          <w:color w:val="000000"/>
          <w:position w:val="0"/>
        </w:rPr>
        <w:drawing>
          <wp:inline distT="0" distB="0" distL="114300" distR="114300">
            <wp:extent cx="133350" cy="177800"/>
            <wp:effectExtent l="0" t="0" r="0" b="13335"/>
            <wp:docPr id="9961962" name="图片 9961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1962" name="图片 9961962"/>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color w:val="000000"/>
        </w:rPr>
        <w:t>ab之间电路断路了，故A正确，故BCD错误。</w:t>
      </w:r>
    </w:p>
    <w:p w14:paraId="0E40E5DE">
      <w:pPr>
        <w:spacing w:line="360" w:lineRule="auto"/>
        <w:jc w:val="left"/>
        <w:textAlignment w:val="center"/>
        <w:rPr>
          <w:color w:val="000000"/>
        </w:rPr>
      </w:pPr>
      <w:r>
        <w:rPr>
          <w:color w:val="000000"/>
        </w:rPr>
        <w:t>故选A。</w:t>
      </w:r>
    </w:p>
    <w:p w14:paraId="654375C3">
      <w:pPr>
        <w:spacing w:line="360" w:lineRule="auto"/>
        <w:jc w:val="both"/>
        <w:textAlignment w:val="center"/>
        <w:rPr>
          <w:color w:val="000000"/>
        </w:rPr>
      </w:pPr>
      <w:r>
        <w:rPr>
          <w:color w:val="000000"/>
        </w:rPr>
        <w:t xml:space="preserve">11. </w:t>
      </w:r>
      <w:r>
        <w:rPr>
          <w:rFonts w:ascii="宋体" w:hAnsi="宋体" w:eastAsia="宋体" w:cs="宋体"/>
          <w:color w:val="000000"/>
        </w:rPr>
        <w:t>在学校举行的劳动技术成果汇报展示活动中，小强同学展示了一辆自己组装的玩具车，它具有“原地灯光秀”“调速前进”和“定速后退”三种工作模式。通过控制开关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和滑动变阻器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来改变灯</w:t>
      </w:r>
      <w:r>
        <w:rPr>
          <w:rFonts w:ascii="Times New Roman" w:hAnsi="Times New Roman" w:eastAsia="Times New Roman" w:cs="Times New Roman"/>
          <w:color w:val="000000"/>
        </w:rPr>
        <w:t>L</w:t>
      </w:r>
      <w:r>
        <w:rPr>
          <w:rFonts w:ascii="宋体" w:hAnsi="宋体" w:eastAsia="宋体" w:cs="宋体"/>
          <w:color w:val="000000"/>
        </w:rPr>
        <w:t>的亮度，实现“原地灯光秀”；通过改变直流电动机的转动方向及转速，实现“调速前进”或“定速后退”，如图所示。已知电源电压不变，标有“</w:t>
      </w:r>
      <w:r>
        <w:rPr>
          <w:rFonts w:ascii="Times New Roman" w:hAnsi="Times New Roman" w:eastAsia="Times New Roman" w:cs="Times New Roman"/>
          <w:color w:val="000000"/>
        </w:rPr>
        <w:t>0.6A</w:t>
      </w:r>
      <w:r>
        <w:rPr>
          <w:rFonts w:ascii="宋体" w:hAnsi="宋体" w:eastAsia="宋体" w:cs="宋体"/>
          <w:color w:val="000000"/>
        </w:rPr>
        <w:t>”灯</w:t>
      </w:r>
      <w:r>
        <w:rPr>
          <w:rFonts w:ascii="Times New Roman" w:hAnsi="Times New Roman" w:eastAsia="Times New Roman" w:cs="Times New Roman"/>
          <w:color w:val="000000"/>
        </w:rPr>
        <w:t>L</w:t>
      </w:r>
      <w:r>
        <w:rPr>
          <w:rFonts w:ascii="宋体" w:hAnsi="宋体" w:eastAsia="宋体" w:cs="宋体"/>
          <w:color w:val="000000"/>
        </w:rPr>
        <w:t>的电阻不变且</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L</w:t>
      </w:r>
      <w:r>
        <w:rPr>
          <w:rFonts w:ascii="Times New Roman" w:hAnsi="Times New Roman" w:eastAsia="Times New Roman" w:cs="Times New Roman"/>
          <w:color w:val="000000"/>
        </w:rPr>
        <w:t>=10Ω</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=5Ω</w:t>
      </w:r>
      <w:r>
        <w:rPr>
          <w:rFonts w:ascii="宋体" w:hAnsi="宋体" w:eastAsia="宋体" w:cs="宋体"/>
          <w:color w:val="000000"/>
        </w:rPr>
        <w:t>。当玩具车工作在“原地灯光秀”模式时，电流表</w:t>
      </w:r>
      <w:r>
        <w:rPr>
          <w:rFonts w:ascii="Times New Roman" w:hAnsi="Times New Roman" w:eastAsia="Times New Roman" w:cs="Times New Roman"/>
          <w:color w:val="000000"/>
        </w:rPr>
        <w:t>A</w:t>
      </w:r>
      <w:r>
        <w:rPr>
          <w:rFonts w:ascii="宋体" w:hAnsi="宋体" w:eastAsia="宋体" w:cs="宋体"/>
          <w:color w:val="000000"/>
        </w:rPr>
        <w:t>的最大示数为</w:t>
      </w:r>
      <w:r>
        <w:rPr>
          <w:rFonts w:ascii="Times New Roman" w:hAnsi="Times New Roman" w:eastAsia="Times New Roman" w:cs="Times New Roman"/>
          <w:color w:val="000000"/>
        </w:rPr>
        <w:t>0.4A</w:t>
      </w:r>
      <w:r>
        <w:rPr>
          <w:rFonts w:ascii="宋体" w:hAnsi="宋体" w:eastAsia="宋体" w:cs="宋体"/>
          <w:color w:val="000000"/>
        </w:rPr>
        <w:t>。关于下列结论：</w:t>
      </w:r>
    </w:p>
    <w:p w14:paraId="344289C7">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电源电压为</w:t>
      </w:r>
      <w:r>
        <w:rPr>
          <w:rFonts w:ascii="Times New Roman" w:hAnsi="Times New Roman" w:eastAsia="Times New Roman" w:cs="Times New Roman"/>
          <w:color w:val="000000"/>
        </w:rPr>
        <w:t>9V</w:t>
      </w:r>
    </w:p>
    <w:p w14:paraId="178DB1C8">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玩具车“调速前进”时，电流表</w:t>
      </w:r>
      <w:r>
        <w:rPr>
          <w:rFonts w:ascii="Times New Roman" w:hAnsi="Times New Roman" w:eastAsia="Times New Roman" w:cs="Times New Roman"/>
          <w:color w:val="000000"/>
        </w:rPr>
        <w:t>A</w:t>
      </w:r>
      <w:r>
        <w:rPr>
          <w:rFonts w:ascii="宋体" w:hAnsi="宋体" w:eastAsia="宋体" w:cs="宋体"/>
          <w:color w:val="000000"/>
        </w:rPr>
        <w:t>的最大示数小于</w:t>
      </w:r>
      <w:r>
        <w:rPr>
          <w:rFonts w:ascii="Times New Roman" w:hAnsi="Times New Roman" w:eastAsia="Times New Roman" w:cs="Times New Roman"/>
          <w:color w:val="000000"/>
        </w:rPr>
        <w:t>0.6A</w:t>
      </w:r>
    </w:p>
    <w:p w14:paraId="2752976D">
      <w:pPr>
        <w:spacing w:line="360" w:lineRule="auto"/>
        <w:jc w:val="both"/>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玩具车“定速后退”时，电路消耗的总功率小于</w:t>
      </w:r>
      <w:r>
        <w:rPr>
          <w:rFonts w:ascii="Times New Roman" w:hAnsi="Times New Roman" w:eastAsia="Times New Roman" w:cs="Times New Roman"/>
          <w:color w:val="000000"/>
        </w:rPr>
        <w:t>2.4W</w:t>
      </w:r>
    </w:p>
    <w:p w14:paraId="1E09289C">
      <w:pPr>
        <w:spacing w:line="360" w:lineRule="auto"/>
        <w:jc w:val="both"/>
        <w:textAlignment w:val="center"/>
        <w:rPr>
          <w:color w:val="000000"/>
        </w:rPr>
      </w:pPr>
      <w:r>
        <w:rPr>
          <w:rFonts w:ascii="Times New Roman" w:hAnsi="Times New Roman" w:eastAsia="Times New Roman" w:cs="Times New Roman"/>
          <w:color w:val="000000"/>
        </w:rPr>
        <w:t>④S</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接</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接</w:t>
      </w:r>
      <w:r>
        <w:rPr>
          <w:rFonts w:ascii="Times New Roman" w:hAnsi="Times New Roman" w:eastAsia="Times New Roman" w:cs="Times New Roman"/>
          <w:color w:val="000000"/>
        </w:rPr>
        <w:t>2</w:t>
      </w:r>
      <w:r>
        <w:rPr>
          <w:rFonts w:ascii="宋体" w:hAnsi="宋体" w:eastAsia="宋体" w:cs="宋体"/>
          <w:color w:val="000000"/>
        </w:rPr>
        <w:t>时，玩具车处于“原地灯光秀”模式</w:t>
      </w:r>
    </w:p>
    <w:p w14:paraId="7699EDC1">
      <w:pPr>
        <w:spacing w:line="360" w:lineRule="auto"/>
        <w:jc w:val="both"/>
        <w:textAlignment w:val="center"/>
        <w:rPr>
          <w:color w:val="000000"/>
        </w:rPr>
      </w:pPr>
      <w:r>
        <w:rPr>
          <w:rFonts w:ascii="宋体" w:hAnsi="宋体" w:eastAsia="宋体" w:cs="宋体"/>
          <w:color w:val="000000"/>
        </w:rPr>
        <w:t>其中正确的是（　　）</w:t>
      </w:r>
    </w:p>
    <w:p w14:paraId="0F90FB77">
      <w:pPr>
        <w:spacing w:line="360" w:lineRule="auto"/>
        <w:jc w:val="both"/>
        <w:textAlignment w:val="center"/>
        <w:rPr>
          <w:color w:val="000000"/>
        </w:rPr>
      </w:pPr>
      <w:r>
        <w:rPr>
          <w:color w:val="000000"/>
        </w:rPr>
        <w:drawing>
          <wp:inline distT="0" distB="0" distL="114300" distR="114300">
            <wp:extent cx="2305050" cy="14573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305050" cy="1457325"/>
                    </a:xfrm>
                    <a:prstGeom prst="rect">
                      <a:avLst/>
                    </a:prstGeom>
                  </pic:spPr>
                </pic:pic>
              </a:graphicData>
            </a:graphic>
          </wp:inline>
        </w:drawing>
      </w:r>
      <w:r>
        <w:rPr>
          <w:color w:val="000000"/>
        </w:rPr>
        <w:t xml:space="preserve">  </w:t>
      </w:r>
    </w:p>
    <w:p w14:paraId="3F14403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①③</w:t>
      </w:r>
      <w:r>
        <w:rPr>
          <w:color w:val="000000"/>
        </w:rPr>
        <w:tab/>
      </w:r>
      <w:r>
        <w:rPr>
          <w:color w:val="000000"/>
        </w:rPr>
        <w:t xml:space="preserve">B. </w:t>
      </w:r>
      <w:r>
        <w:rPr>
          <w:rFonts w:ascii="Times New Roman" w:hAnsi="Times New Roman" w:eastAsia="Times New Roman" w:cs="Times New Roman"/>
          <w:color w:val="000000"/>
        </w:rPr>
        <w:t>②④</w:t>
      </w:r>
      <w:r>
        <w:rPr>
          <w:color w:val="000000"/>
        </w:rPr>
        <w:tab/>
      </w:r>
      <w:r>
        <w:rPr>
          <w:color w:val="000000"/>
        </w:rPr>
        <w:t xml:space="preserve">C. </w:t>
      </w:r>
      <w:r>
        <w:rPr>
          <w:rFonts w:ascii="Times New Roman" w:hAnsi="Times New Roman" w:eastAsia="Times New Roman" w:cs="Times New Roman"/>
          <w:color w:val="000000"/>
        </w:rPr>
        <w:t>①④</w:t>
      </w:r>
      <w:r>
        <w:rPr>
          <w:color w:val="000000"/>
        </w:rPr>
        <w:tab/>
      </w:r>
      <w:r>
        <w:rPr>
          <w:color w:val="000000"/>
        </w:rPr>
        <w:t xml:space="preserve">D. </w:t>
      </w:r>
      <w:r>
        <w:rPr>
          <w:rFonts w:ascii="Times New Roman" w:hAnsi="Times New Roman" w:eastAsia="Times New Roman" w:cs="Times New Roman"/>
          <w:color w:val="000000"/>
        </w:rPr>
        <w:t>②③</w:t>
      </w:r>
    </w:p>
    <w:p w14:paraId="383DB7C8">
      <w:pPr>
        <w:spacing w:line="360" w:lineRule="auto"/>
        <w:textAlignment w:val="center"/>
        <w:rPr>
          <w:color w:val="000000"/>
        </w:rPr>
      </w:pPr>
      <w:r>
        <w:rPr>
          <w:color w:val="2E75B6"/>
        </w:rPr>
        <w:t>【答案】</w:t>
      </w:r>
      <w:r>
        <w:rPr>
          <w:color w:val="000000"/>
        </w:rPr>
        <w:t>D</w:t>
      </w:r>
    </w:p>
    <w:p w14:paraId="487A43CA">
      <w:pPr>
        <w:spacing w:line="360" w:lineRule="auto"/>
        <w:textAlignment w:val="center"/>
        <w:rPr>
          <w:color w:val="000000"/>
        </w:rPr>
      </w:pPr>
      <w:r>
        <w:rPr>
          <w:color w:val="2E75B6"/>
        </w:rPr>
        <w:t>【解析】</w:t>
      </w:r>
    </w:p>
    <w:p w14:paraId="54743BF1">
      <w:pPr>
        <w:spacing w:line="360" w:lineRule="auto"/>
        <w:jc w:val="left"/>
        <w:textAlignment w:val="center"/>
        <w:rPr>
          <w:color w:val="000000"/>
        </w:rPr>
      </w:pPr>
      <w:r>
        <w:rPr>
          <w:color w:val="000000"/>
        </w:rPr>
        <w:t>【详解】</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接</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接</w:t>
      </w:r>
      <w:r>
        <w:rPr>
          <w:rFonts w:ascii="Times New Roman" w:hAnsi="Times New Roman" w:eastAsia="Times New Roman" w:cs="Times New Roman"/>
          <w:color w:val="000000"/>
        </w:rPr>
        <w:t>1</w:t>
      </w:r>
      <w:r>
        <w:rPr>
          <w:rFonts w:ascii="宋体" w:hAnsi="宋体" w:eastAsia="宋体" w:cs="宋体"/>
          <w:color w:val="000000"/>
        </w:rPr>
        <w:t>时，滑动变阻器与定值电阻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和灯泡串联，因为是原地所以不需要接入电动机，此时通过调节滑动变阻器可以实现“原地灯光秀”模式；玩具车前进且能调速，故前进电路中应有可以控制电路中的电流的装置，即应有滑动变阻器且与电动机串联，此时</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接</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接</w:t>
      </w:r>
      <w:r>
        <w:rPr>
          <w:rFonts w:ascii="Times New Roman" w:hAnsi="Times New Roman" w:eastAsia="Times New Roman" w:cs="Times New Roman"/>
          <w:color w:val="000000"/>
        </w:rPr>
        <w:t>2</w:t>
      </w:r>
      <w:r>
        <w:rPr>
          <w:rFonts w:ascii="宋体" w:hAnsi="宋体" w:eastAsia="宋体" w:cs="宋体"/>
          <w:color w:val="000000"/>
        </w:rPr>
        <w:t>时，是“调速前进”；</w:t>
      </w:r>
      <w:r>
        <w:rPr>
          <w:rFonts w:ascii="Times New Roman" w:hAnsi="Times New Roman" w:eastAsia="Times New Roman" w:cs="Times New Roman"/>
          <w:color w:val="000000"/>
        </w:rPr>
        <w:t xml:space="preserve"> </w:t>
      </w:r>
      <w:r>
        <w:rPr>
          <w:rFonts w:ascii="宋体" w:hAnsi="宋体" w:eastAsia="宋体" w:cs="宋体"/>
          <w:color w:val="000000"/>
        </w:rPr>
        <w:t>玩具车后退时，以恒定速度后退，即电动机应与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和灯泡串联，</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接</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接</w:t>
      </w:r>
      <w:r>
        <w:rPr>
          <w:rFonts w:ascii="Times New Roman" w:hAnsi="Times New Roman" w:eastAsia="Times New Roman" w:cs="Times New Roman"/>
          <w:color w:val="000000"/>
        </w:rPr>
        <w:t>1</w:t>
      </w:r>
      <w:r>
        <w:rPr>
          <w:rFonts w:ascii="宋体" w:hAnsi="宋体" w:eastAsia="宋体" w:cs="宋体"/>
          <w:color w:val="000000"/>
        </w:rPr>
        <w:t>时，是“定速后退”状态。由题意知，当玩具车工作在“原地灯光秀”模式时，当滑动变阻器不接入电路时，电流表</w:t>
      </w:r>
      <w:r>
        <w:rPr>
          <w:rFonts w:ascii="Times New Roman" w:hAnsi="Times New Roman" w:eastAsia="Times New Roman" w:cs="Times New Roman"/>
          <w:color w:val="000000"/>
        </w:rPr>
        <w:t>A</w:t>
      </w:r>
      <w:r>
        <w:rPr>
          <w:rFonts w:ascii="宋体" w:hAnsi="宋体" w:eastAsia="宋体" w:cs="宋体"/>
          <w:color w:val="000000"/>
        </w:rPr>
        <w:t>的最大示数为</w:t>
      </w:r>
      <w:r>
        <w:rPr>
          <w:rFonts w:ascii="Times New Roman" w:hAnsi="Times New Roman" w:eastAsia="Times New Roman" w:cs="Times New Roman"/>
          <w:color w:val="000000"/>
        </w:rPr>
        <w:t>0.4A</w:t>
      </w:r>
      <w:r>
        <w:rPr>
          <w:rFonts w:ascii="宋体" w:hAnsi="宋体" w:eastAsia="宋体" w:cs="宋体"/>
          <w:color w:val="000000"/>
        </w:rPr>
        <w:t>。此时电源电压为</w:t>
      </w:r>
    </w:p>
    <w:p w14:paraId="3DDBCB34">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20.25pt;width:201.75pt;" o:ole="t" filled="f" o:preferrelative="t" stroked="f" coordsize="21600,21600">
            <v:path/>
            <v:fill on="f" focussize="0,0"/>
            <v:stroke on="f" joinstyle="miter"/>
            <v:imagedata r:id="rId25" o:title="eqId35d65c6efdd33e237e342c769babba2d"/>
            <o:lock v:ext="edit" aspectratio="t"/>
            <w10:wrap type="none"/>
            <w10:anchorlock/>
          </v:shape>
          <o:OLEObject Type="Embed" ProgID="Equation.DSMT4" ShapeID="_x0000_i1027" DrawAspect="Content" ObjectID="_1468075727" r:id="rId24">
            <o:LockedField>false</o:LockedField>
          </o:OLEObject>
        </w:object>
      </w:r>
    </w:p>
    <w:p w14:paraId="53A7662D">
      <w:pPr>
        <w:spacing w:line="360" w:lineRule="auto"/>
        <w:jc w:val="left"/>
        <w:textAlignment w:val="center"/>
        <w:rPr>
          <w:color w:val="000000"/>
        </w:rPr>
      </w:pPr>
      <w:r>
        <w:rPr>
          <w:rFonts w:ascii="宋体" w:hAnsi="宋体" w:eastAsia="宋体" w:cs="宋体"/>
          <w:color w:val="000000"/>
        </w:rPr>
        <w:t>当玩具车前进时电动机、灯泡</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L</w:t>
      </w:r>
      <w:r>
        <w:rPr>
          <w:rFonts w:ascii="宋体" w:hAnsi="宋体" w:eastAsia="宋体" w:cs="宋体"/>
          <w:color w:val="000000"/>
        </w:rPr>
        <w:t>和滑动变阻器串联，电源电压</w:t>
      </w:r>
      <w:r>
        <w:rPr>
          <w:rFonts w:ascii="Times New Roman" w:hAnsi="Times New Roman" w:eastAsia="Times New Roman" w:cs="Times New Roman"/>
          <w:color w:val="000000"/>
        </w:rPr>
        <w:t>6V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L</w:t>
      </w:r>
      <w:r>
        <w:rPr>
          <w:rFonts w:ascii="Times New Roman" w:hAnsi="Times New Roman" w:eastAsia="Times New Roman" w:cs="Times New Roman"/>
          <w:color w:val="000000"/>
        </w:rPr>
        <w:t>=10Ω</w:t>
      </w:r>
      <w:r>
        <w:rPr>
          <w:rFonts w:ascii="宋体" w:hAnsi="宋体" w:eastAsia="宋体" w:cs="宋体"/>
          <w:color w:val="000000"/>
        </w:rPr>
        <w:t>，当滑动变阻器不接入电路时，电路中电流最大为</w:t>
      </w:r>
    </w:p>
    <w:p w14:paraId="2B03894A">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33.75pt;width:171pt;" o:ole="t" filled="f" o:preferrelative="t" stroked="f" coordsize="21600,21600">
            <v:path/>
            <v:fill on="f" focussize="0,0"/>
            <v:stroke on="f" joinstyle="miter"/>
            <v:imagedata r:id="rId27" o:title="eqId01ca229f8297e477c95c12bace42dc66"/>
            <o:lock v:ext="edit" aspectratio="t"/>
            <w10:wrap type="none"/>
            <w10:anchorlock/>
          </v:shape>
          <o:OLEObject Type="Embed" ProgID="Equation.DSMT4" ShapeID="_x0000_i1028" DrawAspect="Content" ObjectID="_1468075728" r:id="rId26">
            <o:LockedField>false</o:LockedField>
          </o:OLEObject>
        </w:object>
      </w:r>
    </w:p>
    <w:p w14:paraId="08B8C9C8">
      <w:pPr>
        <w:spacing w:line="360" w:lineRule="auto"/>
        <w:jc w:val="both"/>
        <w:textAlignment w:val="center"/>
        <w:rPr>
          <w:color w:val="000000"/>
        </w:rPr>
      </w:pPr>
      <w:r>
        <w:rPr>
          <w:rFonts w:ascii="宋体" w:hAnsi="宋体" w:eastAsia="宋体" w:cs="宋体"/>
          <w:color w:val="000000"/>
        </w:rPr>
        <w:t>玩具车“定速后退”时，电动机应、</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和灯泡串联，由</w:t>
      </w:r>
      <w:r>
        <w:object>
          <v:shape id="_x0000_i1029"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29" o:title="eqIdbae383e4223ac84a529ef976ebd5f1ba"/>
            <o:lock v:ext="edit" aspectratio="t"/>
            <w10:wrap type="none"/>
            <w10:anchorlock/>
          </v:shape>
          <o:OLEObject Type="Embed" ProgID="Equation.DSMT4" ShapeID="_x0000_i1029" DrawAspect="Content" ObjectID="_1468075729" r:id="rId28">
            <o:LockedField>false</o:LockedField>
          </o:OLEObject>
        </w:object>
      </w:r>
      <w:r>
        <w:rPr>
          <w:rFonts w:ascii="宋体" w:hAnsi="宋体" w:eastAsia="宋体" w:cs="宋体"/>
          <w:color w:val="000000"/>
        </w:rPr>
        <w:t>得</w:t>
      </w:r>
    </w:p>
    <w:p w14:paraId="7D99F6DF">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36pt;width:230.25pt;" o:ole="t" filled="f" o:preferrelative="t" stroked="f" coordsize="21600,21600">
            <v:path/>
            <v:fill on="f" focussize="0,0"/>
            <v:stroke on="f" joinstyle="miter"/>
            <v:imagedata r:id="rId31" o:title="eqId732393ef942e20de5a82e64e943b55f9"/>
            <o:lock v:ext="edit" aspectratio="t"/>
            <w10:wrap type="none"/>
            <w10:anchorlock/>
          </v:shape>
          <o:OLEObject Type="Embed" ProgID="Equation.DSMT4" ShapeID="_x0000_i1030" DrawAspect="Content" ObjectID="_1468075730" r:id="rId30">
            <o:LockedField>false</o:LockedField>
          </o:OLEObject>
        </w:object>
      </w:r>
    </w:p>
    <w:p w14:paraId="18A9166A">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ABC</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正确</w:t>
      </w:r>
      <w:r>
        <w:rPr>
          <w:rFonts w:ascii="宋体" w:hAnsi="宋体" w:eastAsia="宋体" w:cs="宋体"/>
          <w:color w:val="000000"/>
          <w:position w:val="-12"/>
        </w:rPr>
        <w:drawing>
          <wp:inline distT="0" distB="0" distL="114300" distR="114300">
            <wp:extent cx="127000" cy="76200"/>
            <wp:effectExtent l="0" t="0" r="0" b="0"/>
            <wp:docPr id="9961956" name="图片 9961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1956" name="图片 9961956"/>
                    <pic:cNvPicPr>
                      <a:picLocks noChangeAspect="1"/>
                    </pic:cNvPicPr>
                  </pic:nvPicPr>
                  <pic:blipFill>
                    <a:blip r:embed="rId32"/>
                    <a:stretch>
                      <a:fillRect/>
                    </a:stretch>
                  </pic:blipFill>
                  <pic:spPr>
                    <a:xfrm>
                      <a:off x="0" y="0"/>
                      <a:ext cx="127000" cy="76200"/>
                    </a:xfrm>
                    <a:prstGeom prst="rect">
                      <a:avLst/>
                    </a:prstGeom>
                  </pic:spPr>
                </pic:pic>
              </a:graphicData>
            </a:graphic>
          </wp:inline>
        </w:drawing>
      </w:r>
    </w:p>
    <w:p w14:paraId="1BAF9AD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476F806">
      <w:pPr>
        <w:spacing w:line="360" w:lineRule="auto"/>
        <w:jc w:val="both"/>
        <w:textAlignment w:val="center"/>
        <w:rPr>
          <w:color w:val="000000"/>
        </w:rPr>
      </w:pPr>
      <w:r>
        <w:rPr>
          <w:color w:val="000000"/>
        </w:rPr>
        <w:t xml:space="preserve">12. </w:t>
      </w:r>
      <w:r>
        <w:rPr>
          <w:rFonts w:ascii="宋体" w:hAnsi="宋体" w:eastAsia="宋体" w:cs="宋体"/>
          <w:color w:val="000000"/>
        </w:rPr>
        <w:t>铁架台的水平底座上有一只溢水杯，贴近溢水杯有一底面积为</w:t>
      </w:r>
      <w:r>
        <w:rPr>
          <w:rFonts w:ascii="Times New Roman" w:hAnsi="Times New Roman" w:eastAsia="Times New Roman" w:cs="Times New Roman"/>
          <w:color w:val="000000"/>
        </w:rPr>
        <w:t>20cm</w:t>
      </w:r>
      <w:r>
        <w:rPr>
          <w:rFonts w:ascii="Times New Roman" w:hAnsi="Times New Roman" w:eastAsia="Times New Roman" w:cs="Times New Roman"/>
          <w:color w:val="000000"/>
          <w:vertAlign w:val="superscript"/>
        </w:rPr>
        <w:t>2</w:t>
      </w:r>
      <w:r>
        <w:rPr>
          <w:rFonts w:ascii="宋体" w:hAnsi="宋体" w:eastAsia="宋体" w:cs="宋体"/>
          <w:color w:val="000000"/>
        </w:rPr>
        <w:t>的圆柱形小桶（不计侧壁厚度）。弹簧测力计的上端挂在铁架台的支架上，下端悬挂一重力为</w:t>
      </w:r>
      <w:r>
        <w:rPr>
          <w:rFonts w:ascii="Times New Roman" w:hAnsi="Times New Roman" w:eastAsia="Times New Roman" w:cs="Times New Roman"/>
          <w:color w:val="000000"/>
        </w:rPr>
        <w:t>1.2N</w:t>
      </w:r>
      <w:r>
        <w:rPr>
          <w:rFonts w:ascii="宋体" w:hAnsi="宋体" w:eastAsia="宋体" w:cs="宋体"/>
          <w:color w:val="000000"/>
        </w:rPr>
        <w:t>、密度为</w:t>
      </w:r>
      <w:r>
        <w:rPr>
          <w:rFonts w:ascii="Times New Roman" w:hAnsi="Times New Roman" w:eastAsia="Times New Roman" w:cs="Times New Roman"/>
          <w:color w:val="000000"/>
        </w:rPr>
        <w:t>4×10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的金属块。初始时，金属块有</w:t>
      </w:r>
      <w:r>
        <w:object>
          <v:shape id="_x0000_i1031"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34" o:title="eqIdd3ffd5c35bba71ea54c28622b6cf505d"/>
            <o:lock v:ext="edit" aspectratio="t"/>
            <w10:wrap type="none"/>
            <w10:anchorlock/>
          </v:shape>
          <o:OLEObject Type="Embed" ProgID="Equation.DSMT4" ShapeID="_x0000_i1031" DrawAspect="Content" ObjectID="_1468075731" r:id="rId33">
            <o:LockedField>false</o:LockedField>
          </o:OLEObject>
        </w:object>
      </w:r>
      <w:r>
        <w:rPr>
          <w:rFonts w:ascii="宋体" w:hAnsi="宋体" w:eastAsia="宋体" w:cs="宋体"/>
          <w:color w:val="000000"/>
        </w:rPr>
        <w:t>的体积浸在水中，弹簧测力计的示数为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，杯中水面恰好与溢水口相平，小桶中没有水，如图所示。接着竖直向上提溢水杯，当溢水杯刚好离开水平底座时（底座对溢水杯的支持力刚好为零），提绳竖直向上的拉力为</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；提着溢水杯竖直向上缓慢移动，当金属块刚好浸没在水中时，水对小桶底部的压强为</w:t>
      </w:r>
      <w:r>
        <w:rPr>
          <w:rFonts w:ascii="Times New Roman" w:hAnsi="Times New Roman" w:eastAsia="Times New Roman" w:cs="Times New Roman"/>
          <w:i/>
          <w:color w:val="000000"/>
        </w:rPr>
        <w:t>p</w:t>
      </w:r>
      <w:r>
        <w:rPr>
          <w:rFonts w:ascii="宋体" w:hAnsi="宋体" w:eastAsia="宋体" w:cs="宋体"/>
          <w:color w:val="000000"/>
        </w:rPr>
        <w:t>，弹簧测力计的示数为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，提绳竖直向上的拉力为</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2</w:t>
      </w:r>
      <w:r>
        <w:rPr>
          <w:rFonts w:ascii="宋体" w:hAnsi="宋体" w:eastAsia="宋体" w:cs="宋体"/>
          <w:color w:val="000000"/>
        </w:rPr>
        <w:t>。已知小桶能全部接住从溢水杯中溢出的水，则下列说法正确的是（　　）</w:t>
      </w:r>
    </w:p>
    <w:p w14:paraId="03BA132B">
      <w:pPr>
        <w:spacing w:line="360" w:lineRule="auto"/>
        <w:jc w:val="both"/>
        <w:textAlignment w:val="center"/>
        <w:rPr>
          <w:color w:val="000000"/>
        </w:rPr>
      </w:pPr>
      <w:r>
        <w:rPr>
          <w:color w:val="000000"/>
        </w:rPr>
        <w:drawing>
          <wp:inline distT="0" distB="0" distL="114300" distR="114300">
            <wp:extent cx="962025" cy="13811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962025" cy="1381125"/>
                    </a:xfrm>
                    <a:prstGeom prst="rect">
                      <a:avLst/>
                    </a:prstGeom>
                  </pic:spPr>
                </pic:pic>
              </a:graphicData>
            </a:graphic>
          </wp:inline>
        </w:drawing>
      </w:r>
      <w:r>
        <w:rPr>
          <w:color w:val="000000"/>
        </w:rPr>
        <w:t xml:space="preserve">  </w:t>
      </w:r>
    </w:p>
    <w:p w14:paraId="6486045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金属块体积为</w:t>
      </w:r>
      <w:r>
        <w:rPr>
          <w:rFonts w:ascii="Times New Roman" w:hAnsi="Times New Roman" w:eastAsia="Times New Roman" w:cs="Times New Roman"/>
          <w:color w:val="000000"/>
        </w:rPr>
        <w:t>300cm</w:t>
      </w:r>
      <w:r>
        <w:rPr>
          <w:rFonts w:ascii="Times New Roman" w:hAnsi="Times New Roman" w:eastAsia="Times New Roman" w:cs="Times New Roman"/>
          <w:color w:val="000000"/>
          <w:vertAlign w:val="superscript"/>
        </w:rPr>
        <w:t>3</w:t>
      </w:r>
      <w:r>
        <w:rPr>
          <w:color w:val="000000"/>
        </w:rPr>
        <w:tab/>
      </w:r>
      <w:r>
        <w:rPr>
          <w:color w:val="000000"/>
        </w:rPr>
        <w:t xml:space="preserve">B. </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=0.18N</w:t>
      </w:r>
    </w:p>
    <w:p w14:paraId="2868C00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p</w:t>
      </w:r>
      <w:r>
        <w:rPr>
          <w:rFonts w:ascii="Times New Roman" w:hAnsi="Times New Roman" w:eastAsia="Times New Roman" w:cs="Times New Roman"/>
          <w:color w:val="000000"/>
        </w:rPr>
        <w:t>=150 Pa</w:t>
      </w:r>
      <w:r>
        <w:rPr>
          <w:color w:val="000000"/>
        </w:rPr>
        <w:tab/>
      </w:r>
      <w:r>
        <w:rPr>
          <w:color w:val="000000"/>
        </w:rPr>
        <w:t xml:space="preserve">D. </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p>
    <w:p w14:paraId="578AAD82">
      <w:pPr>
        <w:spacing w:line="360" w:lineRule="auto"/>
        <w:textAlignment w:val="center"/>
        <w:rPr>
          <w:color w:val="000000"/>
        </w:rPr>
      </w:pPr>
      <w:r>
        <w:rPr>
          <w:color w:val="2E75B6"/>
        </w:rPr>
        <w:t>【答案】</w:t>
      </w:r>
      <w:r>
        <w:rPr>
          <w:color w:val="000000"/>
        </w:rPr>
        <w:t>D</w:t>
      </w:r>
    </w:p>
    <w:p w14:paraId="5849EDC0">
      <w:pPr>
        <w:spacing w:line="360" w:lineRule="auto"/>
        <w:textAlignment w:val="center"/>
        <w:rPr>
          <w:color w:val="000000"/>
        </w:rPr>
      </w:pPr>
      <w:r>
        <w:rPr>
          <w:color w:val="2E75B6"/>
        </w:rPr>
        <w:t>【解析】</w:t>
      </w:r>
    </w:p>
    <w:p w14:paraId="4423CEF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．金属块的重力为</w:t>
      </w:r>
      <w:r>
        <w:rPr>
          <w:rFonts w:ascii="Times New Roman" w:hAnsi="Times New Roman" w:eastAsia="Times New Roman" w:cs="Times New Roman"/>
          <w:color w:val="000000"/>
        </w:rPr>
        <w:t>1.2N</w:t>
      </w:r>
      <w:r>
        <w:rPr>
          <w:rFonts w:ascii="宋体" w:hAnsi="宋体" w:eastAsia="宋体" w:cs="宋体"/>
          <w:color w:val="000000"/>
        </w:rPr>
        <w:t>，其质量为</w:t>
      </w:r>
    </w:p>
    <w:p w14:paraId="5E244CE3">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33.9pt;width:132.9pt;" o:ole="t" filled="f" o:preferrelative="t" stroked="f" coordsize="21600,21600">
            <v:path/>
            <v:fill on="f" focussize="0,0"/>
            <v:stroke on="f" joinstyle="miter"/>
            <v:imagedata r:id="rId37" o:title="eqIda5f71f2e99682f648f31e0bdfc9d1c9c"/>
            <o:lock v:ext="edit" aspectratio="t"/>
            <w10:wrap type="none"/>
            <w10:anchorlock/>
          </v:shape>
          <o:OLEObject Type="Embed" ProgID="Equation.DSMT4" ShapeID="_x0000_i1032" DrawAspect="Content" ObjectID="_1468075732" r:id="rId36">
            <o:LockedField>false</o:LockedField>
          </o:OLEObject>
        </w:object>
      </w:r>
    </w:p>
    <w:p w14:paraId="03FE5A35">
      <w:pPr>
        <w:spacing w:line="360" w:lineRule="auto"/>
        <w:jc w:val="both"/>
        <w:textAlignment w:val="center"/>
        <w:rPr>
          <w:color w:val="000000"/>
        </w:rPr>
      </w:pPr>
      <w:r>
        <w:rPr>
          <w:rFonts w:ascii="宋体" w:hAnsi="宋体" w:eastAsia="宋体" w:cs="宋体"/>
          <w:color w:val="000000"/>
        </w:rPr>
        <w:t>根据密度公式，金属块体积为</w:t>
      </w:r>
    </w:p>
    <w:p w14:paraId="72F57723">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35.3pt;width:227.75pt;" o:ole="t" filled="f" o:preferrelative="t" stroked="f" coordsize="21600,21600">
            <v:path/>
            <v:fill on="f" focussize="0,0"/>
            <v:stroke on="f" joinstyle="miter"/>
            <v:imagedata r:id="rId39" o:title="eqId1cc791d02a7d7f34d45d6b74109a3bff"/>
            <o:lock v:ext="edit" aspectratio="t"/>
            <w10:wrap type="none"/>
            <w10:anchorlock/>
          </v:shape>
          <o:OLEObject Type="Embed" ProgID="Equation.DSMT4" ShapeID="_x0000_i1033" DrawAspect="Content" ObjectID="_1468075733" r:id="rId38">
            <o:LockedField>false</o:LockedField>
          </o:OLEObject>
        </w:object>
      </w:r>
    </w:p>
    <w:p w14:paraId="76507F36">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52FF08C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．根据阿基米德原理，金属块有</w:t>
      </w:r>
      <w:r>
        <w:object>
          <v:shape id="_x0000_i1034"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34" o:title="eqIdd3ffd5c35bba71ea54c28622b6cf505d"/>
            <o:lock v:ext="edit" aspectratio="t"/>
            <w10:wrap type="none"/>
            <w10:anchorlock/>
          </v:shape>
          <o:OLEObject Type="Embed" ProgID="Equation.DSMT4" ShapeID="_x0000_i1034" DrawAspect="Content" ObjectID="_1468075734" r:id="rId40">
            <o:LockedField>false</o:LockedField>
          </o:OLEObject>
        </w:object>
      </w:r>
      <w:r>
        <w:rPr>
          <w:rFonts w:ascii="宋体" w:hAnsi="宋体" w:eastAsia="宋体" w:cs="宋体"/>
          <w:color w:val="000000"/>
        </w:rPr>
        <w:t>的体积浸在水中，此时的浮力为</w:t>
      </w:r>
    </w:p>
    <w:p w14:paraId="518F731F">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1.15pt;width:377.3pt;" o:ole="t" filled="f" o:preferrelative="t" stroked="f" coordsize="21600,21600">
            <v:path/>
            <v:fill on="f" focussize="0,0"/>
            <v:stroke on="f" joinstyle="miter"/>
            <v:imagedata r:id="rId42" o:title="eqIddd7af8a1e094a0a7e0906db6aa7ee760"/>
            <o:lock v:ext="edit" aspectratio="t"/>
            <w10:wrap type="none"/>
            <w10:anchorlock/>
          </v:shape>
          <o:OLEObject Type="Embed" ProgID="Equation.DSMT4" ShapeID="_x0000_i1035" DrawAspect="Content" ObjectID="_1468075735" r:id="rId41">
            <o:LockedField>false</o:LockedField>
          </o:OLEObject>
        </w:object>
      </w:r>
    </w:p>
    <w:p w14:paraId="687E44C1">
      <w:pPr>
        <w:spacing w:line="360" w:lineRule="auto"/>
        <w:jc w:val="both"/>
        <w:textAlignment w:val="center"/>
        <w:rPr>
          <w:color w:val="000000"/>
        </w:rPr>
      </w:pPr>
      <w:r>
        <w:rPr>
          <w:rFonts w:ascii="宋体" w:hAnsi="宋体" w:eastAsia="宋体" w:cs="宋体"/>
          <w:color w:val="000000"/>
        </w:rPr>
        <w:t>根据称重法，此时拉力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为</w:t>
      </w:r>
    </w:p>
    <w:p w14:paraId="657C11B9">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物</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1</w:t>
      </w:r>
    </w:p>
    <w:p w14:paraId="38D3EA3A">
      <w:pPr>
        <w:spacing w:line="360" w:lineRule="auto"/>
        <w:jc w:val="both"/>
        <w:textAlignment w:val="center"/>
        <w:rPr>
          <w:color w:val="000000"/>
        </w:rPr>
      </w:pPr>
      <w:r>
        <w:rPr>
          <w:rFonts w:ascii="宋体" w:hAnsi="宋体" w:eastAsia="宋体" w:cs="宋体"/>
          <w:color w:val="000000"/>
        </w:rPr>
        <w:t>金属块刚好浸没在水中时，此时的浮力为</w:t>
      </w:r>
    </w:p>
    <w:p w14:paraId="6198591B">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20.25pt;width:347.25pt;" o:ole="t" filled="f" o:preferrelative="t" stroked="f" coordsize="21600,21600">
            <v:path/>
            <v:fill on="f" focussize="0,0"/>
            <v:stroke on="f" joinstyle="miter"/>
            <v:imagedata r:id="rId44" o:title="eqId4b9ffc045473e48f5de0598fce20baff"/>
            <o:lock v:ext="edit" aspectratio="t"/>
            <w10:wrap type="none"/>
            <w10:anchorlock/>
          </v:shape>
          <o:OLEObject Type="Embed" ProgID="Equation.DSMT4" ShapeID="_x0000_i1036" DrawAspect="Content" ObjectID="_1468075736" r:id="rId43">
            <o:LockedField>false</o:LockedField>
          </o:OLEObject>
        </w:object>
      </w:r>
      <w:r>
        <w:rPr>
          <w:color w:val="000000"/>
        </w:rPr>
        <w:br w:type="textWrapping"/>
      </w:r>
    </w:p>
    <w:p w14:paraId="4983D2FF">
      <w:pPr>
        <w:spacing w:line="360" w:lineRule="auto"/>
        <w:jc w:val="both"/>
        <w:textAlignment w:val="center"/>
        <w:rPr>
          <w:color w:val="000000"/>
        </w:rPr>
      </w:pPr>
      <w:r>
        <w:rPr>
          <w:rFonts w:ascii="宋体" w:hAnsi="宋体" w:eastAsia="宋体" w:cs="宋体"/>
          <w:color w:val="000000"/>
        </w:rPr>
        <w:t>根据称重法，此时拉力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为</w:t>
      </w:r>
    </w:p>
    <w:p w14:paraId="2AE0AB42">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物</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2</w:t>
      </w:r>
    </w:p>
    <w:p w14:paraId="7CC13001">
      <w:pPr>
        <w:spacing w:line="360" w:lineRule="auto"/>
        <w:jc w:val="both"/>
        <w:textAlignment w:val="center"/>
        <w:rPr>
          <w:color w:val="000000"/>
        </w:rPr>
      </w:pPr>
      <w:r>
        <w:rPr>
          <w:rFonts w:ascii="宋体" w:hAnsi="宋体" w:eastAsia="宋体" w:cs="宋体"/>
          <w:color w:val="000000"/>
        </w:rPr>
        <w:t>因此</w:t>
      </w:r>
    </w:p>
    <w:p w14:paraId="1549B3FB">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物</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物</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 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=0.3N-0.06N=0.24N</w:t>
      </w:r>
    </w:p>
    <w:p w14:paraId="1DDFA981">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7538B84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．金属块从有</w:t>
      </w:r>
      <w:r>
        <w:object>
          <v:shape id="_x0000_i1037"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34" o:title="eqIdd3ffd5c35bba71ea54c28622b6cf505d"/>
            <o:lock v:ext="edit" aspectratio="t"/>
            <w10:wrap type="none"/>
            <w10:anchorlock/>
          </v:shape>
          <o:OLEObject Type="Embed" ProgID="Equation.DSMT4" ShapeID="_x0000_i1037" DrawAspect="Content" ObjectID="_1468075737" r:id="rId45">
            <o:LockedField>false</o:LockedField>
          </o:OLEObject>
        </w:object>
      </w:r>
      <w:r>
        <w:rPr>
          <w:rFonts w:ascii="宋体" w:hAnsi="宋体" w:eastAsia="宋体" w:cs="宋体"/>
          <w:color w:val="000000"/>
        </w:rPr>
        <w:t>的体积浸在水中到刚好浸没在水中，增加的排开水体积为</w:t>
      </w:r>
    </w:p>
    <w:p w14:paraId="5F5D1B38">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1.15pt;width:128.75pt;" o:ole="t" filled="f" o:preferrelative="t" stroked="f" coordsize="21600,21600">
            <v:path/>
            <v:fill on="f" focussize="0,0"/>
            <v:stroke on="f" joinstyle="miter"/>
            <v:imagedata r:id="rId47" o:title="eqId8fc9970ab0aba350f29967c4a1410573"/>
            <o:lock v:ext="edit" aspectratio="t"/>
            <w10:wrap type="none"/>
            <w10:anchorlock/>
          </v:shape>
          <o:OLEObject Type="Embed" ProgID="Equation.DSMT4" ShapeID="_x0000_i1038" DrawAspect="Content" ObjectID="_1468075738" r:id="rId46">
            <o:LockedField>false</o:LockedField>
          </o:OLEObject>
        </w:object>
      </w:r>
    </w:p>
    <w:p w14:paraId="5878B173">
      <w:pPr>
        <w:spacing w:line="360" w:lineRule="auto"/>
        <w:jc w:val="both"/>
        <w:textAlignment w:val="center"/>
        <w:rPr>
          <w:color w:val="000000"/>
        </w:rPr>
      </w:pPr>
      <w:r>
        <w:rPr>
          <w:rFonts w:ascii="宋体" w:hAnsi="宋体" w:eastAsia="宋体" w:cs="宋体"/>
          <w:color w:val="000000"/>
        </w:rPr>
        <w:t>底面积为</w:t>
      </w:r>
      <w:r>
        <w:rPr>
          <w:rFonts w:ascii="Times New Roman" w:hAnsi="Times New Roman" w:eastAsia="Times New Roman" w:cs="Times New Roman"/>
          <w:color w:val="000000"/>
        </w:rPr>
        <w:t>20cm</w:t>
      </w:r>
      <w:r>
        <w:rPr>
          <w:rFonts w:ascii="Times New Roman" w:hAnsi="Times New Roman" w:eastAsia="Times New Roman" w:cs="Times New Roman"/>
          <w:color w:val="000000"/>
          <w:vertAlign w:val="superscript"/>
        </w:rPr>
        <w:t>2</w:t>
      </w:r>
      <w:r>
        <w:rPr>
          <w:rFonts w:ascii="宋体" w:hAnsi="宋体" w:eastAsia="宋体" w:cs="宋体"/>
          <w:color w:val="000000"/>
        </w:rPr>
        <w:t>的圆柱形小桶水深为</w:t>
      </w:r>
    </w:p>
    <w:p w14:paraId="1FEB2372">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6.7pt;width:180.7pt;" o:ole="t" filled="f" o:preferrelative="t" stroked="f" coordsize="21600,21600">
            <v:path/>
            <v:fill on="f" focussize="0,0"/>
            <v:stroke on="f" joinstyle="miter"/>
            <v:imagedata r:id="rId49" o:title="eqId35dccb3d7b6d89745ce663ef23a8bb0e"/>
            <o:lock v:ext="edit" aspectratio="t"/>
            <w10:wrap type="none"/>
            <w10:anchorlock/>
          </v:shape>
          <o:OLEObject Type="Embed" ProgID="Equation.DSMT4" ShapeID="_x0000_i1039" DrawAspect="Content" ObjectID="_1468075739" r:id="rId48">
            <o:LockedField>false</o:LockedField>
          </o:OLEObject>
        </w:object>
      </w:r>
    </w:p>
    <w:p w14:paraId="060E70CA">
      <w:pPr>
        <w:spacing w:line="360" w:lineRule="auto"/>
        <w:jc w:val="both"/>
        <w:textAlignment w:val="center"/>
        <w:rPr>
          <w:color w:val="000000"/>
        </w:rPr>
      </w:pPr>
      <w:r>
        <w:rPr>
          <w:rFonts w:ascii="宋体" w:hAnsi="宋体" w:eastAsia="宋体" w:cs="宋体"/>
          <w:color w:val="000000"/>
        </w:rPr>
        <w:t>水对小桶底部的压强为</w:t>
      </w:r>
    </w:p>
    <w:p w14:paraId="0C5C2A17">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ρgh</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×10N/kg×0.012m=120Pa</w:t>
      </w:r>
    </w:p>
    <w:p w14:paraId="63209ED4">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53DB2AC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．提绳的拉力等于桶的重力、水的重力及金属块对水的压力（金属块受到的浮力）之和，金属块浸没前后浮力的增加量等于水重力的减少量，因此前后提绳的拉力不变，因此</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06516A3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5089D03">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6B1A5629">
      <w:pPr>
        <w:spacing w:line="360" w:lineRule="auto"/>
        <w:jc w:val="left"/>
        <w:textAlignment w:val="center"/>
        <w:rPr>
          <w:color w:val="000000"/>
        </w:rPr>
      </w:pPr>
      <w:r>
        <w:rPr>
          <w:rFonts w:ascii="宋体" w:hAnsi="宋体" w:eastAsia="宋体" w:cs="宋体"/>
          <w:b/>
          <w:color w:val="000000"/>
          <w:sz w:val="24"/>
        </w:rPr>
        <w:t>二、非选择题（本题包括</w:t>
      </w:r>
      <w:r>
        <w:rPr>
          <w:rFonts w:ascii="Times New Roman" w:hAnsi="Times New Roman" w:eastAsia="Times New Roman" w:cs="Times New Roman"/>
          <w:b/>
          <w:color w:val="000000"/>
          <w:sz w:val="24"/>
        </w:rPr>
        <w:t>12</w:t>
      </w:r>
      <w:r>
        <w:rPr>
          <w:rFonts w:ascii="宋体" w:hAnsi="宋体" w:eastAsia="宋体" w:cs="宋体"/>
          <w:b/>
          <w:color w:val="000000"/>
          <w:sz w:val="24"/>
        </w:rPr>
        <w:t>小题，共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46A89458">
      <w:pPr>
        <w:spacing w:line="360" w:lineRule="auto"/>
        <w:jc w:val="both"/>
        <w:textAlignment w:val="center"/>
        <w:rPr>
          <w:color w:val="000000"/>
        </w:rPr>
      </w:pPr>
      <w:r>
        <w:rPr>
          <w:color w:val="000000"/>
        </w:rPr>
        <w:t xml:space="preserve">13. </w:t>
      </w:r>
      <w:r>
        <w:rPr>
          <w:rFonts w:ascii="宋体" w:hAnsi="宋体" w:eastAsia="宋体" w:cs="宋体"/>
          <w:color w:val="000000"/>
        </w:rPr>
        <w:t>我国确立了到</w:t>
      </w:r>
      <w:r>
        <w:rPr>
          <w:rFonts w:ascii="Times New Roman" w:hAnsi="Times New Roman" w:eastAsia="Times New Roman" w:cs="Times New Roman"/>
          <w:color w:val="000000"/>
        </w:rPr>
        <w:t>2025</w:t>
      </w:r>
      <w:r>
        <w:rPr>
          <w:rFonts w:ascii="宋体" w:hAnsi="宋体" w:eastAsia="宋体" w:cs="宋体"/>
          <w:color w:val="000000"/>
        </w:rPr>
        <w:t>年实现可再生能源年发电量在</w:t>
      </w:r>
      <w:r>
        <w:rPr>
          <w:rFonts w:ascii="Times New Roman" w:hAnsi="Times New Roman" w:eastAsia="Times New Roman" w:cs="Times New Roman"/>
          <w:color w:val="000000"/>
        </w:rPr>
        <w:t>3.3×10</w:t>
      </w:r>
      <w:r>
        <w:rPr>
          <w:rFonts w:ascii="Times New Roman" w:hAnsi="Times New Roman" w:eastAsia="Times New Roman" w:cs="Times New Roman"/>
          <w:color w:val="000000"/>
          <w:vertAlign w:val="superscript"/>
        </w:rPr>
        <w:t>12</w:t>
      </w:r>
      <w:r>
        <w:rPr>
          <w:rFonts w:ascii="宋体" w:hAnsi="宋体" w:eastAsia="宋体" w:cs="宋体"/>
          <w:color w:val="000000"/>
        </w:rPr>
        <w:t>千瓦时左右的目标，为了实现上述目标，可以大力发展风能发电和水能发电。我国的“奋进号”潮流能发电机组是世界上单台容量最大的潮流能发电机组，它的吊装如图所示，其核心部件是“水下大风车”，将它安装在海底，可以利用海水的潮流能发电。请回答下列问题：</w:t>
      </w:r>
    </w:p>
    <w:p w14:paraId="023A921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3.3×10</w:t>
      </w:r>
      <w:r>
        <w:rPr>
          <w:rFonts w:ascii="Times New Roman" w:hAnsi="Times New Roman" w:eastAsia="Times New Roman" w:cs="Times New Roman"/>
          <w:color w:val="000000"/>
          <w:vertAlign w:val="superscript"/>
        </w:rPr>
        <w:t>12</w:t>
      </w:r>
      <w:r>
        <w:rPr>
          <w:rFonts w:ascii="宋体" w:hAnsi="宋体" w:eastAsia="宋体" w:cs="宋体"/>
          <w:color w:val="000000"/>
        </w:rPr>
        <w:t>千瓦时</w:t>
      </w:r>
      <w:r>
        <w:rPr>
          <w:rFonts w:ascii="Times New Roman" w:hAnsi="Times New Roman" w:eastAsia="Times New Roman" w:cs="Times New Roman"/>
          <w:color w:val="000000"/>
        </w:rPr>
        <w:t>=</w:t>
      </w:r>
      <w:r>
        <w:rPr>
          <w:color w:val="000000"/>
        </w:rPr>
        <w:t>___________</w:t>
      </w:r>
      <w:r>
        <w:rPr>
          <w:rFonts w:ascii="宋体" w:hAnsi="宋体" w:eastAsia="宋体" w:cs="宋体"/>
          <w:color w:val="000000"/>
        </w:rPr>
        <w:t>焦耳。</w:t>
      </w:r>
    </w:p>
    <w:p w14:paraId="67AE386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）涨潮或落潮期间，海水冲击位于海底的“水下大风车”，带动潮流能发电机发电，在这个过程中</w:t>
      </w:r>
      <w:r>
        <w:rPr>
          <w:color w:val="000000"/>
        </w:rPr>
        <w:t>___________</w:t>
      </w:r>
      <w:r>
        <w:rPr>
          <w:rFonts w:ascii="宋体" w:hAnsi="宋体" w:eastAsia="宋体" w:cs="宋体"/>
          <w:color w:val="000000"/>
        </w:rPr>
        <w:t>能转化为</w:t>
      </w:r>
      <w:r>
        <w:rPr>
          <w:color w:val="000000"/>
        </w:rPr>
        <w:t>___________</w:t>
      </w:r>
      <w:r>
        <w:rPr>
          <w:rFonts w:ascii="宋体" w:hAnsi="宋体" w:eastAsia="宋体" w:cs="宋体"/>
          <w:color w:val="000000"/>
        </w:rPr>
        <w:t>能。</w:t>
      </w:r>
    </w:p>
    <w:p w14:paraId="28CA79CF">
      <w:pPr>
        <w:spacing w:line="360" w:lineRule="auto"/>
        <w:jc w:val="both"/>
        <w:textAlignment w:val="center"/>
        <w:rPr>
          <w:color w:val="000000"/>
        </w:rPr>
      </w:pPr>
      <w:r>
        <w:rPr>
          <w:color w:val="000000"/>
        </w:rPr>
        <w:drawing>
          <wp:inline distT="0" distB="0" distL="114300" distR="114300">
            <wp:extent cx="2476500" cy="14382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2476500" cy="1438275"/>
                    </a:xfrm>
                    <a:prstGeom prst="rect">
                      <a:avLst/>
                    </a:prstGeom>
                  </pic:spPr>
                </pic:pic>
              </a:graphicData>
            </a:graphic>
          </wp:inline>
        </w:drawing>
      </w:r>
      <w:r>
        <w:rPr>
          <w:color w:val="000000"/>
        </w:rPr>
        <w:t xml:space="preserve">  </w:t>
      </w:r>
    </w:p>
    <w:p w14:paraId="2AB19A5E">
      <w:pPr>
        <w:spacing w:line="360" w:lineRule="auto"/>
        <w:textAlignment w:val="center"/>
        <w:rPr>
          <w:color w:val="000000"/>
        </w:rPr>
      </w:pPr>
      <w:r>
        <w:rPr>
          <w:color w:val="2E75B6"/>
        </w:rPr>
        <w:t>【答案】</w:t>
      </w:r>
      <w:r>
        <w:rPr>
          <w:color w:val="000000"/>
        </w:rPr>
        <w:t xml:space="preserve">    ①. </w:t>
      </w:r>
      <w:r>
        <w:object>
          <v:shape id="_x0000_i1040"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52" o:title="eqId1d4da3cbad6e89172f68d208261e7872"/>
            <o:lock v:ext="edit" aspectratio="t"/>
            <w10:wrap type="none"/>
            <w10:anchorlock/>
          </v:shape>
          <o:OLEObject Type="Embed" ProgID="Equation.DSMT4" ShapeID="_x0000_i1040" DrawAspect="Content" ObjectID="_1468075740" r:id="rId51">
            <o:LockedField>false</o:LockedField>
          </o:OLEObject>
        </w:object>
      </w:r>
      <w:r>
        <w:rPr>
          <w:color w:val="000000"/>
        </w:rPr>
        <w:t xml:space="preserve">    ②. </w:t>
      </w:r>
      <w:r>
        <w:rPr>
          <w:rFonts w:ascii="宋体" w:hAnsi="宋体" w:eastAsia="宋体" w:cs="宋体"/>
          <w:color w:val="000000"/>
        </w:rPr>
        <w:t>机械能</w:t>
      </w:r>
      <w:r>
        <w:rPr>
          <w:color w:val="000000"/>
        </w:rPr>
        <w:t xml:space="preserve">    ③. </w:t>
      </w:r>
      <w:r>
        <w:rPr>
          <w:rFonts w:ascii="宋体" w:hAnsi="宋体" w:eastAsia="宋体" w:cs="宋体"/>
          <w:color w:val="000000"/>
        </w:rPr>
        <w:t>电能</w:t>
      </w:r>
    </w:p>
    <w:p w14:paraId="595A2635">
      <w:pPr>
        <w:spacing w:line="360" w:lineRule="auto"/>
        <w:textAlignment w:val="center"/>
        <w:rPr>
          <w:color w:val="000000"/>
        </w:rPr>
      </w:pPr>
      <w:r>
        <w:rPr>
          <w:color w:val="2E75B6"/>
        </w:rPr>
        <w:t>【解析】</w:t>
      </w:r>
    </w:p>
    <w:p w14:paraId="504B680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电能的国际单位是焦耳，简称焦，符号是</w:t>
      </w:r>
      <w:r>
        <w:rPr>
          <w:rFonts w:ascii="Times New Roman" w:hAnsi="Times New Roman" w:eastAsia="Times New Roman" w:cs="Times New Roman"/>
          <w:color w:val="000000"/>
        </w:rPr>
        <w:t>J</w:t>
      </w:r>
      <w:r>
        <w:rPr>
          <w:rFonts w:ascii="宋体" w:hAnsi="宋体" w:eastAsia="宋体" w:cs="宋体"/>
          <w:color w:val="000000"/>
        </w:rPr>
        <w:t>，常用的电能单位还有千瓦时，符号为</w:t>
      </w:r>
      <w:r>
        <w:rPr>
          <w:rFonts w:ascii="Times New Roman" w:hAnsi="Times New Roman" w:eastAsia="Times New Roman" w:cs="Times New Roman"/>
          <w:color w:val="000000"/>
        </w:rPr>
        <w:t>kW•h</w:t>
      </w:r>
      <w:r>
        <w:rPr>
          <w:rFonts w:ascii="宋体" w:hAnsi="宋体" w:eastAsia="宋体" w:cs="宋体"/>
          <w:color w:val="000000"/>
        </w:rPr>
        <w:t>，在日常生活中也叫做度，并且</w:t>
      </w:r>
      <w:r>
        <w:rPr>
          <w:rFonts w:ascii="Times New Roman" w:hAnsi="Times New Roman" w:eastAsia="Times New Roman" w:cs="Times New Roman"/>
          <w:color w:val="000000"/>
        </w:rPr>
        <w:t>1kW•h=3.6×10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 xml:space="preserve">J </w:t>
      </w:r>
      <w:r>
        <w:rPr>
          <w:rFonts w:ascii="宋体" w:hAnsi="宋体" w:eastAsia="宋体" w:cs="宋体"/>
          <w:color w:val="000000"/>
        </w:rPr>
        <w:t>，则通过换算可得</w:t>
      </w:r>
    </w:p>
    <w:p w14:paraId="5F894594">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15.75pt;width:242.25pt;" o:ole="t" filled="f" o:preferrelative="t" stroked="f" coordsize="21600,21600">
            <v:path/>
            <v:fill on="f" focussize="0,0"/>
            <v:stroke on="f" joinstyle="miter"/>
            <v:imagedata r:id="rId54" o:title="eqIdaf15eec7ce221f224c837f459e777c05"/>
            <o:lock v:ext="edit" aspectratio="t"/>
            <w10:wrap type="none"/>
            <w10:anchorlock/>
          </v:shape>
          <o:OLEObject Type="Embed" ProgID="Equation.DSMT4" ShapeID="_x0000_i1041" DrawAspect="Content" ObjectID="_1468075741" r:id="rId53">
            <o:LockedField>false</o:LockedField>
          </o:OLEObject>
        </w:object>
      </w:r>
    </w:p>
    <w:p w14:paraId="27A6792B">
      <w:pPr>
        <w:spacing w:line="360" w:lineRule="auto"/>
        <w:jc w:val="left"/>
        <w:textAlignment w:val="center"/>
        <w:rPr>
          <w:color w:val="000000"/>
        </w:rPr>
      </w:pPr>
      <w:r>
        <w:rPr>
          <w:rFonts w:ascii="Times New Roman" w:hAnsi="Times New Roman" w:eastAsia="Times New Roman" w:cs="Times New Roman"/>
          <w:color w:val="000000"/>
        </w:rPr>
        <w:t>[2][3]</w:t>
      </w:r>
      <w:r>
        <w:rPr>
          <w:rFonts w:ascii="宋体" w:hAnsi="宋体" w:eastAsia="宋体" w:cs="宋体"/>
          <w:color w:val="000000"/>
        </w:rPr>
        <w:t>在利用潮汐发电的过程中，能量的转化情况是海水的机械能传递给发电机，通过发电机转化为电能，即机械能转化为电能。</w:t>
      </w:r>
    </w:p>
    <w:p w14:paraId="5744FA3A">
      <w:pPr>
        <w:spacing w:line="360" w:lineRule="auto"/>
        <w:jc w:val="both"/>
        <w:textAlignment w:val="center"/>
        <w:rPr>
          <w:color w:val="000000"/>
        </w:rPr>
      </w:pPr>
      <w:r>
        <w:rPr>
          <w:color w:val="000000"/>
        </w:rPr>
        <w:t xml:space="preserve">14.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日，中国队获得短道速滑混合团体</w:t>
      </w:r>
      <w:r>
        <w:rPr>
          <w:rFonts w:ascii="Times New Roman" w:hAnsi="Times New Roman" w:eastAsia="Times New Roman" w:cs="Times New Roman"/>
          <w:color w:val="000000"/>
        </w:rPr>
        <w:t>2000</w:t>
      </w:r>
      <w:r>
        <w:rPr>
          <w:rFonts w:ascii="宋体" w:hAnsi="宋体" w:eastAsia="宋体" w:cs="宋体"/>
          <w:color w:val="000000"/>
        </w:rPr>
        <w:t>米接力比赛冠军，这是中国代表团在北京冬奥会上夺得的首枚金牌。短道速滑的接力与田径比赛的接力不同，运动员只需要在到达接力地点的时候推送下一个队友出发就是完成了接力。如图所示，决赛中，“接棒”的运动员甲在“交棒”的运动员乙前面滑行，当追上时，乙猛推甲一把，使甲获得更大的速度向前滑行，这说明了</w:t>
      </w:r>
      <w:r>
        <w:rPr>
          <w:color w:val="000000"/>
        </w:rPr>
        <w:t>___________</w:t>
      </w:r>
      <w:r>
        <w:rPr>
          <w:rFonts w:ascii="宋体" w:hAnsi="宋体" w:eastAsia="宋体" w:cs="宋体"/>
          <w:color w:val="000000"/>
        </w:rPr>
        <w:t>；乙由于</w:t>
      </w:r>
      <w:r>
        <w:rPr>
          <w:color w:val="000000"/>
        </w:rPr>
        <w:t>___________</w:t>
      </w:r>
      <w:r>
        <w:rPr>
          <w:rFonts w:ascii="宋体" w:hAnsi="宋体" w:eastAsia="宋体" w:cs="宋体"/>
          <w:color w:val="000000"/>
        </w:rPr>
        <w:t>，不蹬冰也能继续向前滑行；此后乙的速度逐渐减小，是因为受到</w:t>
      </w:r>
      <w:r>
        <w:rPr>
          <w:color w:val="000000"/>
        </w:rPr>
        <w:t>___________</w:t>
      </w:r>
      <w:r>
        <w:rPr>
          <w:rFonts w:ascii="宋体" w:hAnsi="宋体" w:eastAsia="宋体" w:cs="宋体"/>
          <w:color w:val="000000"/>
        </w:rPr>
        <w:t>作用。</w:t>
      </w:r>
    </w:p>
    <w:p w14:paraId="0993EA39">
      <w:pPr>
        <w:spacing w:line="360" w:lineRule="auto"/>
        <w:jc w:val="both"/>
        <w:textAlignment w:val="center"/>
        <w:rPr>
          <w:color w:val="000000"/>
        </w:rPr>
      </w:pPr>
      <w:r>
        <w:rPr>
          <w:color w:val="000000"/>
        </w:rPr>
        <w:drawing>
          <wp:inline distT="0" distB="0" distL="114300" distR="114300">
            <wp:extent cx="1981200" cy="14573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981200" cy="1457325"/>
                    </a:xfrm>
                    <a:prstGeom prst="rect">
                      <a:avLst/>
                    </a:prstGeom>
                  </pic:spPr>
                </pic:pic>
              </a:graphicData>
            </a:graphic>
          </wp:inline>
        </w:drawing>
      </w:r>
      <w:r>
        <w:rPr>
          <w:color w:val="000000"/>
        </w:rPr>
        <w:t xml:space="preserve">  </w:t>
      </w:r>
    </w:p>
    <w:p w14:paraId="65E36946">
      <w:pPr>
        <w:spacing w:line="360" w:lineRule="auto"/>
        <w:textAlignment w:val="center"/>
        <w:rPr>
          <w:color w:val="000000"/>
        </w:rPr>
      </w:pPr>
      <w:r>
        <w:rPr>
          <w:color w:val="2E75B6"/>
        </w:rPr>
        <w:t>【答案】</w:t>
      </w:r>
      <w:r>
        <w:rPr>
          <w:color w:val="000000"/>
        </w:rPr>
        <w:t xml:space="preserve">    ①. 力可以改变物体的运动状态    ②. 惯性    ③. 摩擦力</w:t>
      </w:r>
    </w:p>
    <w:p w14:paraId="7A55D7C7">
      <w:pPr>
        <w:spacing w:line="360" w:lineRule="auto"/>
        <w:textAlignment w:val="center"/>
        <w:rPr>
          <w:color w:val="000000"/>
        </w:rPr>
      </w:pPr>
      <w:r>
        <w:rPr>
          <w:color w:val="2E75B6"/>
        </w:rPr>
        <w:t>【解析】</w:t>
      </w:r>
    </w:p>
    <w:p w14:paraId="7EBAF13E">
      <w:pPr>
        <w:spacing w:line="360" w:lineRule="auto"/>
        <w:jc w:val="left"/>
        <w:textAlignment w:val="center"/>
        <w:rPr>
          <w:color w:val="000000"/>
        </w:rPr>
      </w:pPr>
      <w:r>
        <w:rPr>
          <w:color w:val="000000"/>
        </w:rPr>
        <w:t>【详解】[1]运动员乙推运动员甲，对其施加了推力，使其运动速度变快，说明了力可以改变物体的运动状态。</w:t>
      </w:r>
    </w:p>
    <w:p w14:paraId="7050AC5A">
      <w:pPr>
        <w:spacing w:line="360" w:lineRule="auto"/>
        <w:jc w:val="left"/>
        <w:textAlignment w:val="center"/>
        <w:rPr>
          <w:color w:val="000000"/>
        </w:rPr>
      </w:pPr>
      <w:r>
        <w:rPr>
          <w:color w:val="000000"/>
        </w:rPr>
        <w:t>[2]运动员乙由于惯性，仍保持原来运动状态继续向前运动。</w:t>
      </w:r>
    </w:p>
    <w:p w14:paraId="5ACFDF23">
      <w:pPr>
        <w:spacing w:line="360" w:lineRule="auto"/>
        <w:jc w:val="left"/>
        <w:textAlignment w:val="center"/>
        <w:rPr>
          <w:color w:val="000000"/>
        </w:rPr>
      </w:pPr>
      <w:r>
        <w:rPr>
          <w:color w:val="000000"/>
        </w:rPr>
        <w:t>[3]交接棒后，运动员乙速度逐渐减小，是因为受到了地面对其的摩擦力作用。</w:t>
      </w:r>
    </w:p>
    <w:p w14:paraId="2737EB77">
      <w:pPr>
        <w:spacing w:line="360" w:lineRule="auto"/>
        <w:jc w:val="both"/>
        <w:textAlignment w:val="center"/>
        <w:rPr>
          <w:color w:val="000000"/>
        </w:rPr>
      </w:pPr>
      <w:r>
        <w:rPr>
          <w:color w:val="000000"/>
        </w:rPr>
        <w:t xml:space="preserve">15. </w:t>
      </w:r>
      <w:r>
        <w:rPr>
          <w:rFonts w:ascii="宋体" w:hAnsi="宋体" w:eastAsia="宋体" w:cs="宋体"/>
          <w:color w:val="000000"/>
        </w:rPr>
        <w:t>某实验小组用两套如图甲所示的实验装置分别研究海波和石蜡的熔化过程。</w:t>
      </w:r>
    </w:p>
    <w:p w14:paraId="0FBE478A">
      <w:pPr>
        <w:spacing w:line="360" w:lineRule="auto"/>
        <w:jc w:val="both"/>
        <w:textAlignment w:val="center"/>
        <w:rPr>
          <w:color w:val="000000"/>
        </w:rPr>
      </w:pPr>
      <w:r>
        <w:rPr>
          <w:color w:val="000000"/>
        </w:rPr>
        <w:drawing>
          <wp:inline distT="0" distB="0" distL="114300" distR="114300">
            <wp:extent cx="3181350" cy="16478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3181350" cy="1647825"/>
                    </a:xfrm>
                    <a:prstGeom prst="rect">
                      <a:avLst/>
                    </a:prstGeom>
                  </pic:spPr>
                </pic:pic>
              </a:graphicData>
            </a:graphic>
          </wp:inline>
        </w:drawing>
      </w:r>
      <w:r>
        <w:rPr>
          <w:color w:val="000000"/>
        </w:rPr>
        <w:t xml:space="preserve">    </w:t>
      </w:r>
    </w:p>
    <w:p w14:paraId="316E65C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）如图乙所示，温度计显示的是石蜡在某时刻的温度，它的示数是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w:t>
      </w:r>
    </w:p>
    <w:p w14:paraId="6507BF3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）海波熔化过程中不断</w:t>
      </w:r>
      <w:r>
        <w:rPr>
          <w:color w:val="000000"/>
        </w:rPr>
        <w:t>___________</w:t>
      </w:r>
      <w:r>
        <w:rPr>
          <w:rFonts w:ascii="宋体" w:hAnsi="宋体" w:eastAsia="宋体" w:cs="宋体"/>
          <w:color w:val="000000"/>
        </w:rPr>
        <w:t>（填“放出”或“吸收”）热量，温度</w:t>
      </w:r>
      <w:r>
        <w:rPr>
          <w:color w:val="000000"/>
        </w:rPr>
        <w:t>___________</w:t>
      </w:r>
      <w:r>
        <w:rPr>
          <w:rFonts w:ascii="宋体" w:hAnsi="宋体" w:eastAsia="宋体" w:cs="宋体"/>
          <w:color w:val="000000"/>
        </w:rPr>
        <w:t>（填“升高”“不变”或“降低”）。</w:t>
      </w:r>
    </w:p>
    <w:p w14:paraId="55F55C1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）两支试管中分别盛有海波和石蜡，当两者全部熔化后，该实验小组继续研究海波和石蜡的凝固过程。将两支试管从烧杯中取出，静置于空气中自然冷却，每隔</w:t>
      </w:r>
      <w:r>
        <w:rPr>
          <w:rFonts w:ascii="Times New Roman" w:hAnsi="Times New Roman" w:eastAsia="Times New Roman" w:cs="Times New Roman"/>
          <w:color w:val="000000"/>
        </w:rPr>
        <w:t>2 min</w:t>
      </w:r>
      <w:r>
        <w:rPr>
          <w:rFonts w:ascii="宋体" w:hAnsi="宋体" w:eastAsia="宋体" w:cs="宋体"/>
          <w:color w:val="000000"/>
        </w:rPr>
        <w:t>同时记录一次温度，根据记录数据在同一个图像中画出它们的温度随时间变化的曲线，如图丙所示。下列说法正确的是</w:t>
      </w:r>
      <w:r>
        <w:rPr>
          <w:color w:val="000000"/>
        </w:rPr>
        <w:t>___________</w:t>
      </w:r>
      <w:r>
        <w:rPr>
          <w:rFonts w:ascii="宋体" w:hAnsi="宋体" w:eastAsia="宋体" w:cs="宋体"/>
          <w:color w:val="000000"/>
        </w:rPr>
        <w:t>（填标号）。</w:t>
      </w:r>
    </w:p>
    <w:p w14:paraId="4395B24F">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石蜡的凝固点为</w:t>
      </w:r>
      <w:r>
        <w:rPr>
          <w:rFonts w:ascii="Times New Roman" w:hAnsi="Times New Roman" w:eastAsia="Times New Roman" w:cs="Times New Roman"/>
          <w:color w:val="000000"/>
        </w:rPr>
        <w:t>48℃</w:t>
      </w:r>
    </w:p>
    <w:p w14:paraId="710EAE1B">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实验室内环境温度为</w:t>
      </w:r>
      <w:r>
        <w:rPr>
          <w:rFonts w:ascii="Times New Roman" w:hAnsi="Times New Roman" w:eastAsia="Times New Roman" w:cs="Times New Roman"/>
          <w:color w:val="000000"/>
        </w:rPr>
        <w:t>20℃</w:t>
      </w:r>
    </w:p>
    <w:p w14:paraId="0E5F0426">
      <w:pPr>
        <w:spacing w:line="360" w:lineRule="auto"/>
        <w:jc w:val="both"/>
        <w:textAlignment w:val="center"/>
        <w:rPr>
          <w:color w:val="000000"/>
        </w:rPr>
      </w:pPr>
      <w:r>
        <w:rPr>
          <w:rFonts w:ascii="Times New Roman" w:hAnsi="Times New Roman" w:eastAsia="Times New Roman" w:cs="Times New Roman"/>
          <w:color w:val="000000"/>
        </w:rPr>
        <w:t>C.0~15 min</w:t>
      </w:r>
      <w:r>
        <w:rPr>
          <w:rFonts w:ascii="宋体" w:hAnsi="宋体" w:eastAsia="宋体" w:cs="宋体"/>
          <w:color w:val="000000"/>
        </w:rPr>
        <w:t>内的任一时刻，石蜡和海波的温度都不可能相同</w:t>
      </w:r>
    </w:p>
    <w:p w14:paraId="0D3686C1">
      <w:pPr>
        <w:spacing w:line="360" w:lineRule="auto"/>
        <w:textAlignment w:val="center"/>
        <w:rPr>
          <w:color w:val="000000"/>
        </w:rPr>
      </w:pPr>
      <w:r>
        <w:rPr>
          <w:color w:val="2E75B6"/>
        </w:rPr>
        <w:t>【答案】</w:t>
      </w:r>
      <w:r>
        <w:rPr>
          <w:color w:val="000000"/>
        </w:rPr>
        <w:t xml:space="preserve">    ①. 36</w:t>
      </w:r>
      <w:r>
        <w:rPr>
          <w:rFonts w:ascii="Times New Roman" w:hAnsi="Times New Roman" w:eastAsia="Times New Roman" w:cs="Times New Roman"/>
          <w:color w:val="000000"/>
        </w:rPr>
        <w:t>℃</w:t>
      </w:r>
      <w:r>
        <w:rPr>
          <w:color w:val="000000"/>
        </w:rPr>
        <w:t xml:space="preserve">    ②. 吸热    ③. 不变    ④. B</w:t>
      </w:r>
    </w:p>
    <w:p w14:paraId="7E760E18">
      <w:pPr>
        <w:spacing w:line="360" w:lineRule="auto"/>
        <w:textAlignment w:val="center"/>
        <w:rPr>
          <w:color w:val="000000"/>
        </w:rPr>
      </w:pPr>
      <w:r>
        <w:rPr>
          <w:color w:val="2E75B6"/>
        </w:rPr>
        <w:t>【解析】</w:t>
      </w:r>
    </w:p>
    <w:p w14:paraId="52AB120F">
      <w:pPr>
        <w:spacing w:line="360" w:lineRule="auto"/>
        <w:jc w:val="left"/>
        <w:textAlignment w:val="center"/>
        <w:rPr>
          <w:color w:val="000000"/>
        </w:rPr>
      </w:pPr>
      <w:r>
        <w:rPr>
          <w:color w:val="000000"/>
        </w:rPr>
        <w:t>【详解】（1</w:t>
      </w:r>
      <w:r>
        <w:rPr>
          <w:rFonts w:ascii="宋体" w:hAnsi="宋体" w:eastAsia="宋体" w:cs="宋体"/>
          <w:color w:val="000000"/>
        </w:rPr>
        <w:t>）</w:t>
      </w:r>
      <w:r>
        <w:rPr>
          <w:color w:val="000000"/>
        </w:rPr>
        <w:t>[1]温度计的分度值为</w:t>
      </w:r>
      <w:r>
        <w:rPr>
          <w:rFonts w:ascii="Times New Roman" w:hAnsi="Times New Roman" w:eastAsia="Times New Roman" w:cs="Times New Roman"/>
          <w:color w:val="000000"/>
        </w:rPr>
        <w:t>1℃</w:t>
      </w:r>
      <w:r>
        <w:rPr>
          <w:color w:val="000000"/>
        </w:rPr>
        <w:t>，因此此时读数为</w:t>
      </w:r>
      <w:r>
        <w:rPr>
          <w:rFonts w:ascii="Times New Roman" w:hAnsi="Times New Roman" w:eastAsia="Times New Roman" w:cs="Times New Roman"/>
          <w:color w:val="000000"/>
        </w:rPr>
        <w:t>36℃</w:t>
      </w:r>
      <w:r>
        <w:rPr>
          <w:color w:val="000000"/>
        </w:rPr>
        <w:t>。</w:t>
      </w:r>
    </w:p>
    <w:p w14:paraId="3B0775D7">
      <w:pPr>
        <w:spacing w:line="360" w:lineRule="auto"/>
        <w:jc w:val="left"/>
        <w:textAlignment w:val="center"/>
        <w:rPr>
          <w:color w:val="000000"/>
        </w:rPr>
      </w:pPr>
      <w:r>
        <w:rPr>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color w:val="000000"/>
        </w:rPr>
        <w:t>海波是晶体，根据晶体熔化特点，晶体在熔化过程中吸热，温度保持不变。</w:t>
      </w:r>
    </w:p>
    <w:p w14:paraId="4C5BA2D6">
      <w:pPr>
        <w:spacing w:line="360" w:lineRule="auto"/>
        <w:jc w:val="left"/>
        <w:textAlignment w:val="center"/>
        <w:rPr>
          <w:color w:val="000000"/>
        </w:rPr>
      </w:pPr>
      <w:r>
        <w:rPr>
          <w:color w:val="000000"/>
        </w:rPr>
        <w:t>（3</w:t>
      </w:r>
      <w:r>
        <w:rPr>
          <w:rFonts w:ascii="宋体" w:hAnsi="宋体" w:eastAsia="宋体" w:cs="宋体"/>
          <w:color w:val="000000"/>
        </w:rPr>
        <w:t>）</w:t>
      </w:r>
      <w:r>
        <w:rPr>
          <w:rFonts w:ascii="Times New Roman" w:hAnsi="Times New Roman" w:eastAsia="Times New Roman" w:cs="Times New Roman"/>
          <w:color w:val="000000"/>
        </w:rPr>
        <w:t>[4]</w:t>
      </w:r>
      <w:r>
        <w:rPr>
          <w:color w:val="000000"/>
        </w:rPr>
        <w:t>由图可知，室内温度为20</w:t>
      </w:r>
      <w:r>
        <w:rPr>
          <w:rFonts w:ascii="Times New Roman" w:hAnsi="Times New Roman" w:eastAsia="Times New Roman" w:cs="Times New Roman"/>
          <w:color w:val="000000"/>
        </w:rPr>
        <w:t>℃</w:t>
      </w:r>
      <w:r>
        <w:rPr>
          <w:color w:val="000000"/>
        </w:rPr>
        <w:t>，海波和石蜡温度组件下降；5min的时候海波和石蜡温度同为</w:t>
      </w:r>
      <w:r>
        <w:rPr>
          <w:rFonts w:ascii="Times New Roman" w:hAnsi="Times New Roman" w:eastAsia="Times New Roman" w:cs="Times New Roman"/>
          <w:color w:val="000000"/>
        </w:rPr>
        <w:t>48℃</w:t>
      </w:r>
      <w:r>
        <w:rPr>
          <w:color w:val="000000"/>
        </w:rPr>
        <w:t>，由于石蜡是非晶体，没有固定熔点。</w:t>
      </w:r>
    </w:p>
    <w:p w14:paraId="5DF37366">
      <w:pPr>
        <w:spacing w:line="360" w:lineRule="auto"/>
        <w:jc w:val="left"/>
        <w:textAlignment w:val="center"/>
        <w:rPr>
          <w:color w:val="000000"/>
        </w:rPr>
      </w:pPr>
      <w:r>
        <w:rPr>
          <w:color w:val="000000"/>
        </w:rPr>
        <w:t>故选B。</w:t>
      </w:r>
    </w:p>
    <w:p w14:paraId="20F95BAD">
      <w:pPr>
        <w:spacing w:line="360" w:lineRule="auto"/>
        <w:jc w:val="left"/>
        <w:textAlignment w:val="center"/>
        <w:rPr>
          <w:color w:val="000000"/>
        </w:rPr>
      </w:pPr>
      <w:r>
        <w:rPr>
          <w:color w:val="000000"/>
        </w:rPr>
        <w:t xml:space="preserve">16. </w:t>
      </w:r>
      <w:r>
        <w:rPr>
          <w:rFonts w:ascii="宋体" w:hAnsi="宋体" w:eastAsia="宋体" w:cs="宋体"/>
          <w:color w:val="000000"/>
        </w:rPr>
        <w:t>用</w:t>
      </w:r>
      <w:r>
        <w:rPr>
          <w:rFonts w:ascii="Times New Roman" w:hAnsi="Times New Roman" w:eastAsia="Times New Roman" w:cs="Times New Roman"/>
          <w:i/>
          <w:color w:val="000000"/>
        </w:rPr>
        <w:t>F</w:t>
      </w:r>
      <w:r>
        <w:rPr>
          <w:rFonts w:ascii="宋体" w:hAnsi="宋体" w:eastAsia="宋体" w:cs="宋体"/>
          <w:color w:val="000000"/>
        </w:rPr>
        <w:t>为焦点，探究焦距为</w:t>
      </w:r>
      <w:r>
        <w:rPr>
          <w:rFonts w:ascii="Times New Roman" w:hAnsi="Times New Roman" w:eastAsia="Times New Roman" w:cs="Times New Roman"/>
          <w:i/>
          <w:color w:val="000000"/>
        </w:rPr>
        <w:t>f</w:t>
      </w:r>
      <w:r>
        <w:rPr>
          <w:rFonts w:ascii="宋体" w:hAnsi="宋体" w:eastAsia="宋体" w:cs="宋体"/>
          <w:color w:val="000000"/>
        </w:rPr>
        <w:t>的凸透镜成像规律，在实验中；</w:t>
      </w:r>
    </w:p>
    <w:p w14:paraId="6B7132EA">
      <w:pPr>
        <w:spacing w:line="360" w:lineRule="auto"/>
        <w:jc w:val="left"/>
        <w:textAlignment w:val="center"/>
        <w:rPr>
          <w:color w:val="000000"/>
        </w:rPr>
      </w:pPr>
      <w:r>
        <w:rPr>
          <w:color w:val="000000"/>
        </w:rPr>
        <w:drawing>
          <wp:inline distT="0" distB="0" distL="114300" distR="114300">
            <wp:extent cx="3657600" cy="12668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3657600" cy="1266825"/>
                    </a:xfrm>
                    <a:prstGeom prst="rect">
                      <a:avLst/>
                    </a:prstGeom>
                  </pic:spPr>
                </pic:pic>
              </a:graphicData>
            </a:graphic>
          </wp:inline>
        </w:drawing>
      </w:r>
      <w:r>
        <w:rPr>
          <w:color w:val="000000"/>
        </w:rPr>
        <w:t xml:space="preserve">  </w:t>
      </w:r>
    </w:p>
    <w:p w14:paraId="7752993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）发光物体和凸透镜的位置如图所示，图中光屏未画出，光屏上所成清晰的像在图中</w:t>
      </w:r>
      <w:r>
        <w:rPr>
          <w:color w:val="000000"/>
        </w:rPr>
        <w:t>______</w:t>
      </w:r>
      <w:r>
        <w:rPr>
          <w:rFonts w:ascii="宋体" w:hAnsi="宋体" w:eastAsia="宋体" w:cs="宋体"/>
          <w:color w:val="000000"/>
        </w:rPr>
        <w:t>（填数字序号）区域，像的箭头方向是竖直向</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的，像的大小比发光物体要</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w:t>
      </w:r>
    </w:p>
    <w:p w14:paraId="1AE4F9A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）将光屏放在凸透镜右侧，发光物体放在</w:t>
      </w:r>
      <w:r>
        <w:rPr>
          <w:rFonts w:ascii="Times New Roman" w:hAnsi="Times New Roman" w:eastAsia="Times New Roman" w:cs="Times New Roman"/>
          <w:i/>
          <w:color w:val="000000"/>
        </w:rPr>
        <w:t>A</w:t>
      </w:r>
      <w:r>
        <w:rPr>
          <w:rFonts w:ascii="宋体" w:hAnsi="宋体" w:eastAsia="宋体" w:cs="宋体"/>
          <w:color w:val="000000"/>
        </w:rPr>
        <w:t>处，发现无论怎样调整光屏的位置，在光屏上都无法得到发光物体的像。撤去光屏，从凸透镜右侧向凸透镜看去，观察到发光物体的像，此像到凸透镜的距离</w:t>
      </w:r>
      <w:r>
        <w:rPr>
          <w:color w:val="000000"/>
        </w:rPr>
        <w:t>______</w:t>
      </w:r>
      <w:r>
        <w:rPr>
          <w:rFonts w:ascii="宋体" w:hAnsi="宋体" w:eastAsia="宋体" w:cs="宋体"/>
          <w:color w:val="000000"/>
        </w:rPr>
        <w:t>（填“大于”“等于”或“小于”）发光物体到凸透镜的距离。</w:t>
      </w:r>
    </w:p>
    <w:p w14:paraId="4DF9C346">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③</w:t>
      </w:r>
      <w:r>
        <w:rPr>
          <w:color w:val="000000"/>
        </w:rPr>
        <w:t xml:space="preserve">    ②. </w:t>
      </w:r>
      <w:r>
        <w:rPr>
          <w:rFonts w:ascii="宋体" w:hAnsi="宋体" w:eastAsia="宋体" w:cs="宋体"/>
          <w:color w:val="000000"/>
        </w:rPr>
        <w:t>下</w:t>
      </w:r>
      <w:r>
        <w:rPr>
          <w:color w:val="000000"/>
        </w:rPr>
        <w:t xml:space="preserve">    ③. </w:t>
      </w:r>
      <w:r>
        <w:rPr>
          <w:rFonts w:ascii="宋体" w:hAnsi="宋体" w:eastAsia="宋体" w:cs="宋体"/>
          <w:color w:val="000000"/>
        </w:rPr>
        <w:t>小</w:t>
      </w:r>
      <w:r>
        <w:rPr>
          <w:color w:val="000000"/>
        </w:rPr>
        <w:t xml:space="preserve">    ④. </w:t>
      </w:r>
      <w:r>
        <w:rPr>
          <w:rFonts w:ascii="宋体" w:hAnsi="宋体" w:eastAsia="宋体" w:cs="宋体"/>
          <w:color w:val="000000"/>
        </w:rPr>
        <w:t>大于</w:t>
      </w:r>
    </w:p>
    <w:p w14:paraId="05A0E33A">
      <w:pPr>
        <w:spacing w:line="360" w:lineRule="auto"/>
        <w:textAlignment w:val="center"/>
        <w:rPr>
          <w:color w:val="000000"/>
        </w:rPr>
      </w:pPr>
      <w:r>
        <w:rPr>
          <w:color w:val="2E75B6"/>
        </w:rPr>
        <w:t>【解析】</w:t>
      </w:r>
    </w:p>
    <w:p w14:paraId="49CCDB6A">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所示，发光物体到凸透镜的距离即物距大于二倍焦距，根据凸透镜成像规律，像距大于一倍焦距小于二倍焦距，故②④排除；又因为发光物体在透镜主光轴上方，根据过透镜光心的光线不改变传播方向可知像的位置在主光轴下方，故光屏上所成清晰的像在图中③的区域。</w:t>
      </w:r>
    </w:p>
    <w:p w14:paraId="1132C9CF">
      <w:pPr>
        <w:spacing w:line="360" w:lineRule="auto"/>
        <w:jc w:val="left"/>
        <w:textAlignment w:val="center"/>
        <w:rPr>
          <w:color w:val="000000"/>
        </w:rPr>
      </w:pPr>
      <w:r>
        <w:rPr>
          <w:rFonts w:ascii="Times New Roman" w:hAnsi="Times New Roman" w:eastAsia="Times New Roman" w:cs="Times New Roman"/>
          <w:color w:val="000000"/>
        </w:rPr>
        <w:t>[2] [3]</w:t>
      </w:r>
      <w:r>
        <w:rPr>
          <w:rFonts w:ascii="宋体" w:hAnsi="宋体" w:eastAsia="宋体" w:cs="宋体"/>
          <w:color w:val="000000"/>
        </w:rPr>
        <w:t>根据凸透镜成像规律，当物距大于二倍焦距，成缩小、倒立的实像，所以像的箭头方向是竖直向下的；像的大小比发光物体要小。</w:t>
      </w:r>
    </w:p>
    <w:p w14:paraId="0122CFB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当物距小于一倍焦距时，我们在凸透镜右边看到的那个正立、放大的虚像是由光经过凸透镜的折射光线的反向延长线交点形成的，像在物的后方，故像到透镜的距离大于物体到透镜的距离。</w:t>
      </w:r>
    </w:p>
    <w:p w14:paraId="60677BB2">
      <w:pPr>
        <w:spacing w:line="360" w:lineRule="auto"/>
        <w:jc w:val="both"/>
        <w:textAlignment w:val="center"/>
        <w:rPr>
          <w:color w:val="000000"/>
        </w:rPr>
      </w:pPr>
      <w:r>
        <w:rPr>
          <w:color w:val="000000"/>
        </w:rPr>
        <w:t xml:space="preserve">17. </w:t>
      </w:r>
      <w:r>
        <w:rPr>
          <w:rFonts w:ascii="宋体" w:hAnsi="宋体" w:eastAsia="宋体" w:cs="宋体"/>
          <w:color w:val="000000"/>
        </w:rPr>
        <w:t>在探究杠杆平衡条件的实验中：</w:t>
      </w:r>
    </w:p>
    <w:p w14:paraId="4B688CE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）调节平衡螺母，使杠杆在不挂钩码时，保持水平并静止。选取若干个质量均为</w:t>
      </w:r>
      <w:r>
        <w:rPr>
          <w:rFonts w:ascii="Times New Roman" w:hAnsi="Times New Roman" w:eastAsia="Times New Roman" w:cs="Times New Roman"/>
          <w:color w:val="000000"/>
        </w:rPr>
        <w:t>50g</w:t>
      </w:r>
      <w:r>
        <w:rPr>
          <w:rFonts w:ascii="宋体" w:hAnsi="宋体" w:eastAsia="宋体" w:cs="宋体"/>
          <w:color w:val="000000"/>
        </w:rPr>
        <w:t>的钩码，在杠杆两侧分别挂上不同数量的钩码，移动钩码，使杠杆重新在水平位置平衡，分别记下</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的数值。重做几次实验，部分实验数据如下表所示。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119"/>
        <w:gridCol w:w="1364"/>
        <w:gridCol w:w="1119"/>
        <w:gridCol w:w="1364"/>
      </w:tblGrid>
      <w:tr w14:paraId="08862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A165A8">
            <w:pPr>
              <w:spacing w:line="360" w:lineRule="auto"/>
              <w:jc w:val="center"/>
              <w:textAlignment w:val="center"/>
              <w:rPr>
                <w:color w:val="000000"/>
              </w:rPr>
            </w:pPr>
            <w:r>
              <w:rPr>
                <w:rFonts w:ascii="宋体" w:hAnsi="宋体" w:eastAsia="宋体" w:cs="宋体"/>
                <w:color w:val="000000"/>
              </w:rPr>
              <w:t>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2DED0E">
            <w:pPr>
              <w:spacing w:line="360" w:lineRule="auto"/>
              <w:jc w:val="center"/>
              <w:textAlignment w:val="center"/>
              <w:rPr>
                <w:color w:val="000000"/>
              </w:rPr>
            </w:pPr>
            <w:r>
              <w:rPr>
                <w:rFonts w:ascii="宋体" w:hAnsi="宋体" w:eastAsia="宋体" w:cs="宋体"/>
                <w:color w:val="000000"/>
              </w:rPr>
              <w:t>动力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F05610">
            <w:pPr>
              <w:spacing w:line="360" w:lineRule="auto"/>
              <w:jc w:val="center"/>
              <w:textAlignment w:val="center"/>
              <w:rPr>
                <w:color w:val="000000"/>
              </w:rPr>
            </w:pPr>
            <w:r>
              <w:rPr>
                <w:rFonts w:ascii="宋体" w:hAnsi="宋体" w:eastAsia="宋体" w:cs="宋体"/>
                <w:color w:val="000000"/>
              </w:rPr>
              <w:t>动力臂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/cm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AB576F">
            <w:pPr>
              <w:spacing w:line="360" w:lineRule="auto"/>
              <w:jc w:val="center"/>
              <w:textAlignment w:val="center"/>
              <w:rPr>
                <w:color w:val="000000"/>
              </w:rPr>
            </w:pPr>
            <w:r>
              <w:rPr>
                <w:rFonts w:ascii="宋体" w:hAnsi="宋体" w:eastAsia="宋体" w:cs="宋体"/>
                <w:color w:val="000000"/>
              </w:rPr>
              <w:t>阻力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143E30">
            <w:pPr>
              <w:spacing w:line="360" w:lineRule="auto"/>
              <w:jc w:val="center"/>
              <w:textAlignment w:val="center"/>
              <w:rPr>
                <w:color w:val="000000"/>
              </w:rPr>
            </w:pPr>
            <w:r>
              <w:rPr>
                <w:rFonts w:ascii="宋体" w:hAnsi="宋体" w:eastAsia="宋体" w:cs="宋体"/>
                <w:color w:val="000000"/>
              </w:rPr>
              <w:t>阻力臂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/cm</w:t>
            </w:r>
          </w:p>
        </w:tc>
      </w:tr>
      <w:tr w14:paraId="55209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FE620E">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BD8E57">
            <w:pPr>
              <w:spacing w:line="360" w:lineRule="auto"/>
              <w:jc w:val="center"/>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4F9AAA">
            <w:pPr>
              <w:spacing w:line="360" w:lineRule="auto"/>
              <w:jc w:val="center"/>
              <w:textAlignment w:val="center"/>
              <w:rPr>
                <w:color w:val="000000"/>
              </w:rPr>
            </w:pPr>
            <w:r>
              <w:rPr>
                <w:rFonts w:ascii="Times New Roman" w:hAnsi="Times New Roman" w:eastAsia="Times New Roman" w:cs="Times New Roman"/>
                <w:color w:val="000000"/>
              </w:rPr>
              <w:t>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D4016C">
            <w:pPr>
              <w:spacing w:line="360" w:lineRule="auto"/>
              <w:jc w:val="center"/>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764CD0">
            <w:pPr>
              <w:spacing w:line="360" w:lineRule="auto"/>
              <w:jc w:val="center"/>
              <w:textAlignment w:val="center"/>
              <w:rPr>
                <w:color w:val="000000"/>
              </w:rPr>
            </w:pPr>
            <w:r>
              <w:rPr>
                <w:rFonts w:ascii="Times New Roman" w:hAnsi="Times New Roman" w:eastAsia="Times New Roman" w:cs="Times New Roman"/>
                <w:color w:val="000000"/>
              </w:rPr>
              <w:t>10.0</w:t>
            </w:r>
          </w:p>
        </w:tc>
      </w:tr>
      <w:tr w14:paraId="6B28C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19EB7B">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40E79C">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65FCE8">
            <w:pPr>
              <w:spacing w:line="360" w:lineRule="auto"/>
              <w:jc w:val="center"/>
              <w:textAlignment w:val="center"/>
              <w:rPr>
                <w:color w:val="000000"/>
              </w:rPr>
            </w:pPr>
            <w:r>
              <w:rPr>
                <w:rFonts w:ascii="Times New Roman" w:hAnsi="Times New Roman" w:eastAsia="Times New Roman" w:cs="Times New Roman"/>
                <w:color w:val="000000"/>
              </w:rPr>
              <w:t>15.0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EB7DAD">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131489">
            <w:pPr>
              <w:spacing w:line="360" w:lineRule="auto"/>
              <w:jc w:val="center"/>
              <w:textAlignment w:val="center"/>
              <w:rPr>
                <w:color w:val="000000"/>
              </w:rPr>
            </w:pPr>
            <w:r>
              <w:rPr>
                <w:rFonts w:ascii="Times New Roman" w:hAnsi="Times New Roman" w:eastAsia="Times New Roman" w:cs="Times New Roman"/>
                <w:color w:val="000000"/>
              </w:rPr>
              <w:t>15.0</w:t>
            </w:r>
          </w:p>
        </w:tc>
      </w:tr>
      <w:tr w14:paraId="6701C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C22771">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8B43F1">
            <w:pPr>
              <w:spacing w:line="360" w:lineRule="auto"/>
              <w:jc w:val="center"/>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38D9C4">
            <w:pPr>
              <w:spacing w:line="360" w:lineRule="auto"/>
              <w:jc w:val="center"/>
              <w:textAlignment w:val="center"/>
              <w:rPr>
                <w:color w:val="000000"/>
              </w:rPr>
            </w:pPr>
            <w:r>
              <w:rPr>
                <w:rFonts w:ascii="Times New Roman" w:hAnsi="Times New Roman" w:eastAsia="Times New Roman" w:cs="Times New Roman"/>
                <w:color w:val="000000"/>
              </w:rPr>
              <w:t>25.0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BF01B9">
            <w:pPr>
              <w:spacing w:line="360" w:lineRule="auto"/>
              <w:jc w:val="center"/>
              <w:textAlignment w:val="center"/>
              <w:rPr>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6FDC93">
            <w:pPr>
              <w:spacing w:line="360" w:lineRule="auto"/>
              <w:jc w:val="center"/>
              <w:textAlignment w:val="center"/>
              <w:rPr>
                <w:color w:val="000000"/>
              </w:rPr>
            </w:pPr>
            <w:r>
              <w:rPr>
                <w:rFonts w:ascii="Times New Roman" w:hAnsi="Times New Roman" w:eastAsia="Times New Roman" w:cs="Times New Roman"/>
                <w:color w:val="000000"/>
              </w:rPr>
              <w:t>10.0</w:t>
            </w:r>
          </w:p>
        </w:tc>
      </w:tr>
      <w:tr w14:paraId="3F5F0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FDB565">
            <w:pPr>
              <w:spacing w:line="360" w:lineRule="auto"/>
              <w:jc w:val="center"/>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0D222C">
            <w:pPr>
              <w:spacing w:line="360" w:lineRule="auto"/>
              <w:jc w:val="center"/>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FA1377">
            <w:pPr>
              <w:spacing w:line="360" w:lineRule="auto"/>
              <w:jc w:val="center"/>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457097">
            <w:pPr>
              <w:spacing w:line="360" w:lineRule="auto"/>
              <w:jc w:val="center"/>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20EA24">
            <w:pPr>
              <w:spacing w:line="360" w:lineRule="auto"/>
              <w:jc w:val="center"/>
              <w:textAlignment w:val="center"/>
              <w:rPr>
                <w:color w:val="000000"/>
              </w:rPr>
            </w:pPr>
            <w:r>
              <w:rPr>
                <w:rFonts w:ascii="Times New Roman" w:hAnsi="Times New Roman" w:eastAsia="Times New Roman" w:cs="Times New Roman"/>
                <w:color w:val="000000"/>
              </w:rPr>
              <w:t>……</w:t>
            </w:r>
          </w:p>
        </w:tc>
      </w:tr>
    </w:tbl>
    <w:p w14:paraId="0A0C636E">
      <w:pPr>
        <w:spacing w:line="360" w:lineRule="auto"/>
        <w:jc w:val="both"/>
        <w:textAlignment w:val="center"/>
        <w:rPr>
          <w:color w:val="000000"/>
        </w:rPr>
      </w:pPr>
      <w:r>
        <w:rPr>
          <w:rFonts w:ascii="宋体" w:hAnsi="宋体" w:eastAsia="宋体" w:cs="宋体"/>
          <w:color w:val="000000"/>
        </w:rPr>
        <w:t>由表中数据可得，</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之间的关系式是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w:t>
      </w:r>
    </w:p>
    <w:p w14:paraId="432195E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）①在第（</w:t>
      </w:r>
      <w:r>
        <w:rPr>
          <w:rFonts w:ascii="Times New Roman" w:hAnsi="Times New Roman" w:eastAsia="Times New Roman" w:cs="Times New Roman"/>
          <w:color w:val="000000"/>
        </w:rPr>
        <w:t>1</w:t>
      </w:r>
      <w:r>
        <w:rPr>
          <w:rFonts w:ascii="宋体" w:hAnsi="宋体" w:eastAsia="宋体" w:cs="宋体"/>
          <w:color w:val="000000"/>
        </w:rPr>
        <w:t>）问的某次实验中，杠杆右侧挂了</w:t>
      </w:r>
      <w:r>
        <w:rPr>
          <w:rFonts w:ascii="Times New Roman" w:hAnsi="Times New Roman" w:eastAsia="Times New Roman" w:cs="Times New Roman"/>
          <w:color w:val="000000"/>
        </w:rPr>
        <w:t>4</w:t>
      </w:r>
      <w:r>
        <w:rPr>
          <w:rFonts w:ascii="宋体" w:hAnsi="宋体" w:eastAsia="宋体" w:cs="宋体"/>
          <w:color w:val="000000"/>
        </w:rPr>
        <w:t>个钩码，左侧用弹簧测力计竖直向下拉，当杠杆在如图甲所示位置静止时，弹簧测力计的示数是</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w:t>
      </w:r>
    </w:p>
    <w:p w14:paraId="42975914">
      <w:pPr>
        <w:spacing w:line="360" w:lineRule="auto"/>
        <w:jc w:val="both"/>
        <w:textAlignment w:val="center"/>
        <w:rPr>
          <w:color w:val="000000"/>
        </w:rPr>
      </w:pPr>
      <w:r>
        <w:rPr>
          <w:rFonts w:ascii="宋体" w:hAnsi="宋体" w:eastAsia="宋体" w:cs="宋体"/>
          <w:color w:val="000000"/>
        </w:rPr>
        <w:t>②保持杠杆右侧所挂</w:t>
      </w:r>
      <w:r>
        <w:rPr>
          <w:rFonts w:ascii="Times New Roman" w:hAnsi="Times New Roman" w:eastAsia="Times New Roman" w:cs="Times New Roman"/>
          <w:color w:val="000000"/>
        </w:rPr>
        <w:t>4</w:t>
      </w:r>
      <w:r>
        <w:rPr>
          <w:rFonts w:ascii="宋体" w:hAnsi="宋体" w:eastAsia="宋体" w:cs="宋体"/>
          <w:color w:val="000000"/>
        </w:rPr>
        <w:t>个钩码的位置不变，取下弹簧测力计，在杠杆右侧用弹簧测力计沿竖直方向拉杠杆，当杠杆再次水平并静止时，弹簧测力计对杠杆的拉力为</w:t>
      </w:r>
      <w:r>
        <w:rPr>
          <w:rFonts w:ascii="Times New Roman" w:hAnsi="Times New Roman" w:eastAsia="Times New Roman" w:cs="Times New Roman"/>
          <w:i/>
          <w:color w:val="000000"/>
        </w:rPr>
        <w:t>F</w:t>
      </w:r>
      <w:r>
        <w:rPr>
          <w:rFonts w:ascii="Times New Roman" w:hAnsi="Times New Roman" w:eastAsia="Times New Roman" w:cs="Times New Roman"/>
          <w:color w:val="000000"/>
        </w:rPr>
        <w:t>=1.5 N</w:t>
      </w:r>
      <w:r>
        <w:rPr>
          <w:rFonts w:ascii="宋体" w:hAnsi="宋体" w:eastAsia="宋体" w:cs="宋体"/>
          <w:color w:val="000000"/>
        </w:rPr>
        <w:t>，请在图乙中画出弹簧测力计对杠杆的拉力</w:t>
      </w:r>
      <w:r>
        <w:rPr>
          <w:rFonts w:ascii="Times New Roman" w:hAnsi="Times New Roman" w:eastAsia="Times New Roman" w:cs="Times New Roman"/>
          <w:i/>
          <w:color w:val="000000"/>
        </w:rPr>
        <w:t>F</w:t>
      </w:r>
      <w:r>
        <w:rPr>
          <w:rFonts w:ascii="宋体" w:hAnsi="宋体" w:eastAsia="宋体" w:cs="宋体"/>
          <w:color w:val="000000"/>
        </w:rPr>
        <w:t>的示意图及其力臂</w:t>
      </w:r>
      <w:r>
        <w:rPr>
          <w:rFonts w:ascii="Times New Roman" w:hAnsi="Times New Roman" w:eastAsia="Times New Roman" w:cs="Times New Roman"/>
          <w:i/>
          <w:color w:val="000000"/>
        </w:rPr>
        <w:t>l</w:t>
      </w:r>
      <w:r>
        <w:rPr>
          <w:rFonts w:ascii="宋体" w:hAnsi="宋体" w:eastAsia="宋体" w:cs="宋体"/>
          <w:color w:val="000000"/>
        </w:rPr>
        <w:t>。</w:t>
      </w:r>
      <w:r>
        <w:rPr>
          <w:color w:val="000000"/>
        </w:rPr>
        <w:t>___________</w:t>
      </w:r>
    </w:p>
    <w:p w14:paraId="17149C05">
      <w:pPr>
        <w:spacing w:line="360" w:lineRule="auto"/>
        <w:jc w:val="both"/>
        <w:textAlignment w:val="center"/>
        <w:rPr>
          <w:color w:val="000000"/>
        </w:rPr>
      </w:pPr>
      <w:r>
        <w:rPr>
          <w:color w:val="000000"/>
        </w:rPr>
        <w:drawing>
          <wp:inline distT="0" distB="0" distL="114300" distR="114300">
            <wp:extent cx="4981575" cy="14192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4981575" cy="1419225"/>
                    </a:xfrm>
                    <a:prstGeom prst="rect">
                      <a:avLst/>
                    </a:prstGeom>
                  </pic:spPr>
                </pic:pic>
              </a:graphicData>
            </a:graphic>
          </wp:inline>
        </w:drawing>
      </w:r>
      <w:r>
        <w:rPr>
          <w:color w:val="000000"/>
        </w:rPr>
        <w:t xml:space="preserve">  </w:t>
      </w:r>
    </w:p>
    <w:p w14:paraId="7DA82DE7">
      <w:pPr>
        <w:spacing w:line="360" w:lineRule="auto"/>
        <w:textAlignment w:val="center"/>
        <w:rPr>
          <w:color w:val="000000"/>
        </w:rPr>
      </w:pPr>
      <w:r>
        <w:rPr>
          <w:color w:val="2E75B6"/>
        </w:rPr>
        <w:t>【答案】</w:t>
      </w:r>
      <w:r>
        <w:rPr>
          <w:color w:val="000000"/>
        </w:rPr>
        <w:t xml:space="preserve">    ①. </w:t>
      </w:r>
      <w:r>
        <w:object>
          <v:shape id="_x0000_i1042"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60" o:title="eqId0c1ce50912ddad654b349b56597f2d96"/>
            <o:lock v:ext="edit" aspectratio="t"/>
            <w10:wrap type="none"/>
            <w10:anchorlock/>
          </v:shape>
          <o:OLEObject Type="Embed" ProgID="Equation.DSMT4" ShapeID="_x0000_i1042" DrawAspect="Content" ObjectID="_1468075742" r:id="rId59">
            <o:LockedField>false</o:LockedField>
          </o:OLEObject>
        </w:object>
      </w:r>
      <w:r>
        <w:rPr>
          <w:color w:val="000000"/>
        </w:rPr>
        <w:t xml:space="preserve">    ②. </w:t>
      </w:r>
      <w:r>
        <w:object>
          <v:shape id="_x0000_i104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2" o:title="eqIdae35254e7926e0d911c2ccfb73eee5b0"/>
            <o:lock v:ext="edit" aspectratio="t"/>
            <w10:wrap type="none"/>
            <w10:anchorlock/>
          </v:shape>
          <o:OLEObject Type="Embed" ProgID="Equation.DSMT4" ShapeID="_x0000_i1043" DrawAspect="Content" ObjectID="_1468075743" r:id="rId61">
            <o:LockedField>false</o:LockedField>
          </o:OLEObject>
        </w:object>
      </w:r>
      <w:r>
        <w:rPr>
          <w:color w:val="000000"/>
        </w:rPr>
        <w:t xml:space="preserve">    ③. </w:t>
      </w:r>
      <w:r>
        <w:rPr>
          <w:color w:val="000000"/>
        </w:rPr>
        <w:drawing>
          <wp:inline distT="0" distB="0" distL="114300" distR="114300">
            <wp:extent cx="2828925" cy="17335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2828925" cy="1733550"/>
                    </a:xfrm>
                    <a:prstGeom prst="rect">
                      <a:avLst/>
                    </a:prstGeom>
                  </pic:spPr>
                </pic:pic>
              </a:graphicData>
            </a:graphic>
          </wp:inline>
        </w:drawing>
      </w:r>
      <w:r>
        <w:rPr>
          <w:color w:val="000000"/>
        </w:rPr>
        <w:t xml:space="preserve">   </w:t>
      </w:r>
    </w:p>
    <w:p w14:paraId="275C8682">
      <w:pPr>
        <w:spacing w:line="360" w:lineRule="auto"/>
        <w:textAlignment w:val="center"/>
        <w:rPr>
          <w:color w:val="000000"/>
        </w:rPr>
      </w:pPr>
      <w:r>
        <w:rPr>
          <w:color w:val="2E75B6"/>
        </w:rPr>
        <w:t>【解析】</w:t>
      </w:r>
    </w:p>
    <w:p w14:paraId="371A2DE1">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分析数据可得，第一次试验</w:t>
      </w:r>
    </w:p>
    <w:p w14:paraId="21A8558F">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18pt;width:197.25pt;" o:ole="t" filled="f" o:preferrelative="t" stroked="f" coordsize="21600,21600">
            <v:path/>
            <v:fill on="f" focussize="0,0"/>
            <v:stroke on="f" joinstyle="miter"/>
            <v:imagedata r:id="rId65" o:title="eqId6628ab4f05c0a987adb3c7ce6b79253f"/>
            <o:lock v:ext="edit" aspectratio="t"/>
            <w10:wrap type="none"/>
            <w10:anchorlock/>
          </v:shape>
          <o:OLEObject Type="Embed" ProgID="Equation.DSMT4" ShapeID="_x0000_i1044" DrawAspect="Content" ObjectID="_1468075744" r:id="rId64">
            <o:LockedField>false</o:LockedField>
          </o:OLEObject>
        </w:object>
      </w:r>
    </w:p>
    <w:p w14:paraId="24F45584">
      <w:pPr>
        <w:spacing w:line="360" w:lineRule="auto"/>
        <w:jc w:val="both"/>
        <w:textAlignment w:val="center"/>
        <w:rPr>
          <w:color w:val="000000"/>
        </w:rPr>
      </w:pPr>
      <w:r>
        <w:rPr>
          <w:rFonts w:ascii="宋体" w:hAnsi="宋体" w:eastAsia="宋体" w:cs="宋体"/>
          <w:color w:val="000000"/>
        </w:rPr>
        <w:t>第二次实验</w:t>
      </w:r>
    </w:p>
    <w:p w14:paraId="37361457">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18pt;width:204.75pt;" o:ole="t" filled="f" o:preferrelative="t" stroked="f" coordsize="21600,21600">
            <v:path/>
            <v:fill on="f" focussize="0,0"/>
            <v:stroke on="f" joinstyle="miter"/>
            <v:imagedata r:id="rId67" o:title="eqId8366fddc4069b5118ad005f3a4d5f0f2"/>
            <o:lock v:ext="edit" aspectratio="t"/>
            <w10:wrap type="none"/>
            <w10:anchorlock/>
          </v:shape>
          <o:OLEObject Type="Embed" ProgID="Equation.DSMT4" ShapeID="_x0000_i1045" DrawAspect="Content" ObjectID="_1468075745" r:id="rId66">
            <o:LockedField>false</o:LockedField>
          </o:OLEObject>
        </w:object>
      </w:r>
    </w:p>
    <w:p w14:paraId="55FB9EA2">
      <w:pPr>
        <w:spacing w:line="360" w:lineRule="auto"/>
        <w:jc w:val="both"/>
        <w:textAlignment w:val="center"/>
        <w:rPr>
          <w:color w:val="000000"/>
        </w:rPr>
      </w:pPr>
      <w:r>
        <w:rPr>
          <w:rFonts w:ascii="宋体" w:hAnsi="宋体" w:eastAsia="宋体" w:cs="宋体"/>
          <w:color w:val="000000"/>
        </w:rPr>
        <w:t>由此可知，</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之间的关系式为</w:t>
      </w:r>
    </w:p>
    <w:p w14:paraId="04D4078F">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60" o:title="eqId0c1ce50912ddad654b349b56597f2d96"/>
            <o:lock v:ext="edit" aspectratio="t"/>
            <w10:wrap type="none"/>
            <w10:anchorlock/>
          </v:shape>
          <o:OLEObject Type="Embed" ProgID="Equation.DSMT4" ShapeID="_x0000_i1046" DrawAspect="Content" ObjectID="_1468075746" r:id="rId68">
            <o:LockedField>false</o:LockedField>
          </o:OLEObject>
        </w:object>
      </w:r>
    </w:p>
    <w:p w14:paraId="0CDC166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由题意知，杠杆右侧挂了</w:t>
      </w:r>
      <w:r>
        <w:rPr>
          <w:rFonts w:ascii="Times New Roman" w:hAnsi="Times New Roman" w:eastAsia="Times New Roman" w:cs="Times New Roman"/>
          <w:color w:val="000000"/>
        </w:rPr>
        <w:t>4</w:t>
      </w:r>
      <w:r>
        <w:rPr>
          <w:rFonts w:ascii="宋体" w:hAnsi="宋体" w:eastAsia="宋体" w:cs="宋体"/>
          <w:color w:val="000000"/>
        </w:rPr>
        <w:t>个钩码，总质量为</w:t>
      </w:r>
      <w:r>
        <w:rPr>
          <w:rFonts w:ascii="Times New Roman" w:hAnsi="Times New Roman" w:eastAsia="Times New Roman" w:cs="Times New Roman"/>
          <w:color w:val="000000"/>
        </w:rPr>
        <w:t>200g</w:t>
      </w:r>
      <w:r>
        <w:rPr>
          <w:rFonts w:ascii="宋体" w:hAnsi="宋体" w:eastAsia="宋体" w:cs="宋体"/>
          <w:color w:val="000000"/>
        </w:rPr>
        <w:t>，由</w:t>
      </w:r>
      <w:r>
        <w:object>
          <v:shape id="_x0000_i1047"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70" o:title="eqIdae48d09e2b20a354246a2a72637fc39a"/>
            <o:lock v:ext="edit" aspectratio="t"/>
            <w10:wrap type="none"/>
            <w10:anchorlock/>
          </v:shape>
          <o:OLEObject Type="Embed" ProgID="Equation.DSMT4" ShapeID="_x0000_i1047" DrawAspect="Content" ObjectID="_1468075747" r:id="rId69">
            <o:LockedField>false</o:LockedField>
          </o:OLEObject>
        </w:object>
      </w:r>
      <w:r>
        <w:rPr>
          <w:rFonts w:ascii="宋体" w:hAnsi="宋体" w:eastAsia="宋体" w:cs="宋体"/>
          <w:color w:val="000000"/>
        </w:rPr>
        <w:t>得，四个钩码重力为</w:t>
      </w:r>
    </w:p>
    <w:p w14:paraId="6584B9AC">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15.75pt;width:144.75pt;" o:ole="t" filled="f" o:preferrelative="t" stroked="f" coordsize="21600,21600">
            <v:path/>
            <v:fill on="f" focussize="0,0"/>
            <v:stroke on="f" joinstyle="miter"/>
            <v:imagedata r:id="rId72" o:title="eqIdedc70658503f0f9670d6c14d6b408849"/>
            <o:lock v:ext="edit" aspectratio="t"/>
            <w10:wrap type="none"/>
            <w10:anchorlock/>
          </v:shape>
          <o:OLEObject Type="Embed" ProgID="Equation.DSMT4" ShapeID="_x0000_i1048" DrawAspect="Content" ObjectID="_1468075748" r:id="rId71">
            <o:LockedField>false</o:LockedField>
          </o:OLEObject>
        </w:object>
      </w:r>
    </w:p>
    <w:p w14:paraId="77A62E51">
      <w:pPr>
        <w:spacing w:line="360" w:lineRule="auto"/>
        <w:jc w:val="both"/>
        <w:textAlignment w:val="center"/>
        <w:rPr>
          <w:color w:val="000000"/>
        </w:rPr>
      </w:pPr>
      <w:r>
        <w:rPr>
          <w:rFonts w:ascii="宋体" w:hAnsi="宋体" w:eastAsia="宋体" w:cs="宋体"/>
          <w:color w:val="000000"/>
        </w:rPr>
        <w:t>杠杆右侧受到向下拉力的大小等于砝码重力大小，即</w:t>
      </w:r>
    </w:p>
    <w:p w14:paraId="269923A2">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18.75pt;width:66.75pt;" o:ole="t" filled="f" o:preferrelative="t" stroked="f" coordsize="21600,21600">
            <v:path/>
            <v:fill on="f" focussize="0,0"/>
            <v:stroke on="f" joinstyle="miter"/>
            <v:imagedata r:id="rId74" o:title="eqIddd9dc9084e7885633df677642c2610f3"/>
            <o:lock v:ext="edit" aspectratio="t"/>
            <w10:wrap type="none"/>
            <w10:anchorlock/>
          </v:shape>
          <o:OLEObject Type="Embed" ProgID="Equation.DSMT4" ShapeID="_x0000_i1049" DrawAspect="Content" ObjectID="_1468075749" r:id="rId73">
            <o:LockedField>false</o:LockedField>
          </o:OLEObject>
        </w:object>
      </w:r>
    </w:p>
    <w:p w14:paraId="3B840A0D">
      <w:pPr>
        <w:spacing w:line="360" w:lineRule="auto"/>
        <w:jc w:val="both"/>
        <w:textAlignment w:val="center"/>
        <w:rPr>
          <w:color w:val="000000"/>
        </w:rPr>
      </w:pPr>
      <w:r>
        <w:rPr>
          <w:rFonts w:ascii="宋体" w:hAnsi="宋体" w:eastAsia="宋体" w:cs="宋体"/>
          <w:color w:val="000000"/>
        </w:rPr>
        <w:t>根据图甲可知，由</w:t>
      </w:r>
      <w:r>
        <w:object>
          <v:shape id="_x0000_i1050"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60" o:title="eqId0c1ce50912ddad654b349b56597f2d96"/>
            <o:lock v:ext="edit" aspectratio="t"/>
            <w10:wrap type="none"/>
            <w10:anchorlock/>
          </v:shape>
          <o:OLEObject Type="Embed" ProgID="Equation.DSMT4" ShapeID="_x0000_i1050" DrawAspect="Content" ObjectID="_1468075750" r:id="rId75">
            <o:LockedField>false</o:LockedField>
          </o:OLEObject>
        </w:object>
      </w:r>
      <w:r>
        <w:rPr>
          <w:rFonts w:ascii="宋体" w:hAnsi="宋体" w:eastAsia="宋体" w:cs="宋体"/>
          <w:color w:val="000000"/>
        </w:rPr>
        <w:t>可知，弹簧测力计的大小为</w:t>
      </w:r>
    </w:p>
    <w:p w14:paraId="233E8A91">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3.75pt;width:152.25pt;" o:ole="t" filled="f" o:preferrelative="t" stroked="f" coordsize="21600,21600">
            <v:path/>
            <v:fill on="f" focussize="0,0"/>
            <v:stroke on="f" joinstyle="miter"/>
            <v:imagedata r:id="rId77" o:title="eqIdc4292f93a8e49ea2571d0c9ef141be41"/>
            <o:lock v:ext="edit" aspectratio="t"/>
            <w10:wrap type="none"/>
            <w10:anchorlock/>
          </v:shape>
          <o:OLEObject Type="Embed" ProgID="Equation.DSMT4" ShapeID="_x0000_i1051" DrawAspect="Content" ObjectID="_1468075751" r:id="rId76">
            <o:LockedField>false</o:LockedField>
          </o:OLEObject>
        </w:object>
      </w:r>
    </w:p>
    <w:p w14:paraId="04EF561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object>
          <v:shape id="_x0000_i1052"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60" o:title="eqId0c1ce50912ddad654b349b56597f2d96"/>
            <o:lock v:ext="edit" aspectratio="t"/>
            <w10:wrap type="none"/>
            <w10:anchorlock/>
          </v:shape>
          <o:OLEObject Type="Embed" ProgID="Equation.DSMT4" ShapeID="_x0000_i1052" DrawAspect="Content" ObjectID="_1468075752" r:id="rId78">
            <o:LockedField>false</o:LockedField>
          </o:OLEObject>
        </w:object>
      </w:r>
      <w:r>
        <w:rPr>
          <w:rFonts w:ascii="宋体" w:hAnsi="宋体" w:eastAsia="宋体" w:cs="宋体"/>
          <w:color w:val="000000"/>
        </w:rPr>
        <w:t>得，杠杆再次平衡状态为</w:t>
      </w:r>
    </w:p>
    <w:p w14:paraId="5A810960">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18pt;width:105pt;" o:ole="t" filled="f" o:preferrelative="t" stroked="f" coordsize="21600,21600">
            <v:path/>
            <v:fill on="f" focussize="0,0"/>
            <v:stroke on="f" joinstyle="miter"/>
            <v:imagedata r:id="rId80" o:title="eqId93ce7fe6944ee0fcdfbfd2d3f56f9bf5"/>
            <o:lock v:ext="edit" aspectratio="t"/>
            <w10:wrap type="none"/>
            <w10:anchorlock/>
          </v:shape>
          <o:OLEObject Type="Embed" ProgID="Equation.DSMT4" ShapeID="_x0000_i1053" DrawAspect="Content" ObjectID="_1468075753" r:id="rId79">
            <o:LockedField>false</o:LockedField>
          </o:OLEObject>
        </w:object>
      </w:r>
    </w:p>
    <w:p w14:paraId="1AA0D269">
      <w:pPr>
        <w:spacing w:line="360" w:lineRule="auto"/>
        <w:jc w:val="both"/>
        <w:textAlignment w:val="center"/>
        <w:rPr>
          <w:color w:val="000000"/>
        </w:rPr>
      </w:pPr>
      <w:r>
        <w:rPr>
          <w:rFonts w:ascii="宋体" w:hAnsi="宋体" w:eastAsia="宋体" w:cs="宋体"/>
          <w:color w:val="000000"/>
        </w:rPr>
        <w:t>解得</w:t>
      </w:r>
      <w:r>
        <w:object>
          <v:shape id="_x0000_i1054"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82" o:title="eqId044c46837abbc30d0e7deb0958852d32"/>
            <o:lock v:ext="edit" aspectratio="t"/>
            <w10:wrap type="none"/>
            <w10:anchorlock/>
          </v:shape>
          <o:OLEObject Type="Embed" ProgID="Equation.DSMT4" ShapeID="_x0000_i1054" DrawAspect="Content" ObjectID="_1468075754" r:id="rId81">
            <o:LockedField>false</o:LockedField>
          </o:OLEObject>
        </w:object>
      </w:r>
      <w:r>
        <w:rPr>
          <w:color w:val="000000"/>
        </w:rPr>
        <w:t>。</w:t>
      </w:r>
      <w:r>
        <w:rPr>
          <w:rFonts w:ascii="宋体" w:hAnsi="宋体" w:eastAsia="宋体" w:cs="宋体"/>
          <w:color w:val="000000"/>
        </w:rPr>
        <w:t>根据力与力臂的关系进行画图，即过支点作力的作用线的垂线段，如图所示：</w:t>
      </w:r>
    </w:p>
    <w:p w14:paraId="4E88A284">
      <w:pPr>
        <w:spacing w:line="360" w:lineRule="auto"/>
        <w:jc w:val="left"/>
        <w:textAlignment w:val="center"/>
        <w:rPr>
          <w:color w:val="000000"/>
        </w:rPr>
      </w:pPr>
      <w:r>
        <w:rPr>
          <w:color w:val="000000"/>
        </w:rPr>
        <w:drawing>
          <wp:inline distT="0" distB="0" distL="114300" distR="114300">
            <wp:extent cx="2895600" cy="17811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2895600" cy="1781175"/>
                    </a:xfrm>
                    <a:prstGeom prst="rect">
                      <a:avLst/>
                    </a:prstGeom>
                  </pic:spPr>
                </pic:pic>
              </a:graphicData>
            </a:graphic>
          </wp:inline>
        </w:drawing>
      </w:r>
      <w:r>
        <w:rPr>
          <w:color w:val="000000"/>
        </w:rPr>
        <w:t xml:space="preserve">    </w:t>
      </w:r>
    </w:p>
    <w:p w14:paraId="2898916F">
      <w:pPr>
        <w:spacing w:line="360" w:lineRule="auto"/>
        <w:jc w:val="both"/>
        <w:textAlignment w:val="center"/>
        <w:rPr>
          <w:color w:val="000000"/>
        </w:rPr>
      </w:pPr>
      <w:r>
        <w:rPr>
          <w:color w:val="000000"/>
        </w:rPr>
        <w:t xml:space="preserve">18. </w:t>
      </w:r>
      <w:r>
        <w:rPr>
          <w:rFonts w:ascii="宋体" w:hAnsi="宋体" w:eastAsia="宋体" w:cs="宋体"/>
          <w:color w:val="000000"/>
        </w:rPr>
        <w:t>小红同学用下列器材探究电流与电阻的关系：干电池</w:t>
      </w:r>
      <w:r>
        <w:rPr>
          <w:rFonts w:ascii="Times New Roman" w:hAnsi="Times New Roman" w:eastAsia="Times New Roman" w:cs="Times New Roman"/>
          <w:color w:val="000000"/>
        </w:rPr>
        <w:t>4</w:t>
      </w:r>
      <w:r>
        <w:rPr>
          <w:rFonts w:ascii="宋体" w:hAnsi="宋体" w:eastAsia="宋体" w:cs="宋体"/>
          <w:color w:val="000000"/>
        </w:rPr>
        <w:t>节，定值电阻</w:t>
      </w:r>
      <w:r>
        <w:rPr>
          <w:rFonts w:ascii="Times New Roman" w:hAnsi="Times New Roman" w:eastAsia="Times New Roman" w:cs="Times New Roman"/>
          <w:i/>
          <w:color w:val="000000"/>
        </w:rPr>
        <w:t>R</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15 Ω</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和</w:t>
      </w:r>
      <w:r>
        <w:rPr>
          <w:rFonts w:ascii="Times New Roman" w:hAnsi="Times New Roman" w:eastAsia="Times New Roman" w:cs="Times New Roman"/>
          <w:color w:val="000000"/>
        </w:rPr>
        <w:t>25Ω</w:t>
      </w:r>
      <w:r>
        <w:rPr>
          <w:rFonts w:ascii="宋体" w:hAnsi="宋体" w:eastAsia="宋体" w:cs="宋体"/>
          <w:color w:val="000000"/>
        </w:rPr>
        <w:t>），电流表</w:t>
      </w:r>
      <w:r>
        <w:rPr>
          <w:rFonts w:ascii="Times New Roman" w:hAnsi="Times New Roman" w:eastAsia="Times New Roman" w:cs="Times New Roman"/>
          <w:color w:val="000000"/>
        </w:rPr>
        <w:t>A</w:t>
      </w:r>
      <w:r>
        <w:rPr>
          <w:rFonts w:ascii="宋体" w:hAnsi="宋体" w:eastAsia="宋体" w:cs="宋体"/>
          <w:color w:val="000000"/>
        </w:rPr>
        <w:t>（量程</w:t>
      </w:r>
      <w:r>
        <w:rPr>
          <w:rFonts w:ascii="Times New Roman" w:hAnsi="Times New Roman" w:eastAsia="Times New Roman" w:cs="Times New Roman"/>
          <w:color w:val="000000"/>
        </w:rPr>
        <w:t>0~0.6A</w:t>
      </w:r>
      <w:r>
        <w:rPr>
          <w:rFonts w:ascii="宋体" w:hAnsi="宋体" w:eastAsia="宋体" w:cs="宋体"/>
          <w:color w:val="000000"/>
        </w:rPr>
        <w:t>或</w:t>
      </w:r>
      <w:r>
        <w:rPr>
          <w:rFonts w:ascii="Times New Roman" w:hAnsi="Times New Roman" w:eastAsia="Times New Roman" w:cs="Times New Roman"/>
          <w:color w:val="000000"/>
        </w:rPr>
        <w:t>0~3A</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（量程</w:t>
      </w:r>
      <w:r>
        <w:rPr>
          <w:rFonts w:ascii="Times New Roman" w:hAnsi="Times New Roman" w:eastAsia="Times New Roman" w:cs="Times New Roman"/>
          <w:color w:val="000000"/>
        </w:rPr>
        <w:t>0~3V</w:t>
      </w:r>
      <w:r>
        <w:rPr>
          <w:rFonts w:ascii="宋体" w:hAnsi="宋体" w:eastAsia="宋体" w:cs="宋体"/>
          <w:color w:val="000000"/>
        </w:rPr>
        <w:t>或</w:t>
      </w:r>
      <w:r>
        <w:rPr>
          <w:rFonts w:ascii="Times New Roman" w:hAnsi="Times New Roman" w:eastAsia="Times New Roman" w:cs="Times New Roman"/>
          <w:color w:val="000000"/>
        </w:rPr>
        <w:t>0~15V</w:t>
      </w:r>
      <w:r>
        <w:rPr>
          <w:rFonts w:ascii="宋体" w:hAnsi="宋体" w:eastAsia="宋体" w:cs="宋体"/>
          <w:color w:val="000000"/>
        </w:rPr>
        <w:t>），滑动变阻器，开关，导线若干。在实验中：</w:t>
      </w:r>
    </w:p>
    <w:p w14:paraId="4CBC1D0A">
      <w:pPr>
        <w:spacing w:line="360" w:lineRule="auto"/>
        <w:jc w:val="both"/>
        <w:textAlignment w:val="center"/>
        <w:rPr>
          <w:color w:val="000000"/>
        </w:rPr>
      </w:pPr>
      <w:r>
        <w:rPr>
          <w:color w:val="000000"/>
        </w:rPr>
        <w:drawing>
          <wp:inline distT="0" distB="0" distL="114300" distR="114300">
            <wp:extent cx="4219575" cy="138112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4219575" cy="1381125"/>
                    </a:xfrm>
                    <a:prstGeom prst="rect">
                      <a:avLst/>
                    </a:prstGeom>
                  </pic:spPr>
                </pic:pic>
              </a:graphicData>
            </a:graphic>
          </wp:inline>
        </w:drawing>
      </w:r>
      <w:r>
        <w:rPr>
          <w:color w:val="000000"/>
        </w:rPr>
        <w:t xml:space="preserve">  </w:t>
      </w:r>
    </w:p>
    <w:p w14:paraId="4E669B0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）①如图乙所示，电压表量程为</w:t>
      </w:r>
      <w:r>
        <w:rPr>
          <w:rFonts w:ascii="Times New Roman" w:hAnsi="Times New Roman" w:eastAsia="Times New Roman" w:cs="Times New Roman"/>
          <w:color w:val="000000"/>
        </w:rPr>
        <w:t>0~15V</w:t>
      </w:r>
      <w:r>
        <w:rPr>
          <w:rFonts w:ascii="宋体" w:hAnsi="宋体" w:eastAsia="宋体" w:cs="宋体"/>
          <w:color w:val="000000"/>
        </w:rPr>
        <w:t>，电流表量程为</w:t>
      </w:r>
      <w:r>
        <w:rPr>
          <w:rFonts w:ascii="Times New Roman" w:hAnsi="Times New Roman" w:eastAsia="Times New Roman" w:cs="Times New Roman"/>
          <w:color w:val="000000"/>
        </w:rPr>
        <w:t>0~0.6A</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=10Ω</w:t>
      </w:r>
      <w:r>
        <w:rPr>
          <w:rFonts w:ascii="宋体" w:hAnsi="宋体" w:eastAsia="宋体" w:cs="宋体"/>
          <w:color w:val="000000"/>
        </w:rPr>
        <w:t>，请根据图甲在图乙中补画</w:t>
      </w:r>
      <w:r>
        <w:rPr>
          <w:rFonts w:ascii="Times New Roman" w:hAnsi="Times New Roman" w:eastAsia="Times New Roman" w:cs="Times New Roman"/>
          <w:color w:val="000000"/>
        </w:rPr>
        <w:t>2</w:t>
      </w:r>
      <w:r>
        <w:rPr>
          <w:rFonts w:ascii="宋体" w:hAnsi="宋体" w:eastAsia="宋体" w:cs="宋体"/>
          <w:color w:val="000000"/>
        </w:rPr>
        <w:t>根导线，将实物电路连接完整；</w:t>
      </w:r>
      <w:r>
        <w:rPr>
          <w:color w:val="000000"/>
        </w:rPr>
        <w:t>___________</w:t>
      </w:r>
    </w:p>
    <w:p w14:paraId="0CB62069">
      <w:pPr>
        <w:spacing w:line="360" w:lineRule="auto"/>
        <w:jc w:val="both"/>
        <w:textAlignment w:val="center"/>
        <w:rPr>
          <w:color w:val="000000"/>
        </w:rPr>
      </w:pPr>
      <w:r>
        <w:rPr>
          <w:rFonts w:ascii="宋体" w:hAnsi="宋体" w:eastAsia="宋体" w:cs="宋体"/>
          <w:color w:val="000000"/>
        </w:rPr>
        <w:t>②确认电路连接无误后，闭合开关，电压表示数如图丙所示，则电源电压是</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w:t>
      </w:r>
    </w:p>
    <w:p w14:paraId="29DC09E7">
      <w:pPr>
        <w:spacing w:line="360" w:lineRule="auto"/>
        <w:jc w:val="both"/>
        <w:textAlignment w:val="center"/>
        <w:rPr>
          <w:color w:val="000000"/>
        </w:rPr>
      </w:pPr>
      <w:r>
        <w:rPr>
          <w:color w:val="000000"/>
        </w:rPr>
        <w:br w:type="textWrapping"/>
      </w:r>
    </w:p>
    <w:p w14:paraId="096032F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）断开开关，将电压表量程改为</w:t>
      </w:r>
      <w:r>
        <w:rPr>
          <w:rFonts w:ascii="Times New Roman" w:hAnsi="Times New Roman" w:eastAsia="Times New Roman" w:cs="Times New Roman"/>
          <w:color w:val="000000"/>
        </w:rPr>
        <w:t>0~3V</w:t>
      </w:r>
      <w:r>
        <w:rPr>
          <w:rFonts w:ascii="宋体" w:hAnsi="宋体" w:eastAsia="宋体" w:cs="宋体"/>
          <w:color w:val="000000"/>
        </w:rPr>
        <w:t>，并联接在图甲中的</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两点，检查电路无误后，闭合开关，向左移动滑片</w:t>
      </w:r>
      <w:r>
        <w:rPr>
          <w:rFonts w:ascii="Times New Roman" w:hAnsi="Times New Roman" w:eastAsia="Times New Roman" w:cs="Times New Roman"/>
          <w:color w:val="000000"/>
        </w:rPr>
        <w:t>P</w:t>
      </w:r>
      <w:r>
        <w:rPr>
          <w:rFonts w:ascii="宋体" w:hAnsi="宋体" w:eastAsia="宋体" w:cs="宋体"/>
          <w:color w:val="000000"/>
        </w:rPr>
        <w:t>，当电流表示数为</w:t>
      </w:r>
      <w:r>
        <w:rPr>
          <w:rFonts w:ascii="Times New Roman" w:hAnsi="Times New Roman" w:eastAsia="Times New Roman" w:cs="Times New Roman"/>
          <w:color w:val="000000"/>
        </w:rPr>
        <w:t>0.24 A</w:t>
      </w:r>
      <w:r>
        <w:rPr>
          <w:rFonts w:ascii="宋体" w:hAnsi="宋体" w:eastAsia="宋体" w:cs="宋体"/>
          <w:color w:val="000000"/>
        </w:rPr>
        <w:t>时，记下电压表的示数，设此时滑动变阻器连入电路的阻值为</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P</w:t>
      </w:r>
      <w:r>
        <w:rPr>
          <w:rFonts w:ascii="Times New Roman" w:hAnsi="Times New Roman" w:eastAsia="Times New Roman" w:cs="Times New Roman"/>
          <w:color w:val="000000"/>
          <w:vertAlign w:val="subscript"/>
        </w:rPr>
        <w:t>1</w:t>
      </w:r>
      <w:r>
        <w:rPr>
          <w:rFonts w:ascii="宋体" w:hAnsi="宋体" w:eastAsia="宋体" w:cs="宋体"/>
          <w:color w:val="000000"/>
        </w:rPr>
        <w:t>；接着将</w:t>
      </w:r>
      <w:r>
        <w:rPr>
          <w:rFonts w:ascii="Times New Roman" w:hAnsi="Times New Roman" w:eastAsia="Times New Roman" w:cs="Times New Roman"/>
          <w:color w:val="000000"/>
        </w:rPr>
        <w:t>10Ω</w:t>
      </w:r>
      <w:r>
        <w:rPr>
          <w:rFonts w:ascii="宋体" w:hAnsi="宋体" w:eastAsia="宋体" w:cs="宋体"/>
          <w:color w:val="000000"/>
        </w:rPr>
        <w:t>的定值电阻更换为</w:t>
      </w:r>
      <w:r>
        <w:rPr>
          <w:rFonts w:ascii="Times New Roman" w:hAnsi="Times New Roman" w:eastAsia="Times New Roman" w:cs="Times New Roman"/>
          <w:color w:val="000000"/>
        </w:rPr>
        <w:t>15Ω</w:t>
      </w:r>
      <w:r>
        <w:rPr>
          <w:rFonts w:ascii="宋体" w:hAnsi="宋体" w:eastAsia="宋体" w:cs="宋体"/>
          <w:color w:val="000000"/>
        </w:rPr>
        <w:t>的定值电阻，重做实验，当观察到电压表的示数是</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时，记下电流表的示数，设此时滑动变阻器连入电路的阻值为</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P</w:t>
      </w:r>
      <w:r>
        <w:rPr>
          <w:rFonts w:ascii="Times New Roman" w:hAnsi="Times New Roman" w:eastAsia="Times New Roman" w:cs="Times New Roman"/>
          <w:color w:val="000000"/>
          <w:vertAlign w:val="subscript"/>
        </w:rPr>
        <w:t>2</w:t>
      </w: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P</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P</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Ω</w:t>
      </w:r>
      <w:r>
        <w:rPr>
          <w:rFonts w:ascii="宋体" w:hAnsi="宋体" w:eastAsia="宋体" w:cs="宋体"/>
          <w:color w:val="000000"/>
        </w:rPr>
        <w:t>；</w:t>
      </w:r>
    </w:p>
    <w:p w14:paraId="131926F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）小红同学继续进行实验，将</w:t>
      </w:r>
      <w:r>
        <w:rPr>
          <w:rFonts w:ascii="Times New Roman" w:hAnsi="Times New Roman" w:eastAsia="Times New Roman" w:cs="Times New Roman"/>
          <w:color w:val="000000"/>
        </w:rPr>
        <w:t>15Ω</w:t>
      </w:r>
      <w:r>
        <w:rPr>
          <w:rFonts w:ascii="宋体" w:hAnsi="宋体" w:eastAsia="宋体" w:cs="宋体"/>
          <w:color w:val="000000"/>
        </w:rPr>
        <w:t>的定值电阻更换为</w:t>
      </w:r>
      <w:r>
        <w:rPr>
          <w:rFonts w:ascii="Times New Roman" w:hAnsi="Times New Roman" w:eastAsia="Times New Roman" w:cs="Times New Roman"/>
          <w:color w:val="000000"/>
        </w:rPr>
        <w:t>20Ω</w:t>
      </w:r>
      <w:r>
        <w:rPr>
          <w:rFonts w:ascii="宋体" w:hAnsi="宋体" w:eastAsia="宋体" w:cs="宋体"/>
          <w:color w:val="000000"/>
        </w:rPr>
        <w:t>的定值电阻，闭合开关，发现滑片</w:t>
      </w:r>
      <w:r>
        <w:rPr>
          <w:rFonts w:ascii="Times New Roman" w:hAnsi="Times New Roman" w:eastAsia="Times New Roman" w:cs="Times New Roman"/>
          <w:color w:val="000000"/>
        </w:rPr>
        <w:t>P</w:t>
      </w:r>
      <w:r>
        <w:rPr>
          <w:rFonts w:ascii="宋体" w:hAnsi="宋体" w:eastAsia="宋体" w:cs="宋体"/>
          <w:color w:val="000000"/>
        </w:rPr>
        <w:t>在最右端时，电压表示数为</w:t>
      </w:r>
      <w:r>
        <w:rPr>
          <w:rFonts w:ascii="Times New Roman" w:hAnsi="Times New Roman" w:eastAsia="Times New Roman" w:cs="Times New Roman"/>
          <w:color w:val="000000"/>
        </w:rPr>
        <w:t>2.7V</w:t>
      </w:r>
      <w:r>
        <w:rPr>
          <w:rFonts w:ascii="宋体" w:hAnsi="宋体" w:eastAsia="宋体" w:cs="宋体"/>
          <w:color w:val="000000"/>
        </w:rPr>
        <w:t>。为了能用</w:t>
      </w:r>
      <w:r>
        <w:rPr>
          <w:rFonts w:ascii="Times New Roman" w:hAnsi="Times New Roman" w:eastAsia="Times New Roman" w:cs="Times New Roman"/>
          <w:color w:val="000000"/>
        </w:rPr>
        <w:t>20Ω</w:t>
      </w:r>
      <w:r>
        <w:rPr>
          <w:rFonts w:ascii="宋体" w:hAnsi="宋体" w:eastAsia="宋体" w:cs="宋体"/>
          <w:color w:val="000000"/>
        </w:rPr>
        <w:t>和</w:t>
      </w:r>
      <w:r>
        <w:rPr>
          <w:rFonts w:ascii="Times New Roman" w:hAnsi="Times New Roman" w:eastAsia="Times New Roman" w:cs="Times New Roman"/>
          <w:color w:val="000000"/>
        </w:rPr>
        <w:t>25Ω</w:t>
      </w:r>
      <w:r>
        <w:rPr>
          <w:rFonts w:ascii="宋体" w:hAnsi="宋体" w:eastAsia="宋体" w:cs="宋体"/>
          <w:color w:val="000000"/>
        </w:rPr>
        <w:t>的定值电阻继续完成实验，应将实物电路中的滑动变阻器更换为</w:t>
      </w:r>
      <w:r>
        <w:rPr>
          <w:color w:val="000000"/>
        </w:rPr>
        <w:t>___________</w:t>
      </w:r>
      <w:r>
        <w:rPr>
          <w:rFonts w:ascii="宋体" w:hAnsi="宋体" w:eastAsia="宋体" w:cs="宋体"/>
          <w:color w:val="000000"/>
        </w:rPr>
        <w:t>（填“</w:t>
      </w:r>
      <w:r>
        <w:rPr>
          <w:rFonts w:ascii="Times New Roman" w:hAnsi="Times New Roman" w:eastAsia="Times New Roman" w:cs="Times New Roman"/>
          <w:color w:val="000000"/>
        </w:rPr>
        <w:t>25Ω 2A</w:t>
      </w:r>
      <w:r>
        <w:rPr>
          <w:rFonts w:ascii="宋体" w:hAnsi="宋体" w:eastAsia="宋体" w:cs="宋体"/>
          <w:color w:val="000000"/>
        </w:rPr>
        <w:t>”“</w:t>
      </w:r>
      <w:r>
        <w:rPr>
          <w:rFonts w:ascii="Times New Roman" w:hAnsi="Times New Roman" w:eastAsia="Times New Roman" w:cs="Times New Roman"/>
          <w:color w:val="000000"/>
        </w:rPr>
        <w:t>30Ω 2A</w:t>
      </w:r>
      <w:r>
        <w:rPr>
          <w:rFonts w:ascii="宋体" w:hAnsi="宋体" w:eastAsia="宋体" w:cs="宋体"/>
          <w:color w:val="000000"/>
        </w:rPr>
        <w:t>”或“</w:t>
      </w:r>
      <w:r>
        <w:rPr>
          <w:rFonts w:ascii="Times New Roman" w:hAnsi="Times New Roman" w:eastAsia="Times New Roman" w:cs="Times New Roman"/>
          <w:color w:val="000000"/>
        </w:rPr>
        <w:t>50Ω 1.5A</w:t>
      </w:r>
      <w:r>
        <w:rPr>
          <w:rFonts w:ascii="宋体" w:hAnsi="宋体" w:eastAsia="宋体" w:cs="宋体"/>
          <w:color w:val="000000"/>
        </w:rPr>
        <w:t>”）的滑动变阻器。</w:t>
      </w:r>
    </w:p>
    <w:p w14:paraId="12B32F41">
      <w:pPr>
        <w:spacing w:line="360" w:lineRule="auto"/>
        <w:textAlignment w:val="center"/>
        <w:rPr>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9961958" name="图片 9961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1958" name="图片 9961958"/>
                    <pic:cNvPicPr>
                      <a:picLocks noChangeAspect="1"/>
                    </pic:cNvPicPr>
                  </pic:nvPicPr>
                  <pic:blipFill>
                    <a:blip r:embed="rId84"/>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1476375" cy="104775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1476375" cy="1047750"/>
                    </a:xfrm>
                    <a:prstGeom prst="rect">
                      <a:avLst/>
                    </a:prstGeom>
                  </pic:spPr>
                </pic:pic>
              </a:graphicData>
            </a:graphic>
          </wp:inline>
        </w:drawing>
      </w:r>
      <w:r>
        <w:rPr>
          <w:color w:val="000000"/>
        </w:rPr>
        <w:t xml:space="preserve">      ②. </w:t>
      </w:r>
      <w:r>
        <w:rPr>
          <w:rFonts w:ascii="Times New Roman" w:hAnsi="Times New Roman" w:eastAsia="Times New Roman" w:cs="Times New Roman"/>
          <w:color w:val="000000"/>
        </w:rPr>
        <w:t>6</w:t>
      </w:r>
      <w:r>
        <w:rPr>
          <w:color w:val="000000"/>
        </w:rPr>
        <w:t xml:space="preserve">    ③. </w:t>
      </w:r>
      <w:r>
        <w:rPr>
          <w:rFonts w:ascii="Times New Roman" w:hAnsi="Times New Roman" w:eastAsia="Times New Roman" w:cs="Times New Roman"/>
          <w:color w:val="000000"/>
        </w:rPr>
        <w:t>2.4</w:t>
      </w:r>
      <w:r>
        <w:rPr>
          <w:color w:val="000000"/>
        </w:rPr>
        <w:t xml:space="preserve">    ④. </w:t>
      </w:r>
      <w:r>
        <w:rPr>
          <w:rFonts w:ascii="Times New Roman" w:hAnsi="Times New Roman" w:eastAsia="Times New Roman" w:cs="Times New Roman"/>
          <w:color w:val="000000"/>
        </w:rPr>
        <w:t>7.5</w:t>
      </w:r>
      <w:r>
        <w:rPr>
          <w:color w:val="000000"/>
        </w:rPr>
        <w:t xml:space="preserve">    ⑤. </w:t>
      </w:r>
      <w:r>
        <w:rPr>
          <w:rFonts w:ascii="宋体" w:hAnsi="宋体" w:eastAsia="宋体" w:cs="宋体"/>
          <w:color w:val="000000"/>
        </w:rPr>
        <w:t>“</w:t>
      </w:r>
      <w:r>
        <w:rPr>
          <w:rFonts w:ascii="Times New Roman" w:hAnsi="Times New Roman" w:eastAsia="Times New Roman" w:cs="Times New Roman"/>
          <w:color w:val="000000"/>
        </w:rPr>
        <w:t>50Ω 1.5A</w:t>
      </w:r>
      <w:r>
        <w:rPr>
          <w:rFonts w:ascii="宋体" w:hAnsi="宋体" w:eastAsia="宋体" w:cs="宋体"/>
          <w:color w:val="000000"/>
        </w:rPr>
        <w:t>”</w:t>
      </w:r>
    </w:p>
    <w:p w14:paraId="09B99251">
      <w:pPr>
        <w:spacing w:line="360" w:lineRule="auto"/>
        <w:textAlignment w:val="center"/>
        <w:rPr>
          <w:color w:val="000000"/>
        </w:rPr>
      </w:pPr>
      <w:r>
        <w:rPr>
          <w:color w:val="2E75B6"/>
        </w:rPr>
        <w:t>【解析】</w:t>
      </w:r>
    </w:p>
    <w:p w14:paraId="12964D95">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根据图甲可知，电压表测量滑动变阻器和定值电阻</w:t>
      </w:r>
      <w:r>
        <w:rPr>
          <w:rFonts w:ascii="Times New Roman" w:hAnsi="Times New Roman" w:eastAsia="Times New Roman" w:cs="Times New Roman"/>
          <w:i/>
          <w:color w:val="000000"/>
        </w:rPr>
        <w:t>R</w:t>
      </w:r>
      <w:r>
        <w:rPr>
          <w:rFonts w:ascii="宋体" w:hAnsi="宋体" w:eastAsia="宋体" w:cs="宋体"/>
          <w:color w:val="000000"/>
        </w:rPr>
        <w:t>两端电压，故将电压表并联接在滑动变阻器和定值电阻</w:t>
      </w:r>
      <w:r>
        <w:rPr>
          <w:rFonts w:ascii="Times New Roman" w:hAnsi="Times New Roman" w:eastAsia="Times New Roman" w:cs="Times New Roman"/>
          <w:i/>
          <w:color w:val="000000"/>
        </w:rPr>
        <w:t>R</w:t>
      </w:r>
      <w:r>
        <w:rPr>
          <w:rFonts w:ascii="宋体" w:hAnsi="宋体" w:eastAsia="宋体" w:cs="宋体"/>
          <w:color w:val="000000"/>
        </w:rPr>
        <w:t>两端，如图所示：</w:t>
      </w:r>
    </w:p>
    <w:p w14:paraId="09A78101">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638300" cy="11620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1638300" cy="1162050"/>
                    </a:xfrm>
                    <a:prstGeom prst="rect">
                      <a:avLst/>
                    </a:prstGeom>
                  </pic:spPr>
                </pic:pic>
              </a:graphicData>
            </a:graphic>
          </wp:inline>
        </w:drawing>
      </w:r>
      <w:r>
        <w:rPr>
          <w:rFonts w:ascii="Times New Roman" w:hAnsi="Times New Roman" w:eastAsia="Times New Roman" w:cs="Times New Roman"/>
          <w:color w:val="000000"/>
        </w:rPr>
        <w:t xml:space="preserve">  </w:t>
      </w:r>
    </w:p>
    <w:p w14:paraId="7F0226A3">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电压表示数如图丙所示，电压表分度值</w:t>
      </w:r>
      <w:r>
        <w:rPr>
          <w:rFonts w:ascii="Times New Roman" w:hAnsi="Times New Roman" w:eastAsia="Times New Roman" w:cs="Times New Roman"/>
          <w:color w:val="000000"/>
        </w:rPr>
        <w:t>0.5V</w:t>
      </w:r>
      <w:r>
        <w:rPr>
          <w:rFonts w:ascii="宋体" w:hAnsi="宋体" w:eastAsia="宋体" w:cs="宋体"/>
          <w:color w:val="000000"/>
        </w:rPr>
        <w:t>，故其示数为</w:t>
      </w:r>
      <w:r>
        <w:rPr>
          <w:rFonts w:ascii="Times New Roman" w:hAnsi="Times New Roman" w:eastAsia="Times New Roman" w:cs="Times New Roman"/>
          <w:color w:val="000000"/>
        </w:rPr>
        <w:t>6V</w:t>
      </w:r>
      <w:r>
        <w:rPr>
          <w:rFonts w:ascii="宋体" w:hAnsi="宋体" w:eastAsia="宋体" w:cs="宋体"/>
          <w:color w:val="000000"/>
        </w:rPr>
        <w:t>。</w:t>
      </w:r>
    </w:p>
    <w:p w14:paraId="7A7F2E2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由题意知，滑动变阻器和定值电阻</w:t>
      </w:r>
      <w:r>
        <w:rPr>
          <w:rFonts w:ascii="Times New Roman" w:hAnsi="Times New Roman" w:eastAsia="Times New Roman" w:cs="Times New Roman"/>
          <w:i/>
          <w:color w:val="000000"/>
        </w:rPr>
        <w:t>R</w:t>
      </w:r>
      <w:r>
        <w:rPr>
          <w:rFonts w:ascii="宋体" w:hAnsi="宋体" w:eastAsia="宋体" w:cs="宋体"/>
          <w:color w:val="000000"/>
        </w:rPr>
        <w:t>串联，当电流表示数为</w:t>
      </w:r>
      <w:r>
        <w:rPr>
          <w:rFonts w:ascii="Times New Roman" w:hAnsi="Times New Roman" w:eastAsia="Times New Roman" w:cs="Times New Roman"/>
          <w:color w:val="000000"/>
        </w:rPr>
        <w:t>0.24 A</w:t>
      </w:r>
      <w:r>
        <w:rPr>
          <w:rFonts w:ascii="宋体" w:hAnsi="宋体" w:eastAsia="宋体" w:cs="宋体"/>
          <w:color w:val="000000"/>
        </w:rPr>
        <w:t>时，由</w:t>
      </w:r>
      <w:r>
        <w:object>
          <v:shape id="_x0000_i1055" o:spt="75" alt="学科网(www.zxxk.com)--教育资源门户，提供试卷、教案、课件、论文、素材以及各类教学资源下载，还有大量而丰富的教学相关资讯！" type="#_x0000_t75" style="height:14.5pt;width:37pt;" o:ole="t" filled="f" o:preferrelative="t" stroked="f" coordsize="21600,21600">
            <v:path/>
            <v:fill on="f" focussize="0,0"/>
            <v:stroke on="f" joinstyle="miter"/>
            <v:imagedata r:id="rId87" o:title="eqId4b2c70b4f7dca92823e2a7c11060d94c"/>
            <o:lock v:ext="edit" aspectratio="t"/>
            <w10:wrap type="none"/>
            <w10:anchorlock/>
          </v:shape>
          <o:OLEObject Type="Embed" ProgID="Equation.DSMT4" ShapeID="_x0000_i1055" DrawAspect="Content" ObjectID="_1468075755" r:id="rId86">
            <o:LockedField>false</o:LockedField>
          </o:OLEObject>
        </w:object>
      </w:r>
      <w:r>
        <w:rPr>
          <w:rFonts w:ascii="宋体" w:hAnsi="宋体" w:eastAsia="宋体" w:cs="宋体"/>
          <w:color w:val="000000"/>
        </w:rPr>
        <w:t>可得，定值电阻两端电压为</w:t>
      </w:r>
    </w:p>
    <w:p w14:paraId="65C2C2CF">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19pt;width:158.95pt;" o:ole="t" filled="f" o:preferrelative="t" stroked="f" coordsize="21600,21600">
            <v:path/>
            <v:fill on="f" focussize="0,0"/>
            <v:stroke on="f" joinstyle="miter"/>
            <v:imagedata r:id="rId89" o:title="eqIdbfa342a738534e4bcc9cb37621255cf5"/>
            <o:lock v:ext="edit" aspectratio="t"/>
            <w10:wrap type="none"/>
            <w10:anchorlock/>
          </v:shape>
          <o:OLEObject Type="Embed" ProgID="Equation.DSMT4" ShapeID="_x0000_i1056" DrawAspect="Content" ObjectID="_1468075756" r:id="rId88">
            <o:LockedField>false</o:LockedField>
          </o:OLEObject>
        </w:object>
      </w:r>
    </w:p>
    <w:p w14:paraId="19E3F302">
      <w:pPr>
        <w:spacing w:line="360" w:lineRule="auto"/>
        <w:jc w:val="both"/>
        <w:textAlignment w:val="center"/>
        <w:rPr>
          <w:color w:val="000000"/>
        </w:rPr>
      </w:pPr>
      <w:r>
        <w:rPr>
          <w:rFonts w:ascii="宋体" w:hAnsi="宋体" w:eastAsia="宋体" w:cs="宋体"/>
          <w:color w:val="000000"/>
        </w:rPr>
        <w:t>根据串联电路分压特点可得，此时滑动变阻器两端电压为</w:t>
      </w:r>
    </w:p>
    <w:p w14:paraId="344F6613">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19pt;width:160.3pt;" o:ole="t" filled="f" o:preferrelative="t" stroked="f" coordsize="21600,21600">
            <v:path/>
            <v:fill on="f" focussize="0,0"/>
            <v:stroke on="f" joinstyle="miter"/>
            <v:imagedata r:id="rId91" o:title="eqId5329295e047adb99eb96151bf0b9c846"/>
            <o:lock v:ext="edit" aspectratio="t"/>
            <w10:wrap type="none"/>
            <w10:anchorlock/>
          </v:shape>
          <o:OLEObject Type="Embed" ProgID="Equation.DSMT4" ShapeID="_x0000_i1057" DrawAspect="Content" ObjectID="_1468075757" r:id="rId90">
            <o:LockedField>false</o:LockedField>
          </o:OLEObject>
        </w:object>
      </w:r>
    </w:p>
    <w:p w14:paraId="0BB8BC92">
      <w:pPr>
        <w:spacing w:line="360" w:lineRule="auto"/>
        <w:jc w:val="both"/>
        <w:textAlignment w:val="center"/>
        <w:rPr>
          <w:color w:val="000000"/>
        </w:rPr>
      </w:pPr>
      <w:r>
        <w:rPr>
          <w:rFonts w:ascii="宋体" w:hAnsi="宋体" w:eastAsia="宋体" w:cs="宋体"/>
          <w:color w:val="000000"/>
        </w:rPr>
        <w:t>由</w:t>
      </w:r>
      <w:r>
        <w:object>
          <v:shape id="_x0000_i1058"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93" o:title="eqIdfb5bb9540f400d8f2e057e8510e19f09"/>
            <o:lock v:ext="edit" aspectratio="t"/>
            <w10:wrap type="none"/>
            <w10:anchorlock/>
          </v:shape>
          <o:OLEObject Type="Embed" ProgID="Equation.DSMT4" ShapeID="_x0000_i1058" DrawAspect="Content" ObjectID="_1468075758" r:id="rId92">
            <o:LockedField>false</o:LockedField>
          </o:OLEObject>
        </w:object>
      </w:r>
      <w:r>
        <w:rPr>
          <w:rFonts w:ascii="宋体" w:hAnsi="宋体" w:eastAsia="宋体" w:cs="宋体"/>
          <w:color w:val="000000"/>
        </w:rPr>
        <w:t>得，滑动变阻器此时电阻为</w:t>
      </w:r>
    </w:p>
    <w:p w14:paraId="21EE13B8">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31.9pt;width:125pt;" o:ole="t" filled="f" o:preferrelative="t" stroked="f" coordsize="21600,21600">
            <v:path/>
            <v:fill on="f" focussize="0,0"/>
            <v:stroke on="f" joinstyle="miter"/>
            <v:imagedata r:id="rId95" o:title="eqId6cf7a049c668d010a3c2cabd2989c273"/>
            <o:lock v:ext="edit" aspectratio="t"/>
            <w10:wrap type="none"/>
            <w10:anchorlock/>
          </v:shape>
          <o:OLEObject Type="Embed" ProgID="Equation.DSMT4" ShapeID="_x0000_i1059" DrawAspect="Content" ObjectID="_1468075759" r:id="rId94">
            <o:LockedField>false</o:LockedField>
          </o:OLEObject>
        </w:object>
      </w:r>
    </w:p>
    <w:p w14:paraId="5A682D20">
      <w:pPr>
        <w:spacing w:line="360" w:lineRule="auto"/>
        <w:jc w:val="both"/>
        <w:textAlignment w:val="center"/>
        <w:rPr>
          <w:color w:val="000000"/>
        </w:rPr>
      </w:pPr>
      <w:r>
        <w:rPr>
          <w:rFonts w:ascii="宋体" w:hAnsi="宋体" w:eastAsia="宋体" w:cs="宋体"/>
          <w:color w:val="000000"/>
        </w:rPr>
        <w:t>当定值电阻更换为</w:t>
      </w:r>
      <w:r>
        <w:rPr>
          <w:rFonts w:ascii="Times New Roman" w:hAnsi="Times New Roman" w:eastAsia="Times New Roman" w:cs="Times New Roman"/>
          <w:color w:val="000000"/>
        </w:rPr>
        <w:t>15Ω</w:t>
      </w:r>
      <w:r>
        <w:rPr>
          <w:rFonts w:ascii="宋体" w:hAnsi="宋体" w:eastAsia="宋体" w:cs="宋体"/>
          <w:color w:val="000000"/>
        </w:rPr>
        <w:t>时，由于电压表量程为</w:t>
      </w:r>
      <w:r>
        <w:rPr>
          <w:rFonts w:ascii="Times New Roman" w:hAnsi="Times New Roman" w:eastAsia="Times New Roman" w:cs="Times New Roman"/>
          <w:color w:val="000000"/>
        </w:rPr>
        <w:t>0~3V</w:t>
      </w:r>
      <w:r>
        <w:rPr>
          <w:rFonts w:ascii="宋体" w:hAnsi="宋体" w:eastAsia="宋体" w:cs="宋体"/>
          <w:color w:val="000000"/>
        </w:rPr>
        <w:t>，则移动滑动变阻器，根据控制变量法，此时应控制电压表示数为</w:t>
      </w:r>
      <w:r>
        <w:rPr>
          <w:rFonts w:ascii="Times New Roman" w:hAnsi="Times New Roman" w:eastAsia="Times New Roman" w:cs="Times New Roman"/>
          <w:color w:val="000000"/>
        </w:rPr>
        <w:t>2.4V</w:t>
      </w:r>
      <w:r>
        <w:rPr>
          <w:rFonts w:ascii="宋体" w:hAnsi="宋体" w:eastAsia="宋体" w:cs="宋体"/>
          <w:color w:val="000000"/>
        </w:rPr>
        <w:t>。根据串联电路电压特点可知，此时滑动变阻器两端电压为</w:t>
      </w:r>
    </w:p>
    <w:p w14:paraId="20EE2735">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20.25pt;width:153pt;" o:ole="t" filled="f" o:preferrelative="t" stroked="f" coordsize="21600,21600">
            <v:path/>
            <v:fill on="f" focussize="0,0"/>
            <v:stroke on="f" joinstyle="miter"/>
            <v:imagedata r:id="rId97" o:title="eqIdb54d5fbb1784e591bfb8babc5c8e1358"/>
            <o:lock v:ext="edit" aspectratio="t"/>
            <w10:wrap type="none"/>
            <w10:anchorlock/>
          </v:shape>
          <o:OLEObject Type="Embed" ProgID="Equation.DSMT4" ShapeID="_x0000_i1060" DrawAspect="Content" ObjectID="_1468075760" r:id="rId96">
            <o:LockedField>false</o:LockedField>
          </o:OLEObject>
        </w:object>
      </w:r>
    </w:p>
    <w:p w14:paraId="114F5375">
      <w:pPr>
        <w:spacing w:line="360" w:lineRule="auto"/>
        <w:jc w:val="both"/>
        <w:textAlignment w:val="center"/>
        <w:rPr>
          <w:color w:val="000000"/>
        </w:rPr>
      </w:pPr>
      <w:r>
        <w:rPr>
          <w:rFonts w:ascii="宋体" w:hAnsi="宋体" w:eastAsia="宋体" w:cs="宋体"/>
          <w:color w:val="000000"/>
        </w:rPr>
        <w:t>根据</w:t>
      </w:r>
      <w:r>
        <w:object>
          <v:shape id="_x0000_i1061"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99" o:title="eqId9c83f61a0d94fac4f83902a3ca0fc862"/>
            <o:lock v:ext="edit" aspectratio="t"/>
            <w10:wrap type="none"/>
            <w10:anchorlock/>
          </v:shape>
          <o:OLEObject Type="Embed" ProgID="Equation.DSMT4" ShapeID="_x0000_i1061" DrawAspect="Content" ObjectID="_1468075761" r:id="rId98">
            <o:LockedField>false</o:LockedField>
          </o:OLEObject>
        </w:object>
      </w:r>
      <w:r>
        <w:rPr>
          <w:rFonts w:ascii="宋体" w:hAnsi="宋体" w:eastAsia="宋体" w:cs="宋体"/>
          <w:color w:val="000000"/>
        </w:rPr>
        <w:t>得，此时电路电流为</w:t>
      </w:r>
    </w:p>
    <w:p w14:paraId="61E877CA">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36.75pt;width:120pt;" o:ole="t" filled="f" o:preferrelative="t" stroked="f" coordsize="21600,21600">
            <v:path/>
            <v:fill on="f" focussize="0,0"/>
            <v:stroke on="f" joinstyle="miter"/>
            <v:imagedata r:id="rId101" o:title="eqIdcc35c7e1078eb29be3538e7d1aa93e45"/>
            <o:lock v:ext="edit" aspectratio="t"/>
            <w10:wrap type="none"/>
            <w10:anchorlock/>
          </v:shape>
          <o:OLEObject Type="Embed" ProgID="Equation.DSMT4" ShapeID="_x0000_i1062" DrawAspect="Content" ObjectID="_1468075762" r:id="rId100">
            <o:LockedField>false</o:LockedField>
          </o:OLEObject>
        </w:object>
      </w:r>
    </w:p>
    <w:p w14:paraId="35C4B089">
      <w:pPr>
        <w:spacing w:line="360" w:lineRule="auto"/>
        <w:jc w:val="both"/>
        <w:textAlignment w:val="center"/>
        <w:rPr>
          <w:color w:val="000000"/>
        </w:rPr>
      </w:pPr>
      <w:r>
        <w:rPr>
          <w:rFonts w:ascii="宋体" w:hAnsi="宋体" w:eastAsia="宋体" w:cs="宋体"/>
          <w:color w:val="000000"/>
        </w:rPr>
        <w:t>由</w:t>
      </w:r>
      <w:r>
        <w:object>
          <v:shape id="_x0000_i1063"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99" o:title="eqId9c83f61a0d94fac4f83902a3ca0fc862"/>
            <o:lock v:ext="edit" aspectratio="t"/>
            <w10:wrap type="none"/>
            <w10:anchorlock/>
          </v:shape>
          <o:OLEObject Type="Embed" ProgID="Equation.DSMT4" ShapeID="_x0000_i1063" DrawAspect="Content" ObjectID="_1468075763" r:id="rId102">
            <o:LockedField>false</o:LockedField>
          </o:OLEObject>
        </w:object>
      </w:r>
      <w:r>
        <w:rPr>
          <w:rFonts w:ascii="宋体" w:hAnsi="宋体" w:eastAsia="宋体" w:cs="宋体"/>
          <w:color w:val="000000"/>
        </w:rPr>
        <w:t>得，此时滑动变阻器连入电路的阻值为</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P</w:t>
      </w:r>
      <w:r>
        <w:rPr>
          <w:rFonts w:ascii="Times New Roman" w:hAnsi="Times New Roman" w:eastAsia="Times New Roman" w:cs="Times New Roman"/>
          <w:color w:val="000000"/>
          <w:vertAlign w:val="subscript"/>
        </w:rPr>
        <w:t>2</w:t>
      </w:r>
      <w:r>
        <w:rPr>
          <w:rFonts w:ascii="宋体" w:hAnsi="宋体" w:eastAsia="宋体" w:cs="宋体"/>
          <w:color w:val="000000"/>
        </w:rPr>
        <w:t>为</w:t>
      </w:r>
    </w:p>
    <w:p w14:paraId="2C3E7AE1">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33pt;width:135pt;" o:ole="t" filled="f" o:preferrelative="t" stroked="f" coordsize="21600,21600">
            <v:path/>
            <v:fill on="f" focussize="0,0"/>
            <v:stroke on="f" joinstyle="miter"/>
            <v:imagedata r:id="rId104" o:title="eqId1907f9610cdaf60d80e01b51cb1d05f9"/>
            <o:lock v:ext="edit" aspectratio="t"/>
            <w10:wrap type="none"/>
            <w10:anchorlock/>
          </v:shape>
          <o:OLEObject Type="Embed" ProgID="Equation.DSMT4" ShapeID="_x0000_i1064" DrawAspect="Content" ObjectID="_1468075764" r:id="rId103">
            <o:LockedField>false</o:LockedField>
          </o:OLEObject>
        </w:object>
      </w:r>
    </w:p>
    <w:p w14:paraId="54F60217">
      <w:pPr>
        <w:spacing w:line="360" w:lineRule="auto"/>
        <w:jc w:val="both"/>
        <w:textAlignment w:val="center"/>
        <w:rPr>
          <w:color w:val="000000"/>
        </w:rPr>
      </w:pPr>
      <w:r>
        <w:rPr>
          <w:rFonts w:ascii="宋体" w:hAnsi="宋体" w:eastAsia="宋体" w:cs="宋体"/>
          <w:color w:val="000000"/>
        </w:rPr>
        <w:t>所以可得</w:t>
      </w:r>
    </w:p>
    <w:p w14:paraId="2A2CBC96">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18.35pt;width:156.25pt;" o:ole="t" filled="f" o:preferrelative="t" stroked="f" coordsize="21600,21600">
            <v:path/>
            <v:fill on="f" focussize="0,0"/>
            <v:stroke on="f" joinstyle="miter"/>
            <v:imagedata r:id="rId106" o:title="eqIdf25c6509fcf160ece651ba3975567697"/>
            <o:lock v:ext="edit" aspectratio="t"/>
            <w10:wrap type="none"/>
            <w10:anchorlock/>
          </v:shape>
          <o:OLEObject Type="Embed" ProgID="Equation.DSMT4" ShapeID="_x0000_i1065" DrawAspect="Content" ObjectID="_1468075765" r:id="rId105">
            <o:LockedField>false</o:LockedField>
          </o:OLEObject>
        </w:object>
      </w:r>
    </w:p>
    <w:p w14:paraId="09A9C20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将</w:t>
      </w:r>
      <w:r>
        <w:rPr>
          <w:rFonts w:ascii="Times New Roman" w:hAnsi="Times New Roman" w:eastAsia="Times New Roman" w:cs="Times New Roman"/>
          <w:color w:val="000000"/>
        </w:rPr>
        <w:t>15Ω</w:t>
      </w:r>
      <w:r>
        <w:rPr>
          <w:rFonts w:ascii="宋体" w:hAnsi="宋体" w:eastAsia="宋体" w:cs="宋体"/>
          <w:color w:val="000000"/>
        </w:rPr>
        <w:t>的定值电阻更换为</w:t>
      </w:r>
      <w:r>
        <w:rPr>
          <w:rFonts w:ascii="Times New Roman" w:hAnsi="Times New Roman" w:eastAsia="Times New Roman" w:cs="Times New Roman"/>
          <w:color w:val="000000"/>
        </w:rPr>
        <w:t>20Ω</w:t>
      </w:r>
      <w:r>
        <w:rPr>
          <w:rFonts w:ascii="宋体" w:hAnsi="宋体" w:eastAsia="宋体" w:cs="宋体"/>
          <w:color w:val="000000"/>
        </w:rPr>
        <w:t>的定值电阻</w:t>
      </w:r>
      <w:r>
        <w:rPr>
          <w:rFonts w:ascii="Times New Roman" w:hAnsi="Times New Roman" w:eastAsia="Times New Roman" w:cs="Times New Roman"/>
          <w:color w:val="000000"/>
        </w:rPr>
        <w:t xml:space="preserve">, </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在最右端时，电压表示数为</w:t>
      </w:r>
      <w:r>
        <w:rPr>
          <w:rFonts w:ascii="Times New Roman" w:hAnsi="Times New Roman" w:eastAsia="Times New Roman" w:cs="Times New Roman"/>
          <w:color w:val="000000"/>
        </w:rPr>
        <w:t>2.7V</w:t>
      </w:r>
      <w:r>
        <w:rPr>
          <w:rFonts w:ascii="宋体" w:hAnsi="宋体" w:eastAsia="宋体" w:cs="宋体"/>
          <w:color w:val="000000"/>
        </w:rPr>
        <w:t>，则滑动变阻器接入电路的最大电阻阻值不够，为了能继续后面的实验，控制定制电阻两端电压为</w:t>
      </w:r>
      <w:r>
        <w:rPr>
          <w:rFonts w:ascii="Times New Roman" w:hAnsi="Times New Roman" w:eastAsia="Times New Roman" w:cs="Times New Roman"/>
          <w:color w:val="000000"/>
        </w:rPr>
        <w:t>2.4V</w:t>
      </w:r>
      <w:r>
        <w:rPr>
          <w:rFonts w:ascii="宋体" w:hAnsi="宋体" w:eastAsia="宋体" w:cs="宋体"/>
          <w:color w:val="000000"/>
        </w:rPr>
        <w:t>，所以需跟换阻值更大的滑动变阻器，当接入定值电阻阻值为</w:t>
      </w:r>
      <w:r>
        <w:rPr>
          <w:rFonts w:ascii="Times New Roman" w:hAnsi="Times New Roman" w:eastAsia="Times New Roman" w:cs="Times New Roman"/>
          <w:color w:val="000000"/>
        </w:rPr>
        <w:t>25Ω</w:t>
      </w:r>
      <w:r>
        <w:rPr>
          <w:rFonts w:ascii="宋体" w:hAnsi="宋体" w:eastAsia="宋体" w:cs="宋体"/>
          <w:color w:val="000000"/>
        </w:rPr>
        <w:t>时，由</w:t>
      </w:r>
      <w:r>
        <w:object>
          <v:shape id="_x0000_i1066"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99" o:title="eqId9c83f61a0d94fac4f83902a3ca0fc862"/>
            <o:lock v:ext="edit" aspectratio="t"/>
            <w10:wrap type="none"/>
            <w10:anchorlock/>
          </v:shape>
          <o:OLEObject Type="Embed" ProgID="Equation.DSMT4" ShapeID="_x0000_i1066" DrawAspect="Content" ObjectID="_1468075766" r:id="rId107">
            <o:LockedField>false</o:LockedField>
          </o:OLEObject>
        </w:object>
      </w:r>
      <w:r>
        <w:rPr>
          <w:rFonts w:ascii="宋体" w:hAnsi="宋体" w:eastAsia="宋体" w:cs="宋体"/>
          <w:color w:val="000000"/>
        </w:rPr>
        <w:t>得，经过定值电阻的电流为</w:t>
      </w:r>
    </w:p>
    <w:p w14:paraId="5D4CC51F">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38.25pt;width:128.25pt;" o:ole="t" filled="f" o:preferrelative="t" stroked="f" coordsize="21600,21600">
            <v:path/>
            <v:fill on="f" focussize="0,0"/>
            <v:stroke on="f" joinstyle="miter"/>
            <v:imagedata r:id="rId109" o:title="eqId96e2fa8138d2e09f94016ade64d01031"/>
            <o:lock v:ext="edit" aspectratio="t"/>
            <w10:wrap type="none"/>
            <w10:anchorlock/>
          </v:shape>
          <o:OLEObject Type="Embed" ProgID="Equation.DSMT4" ShapeID="_x0000_i1067" DrawAspect="Content" ObjectID="_1468075767" r:id="rId108">
            <o:LockedField>false</o:LockedField>
          </o:OLEObject>
        </w:object>
      </w:r>
    </w:p>
    <w:p w14:paraId="72BA830D">
      <w:pPr>
        <w:spacing w:line="360" w:lineRule="auto"/>
        <w:jc w:val="both"/>
        <w:textAlignment w:val="center"/>
        <w:rPr>
          <w:color w:val="000000"/>
        </w:rPr>
      </w:pPr>
      <w:r>
        <w:rPr>
          <w:rFonts w:ascii="宋体" w:hAnsi="宋体" w:eastAsia="宋体" w:cs="宋体"/>
          <w:color w:val="000000"/>
        </w:rPr>
        <w:t>此时需要接入滑动变阻器的电阻为</w:t>
      </w:r>
    </w:p>
    <w:p w14:paraId="0473BD8D">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33.75pt;width:135.75pt;" o:ole="t" filled="f" o:preferrelative="t" stroked="f" coordsize="21600,21600">
            <v:path/>
            <v:fill on="f" focussize="0,0"/>
            <v:stroke on="f" joinstyle="miter"/>
            <v:imagedata r:id="rId111" o:title="eqIde574f23e04be9c8a5948d17e5b0aa1b9"/>
            <o:lock v:ext="edit" aspectratio="t"/>
            <w10:wrap type="none"/>
            <w10:anchorlock/>
          </v:shape>
          <o:OLEObject Type="Embed" ProgID="Equation.DSMT4" ShapeID="_x0000_i1068" DrawAspect="Content" ObjectID="_1468075768" r:id="rId110">
            <o:LockedField>false</o:LockedField>
          </o:OLEObject>
        </w:object>
      </w:r>
    </w:p>
    <w:p w14:paraId="52845BF1">
      <w:pPr>
        <w:spacing w:line="360" w:lineRule="auto"/>
        <w:jc w:val="both"/>
        <w:textAlignment w:val="center"/>
        <w:rPr>
          <w:color w:val="000000"/>
        </w:rPr>
      </w:pPr>
      <w:r>
        <w:rPr>
          <w:rFonts w:ascii="宋体" w:hAnsi="宋体" w:eastAsia="宋体" w:cs="宋体"/>
          <w:color w:val="000000"/>
        </w:rPr>
        <w:t>所以应选择“</w:t>
      </w:r>
      <w:r>
        <w:rPr>
          <w:rFonts w:ascii="Times New Roman" w:hAnsi="Times New Roman" w:eastAsia="Times New Roman" w:cs="Times New Roman"/>
          <w:color w:val="000000"/>
        </w:rPr>
        <w:t>50Ω 1.5A</w:t>
      </w:r>
      <w:r>
        <w:rPr>
          <w:rFonts w:ascii="宋体" w:hAnsi="宋体" w:eastAsia="宋体" w:cs="宋体"/>
          <w:color w:val="000000"/>
        </w:rPr>
        <w:t>”的滑动变阻器。</w:t>
      </w:r>
    </w:p>
    <w:p w14:paraId="0CCF802C">
      <w:pPr>
        <w:spacing w:line="360" w:lineRule="auto"/>
        <w:jc w:val="both"/>
        <w:textAlignment w:val="center"/>
        <w:rPr>
          <w:color w:val="000000"/>
        </w:rPr>
      </w:pPr>
      <w:r>
        <w:rPr>
          <w:color w:val="000000"/>
        </w:rPr>
        <w:t xml:space="preserve">19. </w:t>
      </w:r>
      <w:r>
        <w:rPr>
          <w:rFonts w:ascii="宋体" w:hAnsi="宋体" w:eastAsia="宋体" w:cs="宋体"/>
          <w:color w:val="000000"/>
        </w:rPr>
        <w:t>智能机器正在进入我们的生活，为人们提供高效、精准的服务。某台全自动扫拖一体机器人主要由锂电池组、扫地模组、吸尘模组、拖地模组、升降模组和车轮模组等组件构成，它既可以扫地，也可以拖地。小强同学在面积为</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=27m²</w:t>
      </w:r>
      <w:r>
        <w:rPr>
          <w:rFonts w:ascii="宋体" w:hAnsi="宋体" w:eastAsia="宋体" w:cs="宋体"/>
          <w:color w:val="000000"/>
        </w:rPr>
        <w:t>的空房间（矩形</w:t>
      </w:r>
      <w:r>
        <w:rPr>
          <w:rFonts w:ascii="Times New Roman" w:hAnsi="Times New Roman" w:eastAsia="Times New Roman" w:cs="Times New Roman"/>
          <w:i/>
          <w:color w:val="000000"/>
        </w:rPr>
        <w:t>ABCD</w:t>
      </w:r>
      <w:r>
        <w:rPr>
          <w:rFonts w:ascii="宋体" w:hAnsi="宋体" w:eastAsia="宋体" w:cs="宋体"/>
          <w:color w:val="000000"/>
        </w:rPr>
        <w:t>）内，用这台机器人打扫家庭卫生。</w:t>
      </w:r>
    </w:p>
    <w:p w14:paraId="5FAB3A2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）机器人扫地过程中，若在</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s</w:t>
      </w:r>
      <w:r>
        <w:rPr>
          <w:rFonts w:ascii="宋体" w:hAnsi="宋体" w:eastAsia="宋体" w:cs="宋体"/>
          <w:color w:val="000000"/>
        </w:rPr>
        <w:t>内总共做了</w:t>
      </w:r>
      <w:r>
        <w:rPr>
          <w:rFonts w:ascii="Times New Roman" w:hAnsi="Times New Roman" w:eastAsia="Times New Roman" w:cs="Times New Roman"/>
          <w:color w:val="000000"/>
        </w:rPr>
        <w:t>2.4×10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J</w:t>
      </w:r>
      <w:r>
        <w:rPr>
          <w:rFonts w:ascii="宋体" w:hAnsi="宋体" w:eastAsia="宋体" w:cs="宋体"/>
          <w:color w:val="000000"/>
        </w:rPr>
        <w:t>的功，则机器人做功的功率是多少</w:t>
      </w:r>
      <w:r>
        <w:rPr>
          <w:rFonts w:ascii="Times New Roman" w:hAnsi="Times New Roman" w:eastAsia="Times New Roman" w:cs="Times New Roman"/>
          <w:color w:val="000000"/>
        </w:rPr>
        <w:t>W</w:t>
      </w:r>
      <w:r>
        <w:rPr>
          <w:rFonts w:ascii="宋体" w:hAnsi="宋体" w:eastAsia="宋体" w:cs="宋体"/>
          <w:color w:val="000000"/>
        </w:rPr>
        <w:t>？</w:t>
      </w:r>
    </w:p>
    <w:p w14:paraId="2C23515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）机器人底部构造如图甲所示，两块面积均为</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=1.8×10</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2</w:t>
      </w:r>
      <w:r>
        <w:rPr>
          <w:rFonts w:ascii="宋体" w:hAnsi="宋体" w:eastAsia="宋体" w:cs="宋体"/>
          <w:color w:val="000000"/>
        </w:rPr>
        <w:t>的抹布固定在转盘</w:t>
      </w:r>
      <w:r>
        <w:rPr>
          <w:rFonts w:ascii="Times New Roman" w:hAnsi="Times New Roman" w:eastAsia="Times New Roman" w:cs="Times New Roman"/>
          <w:i/>
          <w:color w:val="000000"/>
        </w:rPr>
        <w:t>O</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上，在升降模组控制下，下降并压迫地面，利用两块抹布旋转擦洗和加压拖地。机器人在瓷砖地面上拖地时，两块抹布对瓷砖地面的压力为</w:t>
      </w:r>
      <w:r>
        <w:rPr>
          <w:rFonts w:ascii="Times New Roman" w:hAnsi="Times New Roman" w:eastAsia="Times New Roman" w:cs="Times New Roman"/>
          <w:color w:val="000000"/>
        </w:rPr>
        <w:t>12N</w:t>
      </w:r>
      <w:r>
        <w:rPr>
          <w:rFonts w:ascii="宋体" w:hAnsi="宋体" w:eastAsia="宋体" w:cs="宋体"/>
          <w:color w:val="000000"/>
        </w:rPr>
        <w:t>，两块抹布对瓷砖地面的压强是多少</w:t>
      </w:r>
      <w:r>
        <w:rPr>
          <w:rFonts w:ascii="Times New Roman" w:hAnsi="Times New Roman" w:eastAsia="Times New Roman" w:cs="Times New Roman"/>
          <w:color w:val="000000"/>
        </w:rPr>
        <w:t>Pa</w:t>
      </w:r>
      <w:r>
        <w:rPr>
          <w:rFonts w:ascii="宋体" w:hAnsi="宋体" w:eastAsia="宋体" w:cs="宋体"/>
          <w:color w:val="000000"/>
        </w:rPr>
        <w:t>？</w:t>
      </w:r>
    </w:p>
    <w:p w14:paraId="36DCA53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）机器人拖地过程可用如图乙所示的简化模型进行研究，关门后，机器人（用⊙</w:t>
      </w:r>
      <w:r>
        <w:rPr>
          <w:rFonts w:ascii="Times New Roman" w:hAnsi="Times New Roman" w:eastAsia="Times New Roman" w:cs="Times New Roman"/>
          <w:i/>
          <w:color w:val="000000"/>
        </w:rPr>
        <w:t>O</w:t>
      </w:r>
      <w:r>
        <w:rPr>
          <w:rFonts w:ascii="宋体" w:hAnsi="宋体" w:eastAsia="宋体" w:cs="宋体"/>
          <w:color w:val="000000"/>
        </w:rPr>
        <w:t>表示）从图示位置开始，贴近墙壁</w:t>
      </w:r>
      <w:r>
        <w:rPr>
          <w:rFonts w:ascii="Times New Roman" w:hAnsi="Times New Roman" w:eastAsia="Times New Roman" w:cs="Times New Roman"/>
          <w:i/>
          <w:color w:val="000000"/>
        </w:rPr>
        <w:t>AB</w:t>
      </w:r>
      <w:r>
        <w:rPr>
          <w:rFonts w:ascii="宋体" w:hAnsi="宋体" w:eastAsia="宋体" w:cs="宋体"/>
          <w:color w:val="000000"/>
        </w:rPr>
        <w:t>沿着弓形路线拖洗地面，在地面上拖出水带（水的痕迹）的宽度均为</w:t>
      </w:r>
      <w:r>
        <w:rPr>
          <w:rFonts w:ascii="Times New Roman" w:hAnsi="Times New Roman" w:eastAsia="Times New Roman" w:cs="Times New Roman"/>
          <w:i/>
          <w:color w:val="000000"/>
        </w:rPr>
        <w:t>d</w:t>
      </w:r>
      <w:r>
        <w:rPr>
          <w:rFonts w:ascii="Times New Roman" w:hAnsi="Times New Roman" w:eastAsia="Times New Roman" w:cs="Times New Roman"/>
          <w:color w:val="000000"/>
        </w:rPr>
        <w:t>=0.3m</w:t>
      </w:r>
      <w:r>
        <w:rPr>
          <w:rFonts w:ascii="宋体" w:hAnsi="宋体" w:eastAsia="宋体" w:cs="宋体"/>
          <w:color w:val="000000"/>
        </w:rPr>
        <w:t>，其中平行于墙边</w:t>
      </w:r>
      <w:r>
        <w:rPr>
          <w:rFonts w:ascii="Times New Roman" w:hAnsi="Times New Roman" w:eastAsia="Times New Roman" w:cs="Times New Roman"/>
          <w:i/>
          <w:color w:val="000000"/>
        </w:rPr>
        <w:t>AB</w:t>
      </w:r>
      <w:r>
        <w:rPr>
          <w:rFonts w:ascii="宋体" w:hAnsi="宋体" w:eastAsia="宋体" w:cs="宋体"/>
          <w:color w:val="000000"/>
        </w:rPr>
        <w:t>的任意相邻的两条水带都不重叠，当机器人拖出第</w:t>
      </w:r>
      <w:r>
        <w:rPr>
          <w:rFonts w:ascii="Times New Roman" w:hAnsi="Times New Roman" w:eastAsia="Times New Roman" w:cs="Times New Roman"/>
          <w:color w:val="000000"/>
        </w:rPr>
        <w:t>15</w:t>
      </w:r>
      <w:r>
        <w:rPr>
          <w:rFonts w:ascii="宋体" w:hAnsi="宋体" w:eastAsia="宋体" w:cs="宋体"/>
          <w:color w:val="000000"/>
        </w:rPr>
        <w:t>条水带到达墙角</w:t>
      </w:r>
      <w:r>
        <w:rPr>
          <w:rFonts w:ascii="Times New Roman" w:hAnsi="Times New Roman" w:eastAsia="Times New Roman" w:cs="Times New Roman"/>
          <w:i/>
          <w:color w:val="000000"/>
        </w:rPr>
        <w:t>C</w:t>
      </w:r>
      <w:r>
        <w:rPr>
          <w:rFonts w:ascii="宋体" w:hAnsi="宋体" w:eastAsia="宋体" w:cs="宋体"/>
          <w:color w:val="000000"/>
        </w:rPr>
        <w:t>处时，刚好将整个房间的地面拖洗了</w:t>
      </w:r>
      <w:r>
        <w:rPr>
          <w:rFonts w:ascii="Times New Roman" w:hAnsi="Times New Roman" w:eastAsia="Times New Roman" w:cs="Times New Roman"/>
          <w:color w:val="000000"/>
        </w:rPr>
        <w:t>1</w:t>
      </w:r>
      <w:r>
        <w:rPr>
          <w:rFonts w:ascii="宋体" w:hAnsi="宋体" w:eastAsia="宋体" w:cs="宋体"/>
          <w:color w:val="000000"/>
        </w:rPr>
        <w:t>次。机器人受到的牵引力为</w:t>
      </w:r>
      <w:r>
        <w:rPr>
          <w:rFonts w:ascii="Times New Roman" w:hAnsi="Times New Roman" w:eastAsia="Times New Roman" w:cs="Times New Roman"/>
          <w:i/>
          <w:color w:val="000000"/>
        </w:rPr>
        <w:t>F</w:t>
      </w:r>
      <w:r>
        <w:rPr>
          <w:rFonts w:ascii="Times New Roman" w:hAnsi="Times New Roman" w:eastAsia="Times New Roman" w:cs="Times New Roman"/>
          <w:color w:val="000000"/>
        </w:rPr>
        <w:t>=20N</w:t>
      </w:r>
      <w:r>
        <w:rPr>
          <w:rFonts w:ascii="宋体" w:hAnsi="宋体" w:eastAsia="宋体" w:cs="宋体"/>
          <w:color w:val="000000"/>
        </w:rPr>
        <w:t>，牵引力的功率为</w:t>
      </w:r>
      <w:r>
        <w:rPr>
          <w:rFonts w:ascii="Times New Roman" w:hAnsi="Times New Roman" w:eastAsia="Times New Roman" w:cs="Times New Roman"/>
          <w:color w:val="000000"/>
        </w:rPr>
        <w:t>3W</w:t>
      </w:r>
      <w:r>
        <w:rPr>
          <w:rFonts w:ascii="宋体" w:hAnsi="宋体" w:eastAsia="宋体" w:cs="宋体"/>
          <w:color w:val="000000"/>
        </w:rPr>
        <w:t>。忽略墙边和墙角处机器人沿着弓形路线无法拖洗的地面面积，设机器人沿着弓形路线运动时速度大小不变，求机器人需要多长时间，才能沿着弓形路线将整个房间的地面拖洗</w:t>
      </w:r>
      <w:r>
        <w:rPr>
          <w:rFonts w:ascii="Times New Roman" w:hAnsi="Times New Roman" w:eastAsia="Times New Roman" w:cs="Times New Roman"/>
          <w:color w:val="000000"/>
        </w:rPr>
        <w:t>1</w:t>
      </w:r>
      <w:r>
        <w:rPr>
          <w:rFonts w:ascii="宋体" w:hAnsi="宋体" w:eastAsia="宋体" w:cs="宋体"/>
          <w:color w:val="000000"/>
        </w:rPr>
        <w:t>次？</w:t>
      </w:r>
    </w:p>
    <w:p w14:paraId="77E0859E">
      <w:pPr>
        <w:spacing w:line="360" w:lineRule="auto"/>
        <w:jc w:val="both"/>
        <w:textAlignment w:val="center"/>
        <w:rPr>
          <w:color w:val="000000"/>
        </w:rPr>
      </w:pPr>
      <w:r>
        <w:rPr>
          <w:color w:val="000000"/>
        </w:rPr>
        <w:drawing>
          <wp:inline distT="0" distB="0" distL="114300" distR="114300">
            <wp:extent cx="4343400" cy="15240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4343400" cy="1524000"/>
                    </a:xfrm>
                    <a:prstGeom prst="rect">
                      <a:avLst/>
                    </a:prstGeom>
                  </pic:spPr>
                </pic:pic>
              </a:graphicData>
            </a:graphic>
          </wp:inline>
        </w:drawing>
      </w:r>
      <w:r>
        <w:rPr>
          <w:color w:val="000000"/>
        </w:rPr>
        <w:t xml:space="preserve">  </w:t>
      </w:r>
    </w:p>
    <w:p w14:paraId="6259FD5D">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114" o:title="eqId85a14589316aec7e44a4898878a38125"/>
            <o:lock v:ext="edit" aspectratio="t"/>
            <w10:wrap type="none"/>
            <w10:anchorlock/>
          </v:shape>
          <o:OLEObject Type="Embed" ProgID="Equation.DSMT4" ShapeID="_x0000_i1069" DrawAspect="Content" ObjectID="_1468075769" r:id="rId11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6.3pt;width:61.15pt;" o:ole="t" filled="f" o:preferrelative="t" stroked="f" coordsize="21600,21600">
            <v:path/>
            <v:fill on="f" focussize="0,0"/>
            <v:stroke on="f" joinstyle="miter"/>
            <v:imagedata r:id="rId116" o:title="eqId8fd60d2e4b6b41cf6a4468b023b7c05f"/>
            <o:lock v:ext="edit" aspectratio="t"/>
            <w10:wrap type="none"/>
            <w10:anchorlock/>
          </v:shape>
          <o:OLEObject Type="Embed" ProgID="Equation.DSMT4" ShapeID="_x0000_i1070" DrawAspect="Content" ObjectID="_1468075770" r:id="rId11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600s</w:t>
      </w:r>
    </w:p>
    <w:p w14:paraId="4B095A3D">
      <w:pPr>
        <w:spacing w:line="360" w:lineRule="auto"/>
        <w:textAlignment w:val="center"/>
        <w:rPr>
          <w:color w:val="000000"/>
        </w:rPr>
      </w:pPr>
      <w:r>
        <w:rPr>
          <w:color w:val="2E75B6"/>
        </w:rPr>
        <w:t>【解析】</w:t>
      </w:r>
    </w:p>
    <w:p w14:paraId="6C74B58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）由题意知，机器人在</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s</w:t>
      </w:r>
      <w:r>
        <w:rPr>
          <w:rFonts w:ascii="宋体" w:hAnsi="宋体" w:eastAsia="宋体" w:cs="宋体"/>
          <w:color w:val="000000"/>
        </w:rPr>
        <w:t>内总共做了</w:t>
      </w:r>
      <w:r>
        <w:rPr>
          <w:rFonts w:ascii="Times New Roman" w:hAnsi="Times New Roman" w:eastAsia="Times New Roman" w:cs="Times New Roman"/>
          <w:color w:val="000000"/>
        </w:rPr>
        <w:t>2.4×10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J</w:t>
      </w:r>
      <w:r>
        <w:rPr>
          <w:rFonts w:ascii="宋体" w:hAnsi="宋体" w:eastAsia="宋体" w:cs="宋体"/>
          <w:color w:val="000000"/>
        </w:rPr>
        <w:t>的功，根据</w:t>
      </w:r>
      <w:r>
        <w:object>
          <v:shape id="_x0000_i1071" o:spt="75" alt="学科网(www.zxxk.com)--教育资源门户，提供试卷、教案、课件、论文、素材以及各类教学资源下载，还有大量而丰富的教学相关资讯！" type="#_x0000_t75" style="height:28.5pt;width:43.5pt;" o:ole="t" filled="f" o:preferrelative="t" stroked="f" coordsize="21600,21600">
            <v:path/>
            <v:fill on="f" focussize="0,0"/>
            <v:stroke on="f" joinstyle="miter"/>
            <v:imagedata r:id="rId118" o:title="eqId5c3710274f8d58c90612ba3006262429"/>
            <o:lock v:ext="edit" aspectratio="t"/>
            <w10:wrap type="none"/>
            <w10:anchorlock/>
          </v:shape>
          <o:OLEObject Type="Embed" ProgID="Equation.DSMT4" ShapeID="_x0000_i1071" DrawAspect="Content" ObjectID="_1468075771" r:id="rId117">
            <o:LockedField>false</o:LockedField>
          </o:OLEObject>
        </w:object>
      </w:r>
      <w:r>
        <w:rPr>
          <w:rFonts w:ascii="宋体" w:hAnsi="宋体" w:eastAsia="宋体" w:cs="宋体"/>
          <w:color w:val="000000"/>
        </w:rPr>
        <w:t>得，</w:t>
      </w:r>
    </w:p>
    <w:p w14:paraId="37722283">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36pt;width:129.75pt;" o:ole="t" filled="f" o:preferrelative="t" stroked="f" coordsize="21600,21600">
            <v:path/>
            <v:fill on="f" focussize="0,0"/>
            <v:stroke on="f" joinstyle="miter"/>
            <v:imagedata r:id="rId120" o:title="eqId95def15acdde1f9861bb606bd1872218"/>
            <o:lock v:ext="edit" aspectratio="t"/>
            <w10:wrap type="none"/>
            <w10:anchorlock/>
          </v:shape>
          <o:OLEObject Type="Embed" ProgID="Equation.DSMT4" ShapeID="_x0000_i1072" DrawAspect="Content" ObjectID="_1468075772" r:id="rId119">
            <o:LockedField>false</o:LockedField>
          </o:OLEObject>
        </w:object>
      </w:r>
    </w:p>
    <w:p w14:paraId="754347D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）由题意知，两块面积均为</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=1.8×10</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2</w:t>
      </w:r>
      <w:r>
        <w:rPr>
          <w:rFonts w:ascii="宋体" w:hAnsi="宋体" w:eastAsia="宋体" w:cs="宋体"/>
          <w:color w:val="000000"/>
        </w:rPr>
        <w:t>，两块抹布对瓷砖地面的压力为</w:t>
      </w:r>
      <w:r>
        <w:rPr>
          <w:rFonts w:ascii="Times New Roman" w:hAnsi="Times New Roman" w:eastAsia="Times New Roman" w:cs="Times New Roman"/>
          <w:color w:val="000000"/>
        </w:rPr>
        <w:t>12N</w:t>
      </w:r>
      <w:r>
        <w:rPr>
          <w:rFonts w:ascii="宋体" w:hAnsi="宋体" w:eastAsia="宋体" w:cs="宋体"/>
          <w:color w:val="000000"/>
        </w:rPr>
        <w:t>，根据</w:t>
      </w:r>
      <w:r>
        <w:object>
          <v:shape id="_x0000_i1073"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122" o:title="eqIde512e223efc50cd873f7d5b0e9896c8e"/>
            <o:lock v:ext="edit" aspectratio="t"/>
            <w10:wrap type="none"/>
            <w10:anchorlock/>
          </v:shape>
          <o:OLEObject Type="Embed" ProgID="Equation.DSMT4" ShapeID="_x0000_i1073" DrawAspect="Content" ObjectID="_1468075773" r:id="rId121">
            <o:LockedField>false</o:LockedField>
          </o:OLEObject>
        </w:object>
      </w:r>
      <w:r>
        <w:rPr>
          <w:rFonts w:ascii="宋体" w:hAnsi="宋体" w:eastAsia="宋体" w:cs="宋体"/>
          <w:color w:val="000000"/>
        </w:rPr>
        <w:t>得，两块抹布对瓷砖地面的压强为</w:t>
      </w:r>
    </w:p>
    <w:p w14:paraId="0D9C3449">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28.55pt;width:187.45pt;" o:ole="t" filled="f" o:preferrelative="t" stroked="f" coordsize="21600,21600">
            <v:path/>
            <v:fill on="f" focussize="0,0"/>
            <v:stroke on="f" joinstyle="miter"/>
            <v:imagedata r:id="rId124" o:title="eqIdb88a6015808bcf076db92bc2fd3f3a5e"/>
            <o:lock v:ext="edit" aspectratio="t"/>
            <w10:wrap type="none"/>
            <w10:anchorlock/>
          </v:shape>
          <o:OLEObject Type="Embed" ProgID="Equation.DSMT4" ShapeID="_x0000_i1074" DrawAspect="Content" ObjectID="_1468075774" r:id="rId123">
            <o:LockedField>false</o:LockedField>
          </o:OLEObject>
        </w:object>
      </w:r>
    </w:p>
    <w:p w14:paraId="082D7EE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）由题意知，机器人拖出水带的宽度均为</w:t>
      </w:r>
      <w:r>
        <w:rPr>
          <w:rFonts w:ascii="Times New Roman" w:hAnsi="Times New Roman" w:eastAsia="Times New Roman" w:cs="Times New Roman"/>
          <w:i/>
          <w:color w:val="000000"/>
        </w:rPr>
        <w:t>d</w:t>
      </w:r>
      <w:r>
        <w:rPr>
          <w:rFonts w:ascii="Times New Roman" w:hAnsi="Times New Roman" w:eastAsia="Times New Roman" w:cs="Times New Roman"/>
          <w:color w:val="000000"/>
        </w:rPr>
        <w:t>=0.3m</w:t>
      </w:r>
      <w:r>
        <w:rPr>
          <w:rFonts w:ascii="宋体" w:hAnsi="宋体" w:eastAsia="宋体" w:cs="宋体"/>
          <w:color w:val="000000"/>
        </w:rPr>
        <w:t>，平行于墙边</w:t>
      </w:r>
      <w:r>
        <w:rPr>
          <w:rFonts w:ascii="Times New Roman" w:hAnsi="Times New Roman" w:eastAsia="Times New Roman" w:cs="Times New Roman"/>
          <w:i/>
          <w:color w:val="000000"/>
        </w:rPr>
        <w:t>AB</w:t>
      </w:r>
      <w:r>
        <w:rPr>
          <w:rFonts w:ascii="宋体" w:hAnsi="宋体" w:eastAsia="宋体" w:cs="宋体"/>
          <w:color w:val="000000"/>
        </w:rPr>
        <w:t>的任意相邻的两条水带都不重叠，空房间的面积为</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=27m²</w:t>
      </w:r>
      <w:r>
        <w:rPr>
          <w:rFonts w:ascii="宋体" w:hAnsi="宋体" w:eastAsia="宋体" w:cs="宋体"/>
          <w:color w:val="000000"/>
        </w:rPr>
        <w:t>，由面积公式可得，机器人拖地所走的路程为</w:t>
      </w:r>
    </w:p>
    <w:p w14:paraId="319E0832">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36pt;width:108pt;" o:ole="t" filled="f" o:preferrelative="t" stroked="f" coordsize="21600,21600">
            <v:path/>
            <v:fill on="f" focussize="0,0"/>
            <v:stroke on="f" joinstyle="miter"/>
            <v:imagedata r:id="rId126" o:title="eqIdc432f13d2ac238549bf4fbb7173a3dfb"/>
            <o:lock v:ext="edit" aspectratio="t"/>
            <w10:wrap type="none"/>
            <w10:anchorlock/>
          </v:shape>
          <o:OLEObject Type="Embed" ProgID="Equation.DSMT4" ShapeID="_x0000_i1075" DrawAspect="Content" ObjectID="_1468075775" r:id="rId125">
            <o:LockedField>false</o:LockedField>
          </o:OLEObject>
        </w:object>
      </w:r>
    </w:p>
    <w:p w14:paraId="2014E343">
      <w:pPr>
        <w:spacing w:line="360" w:lineRule="auto"/>
        <w:jc w:val="both"/>
        <w:textAlignment w:val="center"/>
        <w:rPr>
          <w:color w:val="000000"/>
        </w:rPr>
      </w:pPr>
      <w:r>
        <w:rPr>
          <w:rFonts w:ascii="宋体" w:hAnsi="宋体" w:eastAsia="宋体" w:cs="宋体"/>
          <w:color w:val="000000"/>
        </w:rPr>
        <w:t>又知机器人受到的牵引力为</w:t>
      </w:r>
      <w:r>
        <w:rPr>
          <w:rFonts w:ascii="Times New Roman" w:hAnsi="Times New Roman" w:eastAsia="Times New Roman" w:cs="Times New Roman"/>
          <w:i/>
          <w:color w:val="000000"/>
        </w:rPr>
        <w:t>F</w:t>
      </w:r>
      <w:r>
        <w:rPr>
          <w:rFonts w:ascii="Times New Roman" w:hAnsi="Times New Roman" w:eastAsia="Times New Roman" w:cs="Times New Roman"/>
          <w:color w:val="000000"/>
        </w:rPr>
        <w:t>=20N</w:t>
      </w:r>
      <w:r>
        <w:rPr>
          <w:rFonts w:ascii="宋体" w:hAnsi="宋体" w:eastAsia="宋体" w:cs="宋体"/>
          <w:color w:val="000000"/>
        </w:rPr>
        <w:t>，牵引力的功率为</w:t>
      </w:r>
      <w:r>
        <w:rPr>
          <w:rFonts w:ascii="Times New Roman" w:hAnsi="Times New Roman" w:eastAsia="Times New Roman" w:cs="Times New Roman"/>
          <w:color w:val="000000"/>
        </w:rPr>
        <w:t>3W</w:t>
      </w:r>
      <w:r>
        <w:rPr>
          <w:rFonts w:ascii="宋体" w:hAnsi="宋体" w:eastAsia="宋体" w:cs="宋体"/>
          <w:color w:val="000000"/>
        </w:rPr>
        <w:t>，根据</w:t>
      </w:r>
      <w:r>
        <w:object>
          <v:shape id="_x0000_i107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28" o:title="eqId1cd563f7f61b55f2031fda3b5521b81b"/>
            <o:lock v:ext="edit" aspectratio="t"/>
            <w10:wrap type="none"/>
            <w10:anchorlock/>
          </v:shape>
          <o:OLEObject Type="Embed" ProgID="Equation.DSMT4" ShapeID="_x0000_i1076" DrawAspect="Content" ObjectID="_1468075776" r:id="rId127">
            <o:LockedField>false</o:LockedField>
          </o:OLEObject>
        </w:object>
      </w:r>
      <w:r>
        <w:rPr>
          <w:rFonts w:ascii="宋体" w:hAnsi="宋体" w:eastAsia="宋体" w:cs="宋体"/>
          <w:color w:val="000000"/>
        </w:rPr>
        <w:t>得，机器人拖地时的速度为</w:t>
      </w:r>
    </w:p>
    <w:p w14:paraId="4EE99747">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28.55pt;width:115.45pt;" o:ole="t" filled="f" o:preferrelative="t" stroked="f" coordsize="21600,21600">
            <v:path/>
            <v:fill on="f" focussize="0,0"/>
            <v:stroke on="f" joinstyle="miter"/>
            <v:imagedata r:id="rId130" o:title="eqIdd643fd77ffdf14e1db2fc64301a101c9"/>
            <o:lock v:ext="edit" aspectratio="t"/>
            <w10:wrap type="none"/>
            <w10:anchorlock/>
          </v:shape>
          <o:OLEObject Type="Embed" ProgID="Equation.DSMT4" ShapeID="_x0000_i1077" DrawAspect="Content" ObjectID="_1468075777" r:id="rId129">
            <o:LockedField>false</o:LockedField>
          </o:OLEObject>
        </w:object>
      </w:r>
    </w:p>
    <w:p w14:paraId="7DBB218E">
      <w:pPr>
        <w:spacing w:line="360" w:lineRule="auto"/>
        <w:jc w:val="both"/>
        <w:textAlignment w:val="center"/>
        <w:rPr>
          <w:color w:val="000000"/>
        </w:rPr>
      </w:pPr>
      <w:r>
        <w:rPr>
          <w:rFonts w:ascii="宋体" w:hAnsi="宋体" w:eastAsia="宋体" w:cs="宋体"/>
          <w:color w:val="000000"/>
        </w:rPr>
        <w:t>由速度公式</w:t>
      </w:r>
      <w:r>
        <w:object>
          <v:shape id="_x0000_i1078" o:spt="75" alt="学科网(www.zxxk.com)--教育资源门户，提供试卷、教案、课件、论文、素材以及各类教学资源下载，还有大量而丰富的教学相关资讯！" type="#_x0000_t75" style="height:31.1pt;width:28.2pt;" o:ole="t" filled="f" o:preferrelative="t" stroked="f" coordsize="21600,21600">
            <v:path/>
            <v:fill on="f" focussize="0,0"/>
            <v:stroke on="f" joinstyle="miter"/>
            <v:imagedata r:id="rId132" o:title="eqIdece1af0605776533e8742e97c39eb4c1"/>
            <o:lock v:ext="edit" aspectratio="t"/>
            <w10:wrap type="none"/>
            <w10:anchorlock/>
          </v:shape>
          <o:OLEObject Type="Embed" ProgID="Equation.DSMT4" ShapeID="_x0000_i1078" DrawAspect="Content" ObjectID="_1468075778" r:id="rId131">
            <o:LockedField>false</o:LockedField>
          </o:OLEObject>
        </w:object>
      </w:r>
      <w:r>
        <w:rPr>
          <w:rFonts w:ascii="宋体" w:hAnsi="宋体" w:eastAsia="宋体" w:cs="宋体"/>
          <w:color w:val="000000"/>
        </w:rPr>
        <w:t>可知，机器人拖完整个房间需要时间为</w:t>
      </w:r>
    </w:p>
    <w:p w14:paraId="3F9BF0F0">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28.55pt;width:136.55pt;" o:ole="t" filled="f" o:preferrelative="t" stroked="f" coordsize="21600,21600">
            <v:path/>
            <v:fill on="f" focussize="0,0"/>
            <v:stroke on="f" joinstyle="miter"/>
            <v:imagedata r:id="rId134" o:title="eqId7c1594d3b98529934c7b15bb2c66ef21"/>
            <o:lock v:ext="edit" aspectratio="t"/>
            <w10:wrap type="none"/>
            <w10:anchorlock/>
          </v:shape>
          <o:OLEObject Type="Embed" ProgID="Equation.DSMT4" ShapeID="_x0000_i1079" DrawAspect="Content" ObjectID="_1468075779" r:id="rId133">
            <o:LockedField>false</o:LockedField>
          </o:OLEObject>
        </w:object>
      </w:r>
    </w:p>
    <w:p w14:paraId="2AF735C3">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）机器人扫地过程中，若在</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s</w:t>
      </w:r>
      <w:r>
        <w:rPr>
          <w:rFonts w:ascii="宋体" w:hAnsi="宋体" w:eastAsia="宋体" w:cs="宋体"/>
          <w:color w:val="000000"/>
        </w:rPr>
        <w:t>内总共做了</w:t>
      </w:r>
      <w:r>
        <w:rPr>
          <w:rFonts w:ascii="Times New Roman" w:hAnsi="Times New Roman" w:eastAsia="Times New Roman" w:cs="Times New Roman"/>
          <w:color w:val="000000"/>
        </w:rPr>
        <w:t>2.4×10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J</w:t>
      </w:r>
      <w:r>
        <w:rPr>
          <w:rFonts w:ascii="宋体" w:hAnsi="宋体" w:eastAsia="宋体" w:cs="宋体"/>
          <w:color w:val="000000"/>
        </w:rPr>
        <w:t>的功，则机器人做功的功率为</w:t>
      </w:r>
      <w:r>
        <w:object>
          <v:shape id="_x0000_i1080"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114" o:title="eqId85a14589316aec7e44a4898878a38125"/>
            <o:lock v:ext="edit" aspectratio="t"/>
            <w10:wrap type="none"/>
            <w10:anchorlock/>
          </v:shape>
          <o:OLEObject Type="Embed" ProgID="Equation.DSMT4" ShapeID="_x0000_i1080" DrawAspect="Content" ObjectID="_1468075780" r:id="rId135">
            <o:LockedField>false</o:LockedField>
          </o:OLEObject>
        </w:object>
      </w:r>
      <w:r>
        <w:rPr>
          <w:rFonts w:ascii="宋体" w:hAnsi="宋体" w:eastAsia="宋体" w:cs="宋体"/>
          <w:color w:val="000000"/>
        </w:rPr>
        <w:t>。</w:t>
      </w:r>
    </w:p>
    <w:p w14:paraId="2E8126A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）两块抹布对瓷砖地面的压强是</w:t>
      </w:r>
      <w:r>
        <w:object>
          <v:shape id="_x0000_i1081" o:spt="75" alt="学科网(www.zxxk.com)--教育资源门户，提供试卷、教案、课件、论文、素材以及各类教学资源下载，还有大量而丰富的教学相关资讯！" type="#_x0000_t75" style="height:16.3pt;width:61.15pt;" o:ole="t" filled="f" o:preferrelative="t" stroked="f" coordsize="21600,21600">
            <v:path/>
            <v:fill on="f" focussize="0,0"/>
            <v:stroke on="f" joinstyle="miter"/>
            <v:imagedata r:id="rId116" o:title="eqId8fd60d2e4b6b41cf6a4468b023b7c05f"/>
            <o:lock v:ext="edit" aspectratio="t"/>
            <w10:wrap type="none"/>
            <w10:anchorlock/>
          </v:shape>
          <o:OLEObject Type="Embed" ProgID="Equation.DSMT4" ShapeID="_x0000_i1081" DrawAspect="Content" ObjectID="_1468075781" r:id="rId136">
            <o:LockedField>false</o:LockedField>
          </o:OLEObject>
        </w:object>
      </w:r>
      <w:r>
        <w:rPr>
          <w:rFonts w:ascii="宋体" w:hAnsi="宋体" w:eastAsia="宋体" w:cs="宋体"/>
          <w:color w:val="000000"/>
        </w:rPr>
        <w:t>。</w:t>
      </w:r>
    </w:p>
    <w:p w14:paraId="4DB4732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）机器人需要</w:t>
      </w:r>
      <w:r>
        <w:rPr>
          <w:rFonts w:ascii="Times New Roman" w:hAnsi="Times New Roman" w:eastAsia="Times New Roman" w:cs="Times New Roman"/>
          <w:color w:val="000000"/>
        </w:rPr>
        <w:t>600s</w:t>
      </w:r>
      <w:r>
        <w:rPr>
          <w:rFonts w:ascii="宋体" w:hAnsi="宋体" w:eastAsia="宋体" w:cs="宋体"/>
          <w:color w:val="000000"/>
        </w:rPr>
        <w:t>时间，才能沿着弓形路线将整个房间的地面拖洗</w:t>
      </w:r>
      <w:r>
        <w:rPr>
          <w:rFonts w:ascii="Times New Roman" w:hAnsi="Times New Roman" w:eastAsia="Times New Roman" w:cs="Times New Roman"/>
          <w:color w:val="000000"/>
        </w:rPr>
        <w:t>1</w:t>
      </w:r>
      <w:r>
        <w:rPr>
          <w:rFonts w:ascii="宋体" w:hAnsi="宋体" w:eastAsia="宋体" w:cs="宋体"/>
          <w:color w:val="000000"/>
        </w:rPr>
        <w:t>次。</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6B3C55">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E9E8A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0DF4D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840C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39F0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C5AD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1E969F1"/>
    <w:rsid w:val="15486F2E"/>
    <w:rsid w:val="162B5BD5"/>
    <w:rsid w:val="35D2636E"/>
    <w:rsid w:val="38274566"/>
    <w:rsid w:val="7DBA0E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3.wmf"/><Relationship Id="rId98" Type="http://schemas.openxmlformats.org/officeDocument/2006/relationships/oleObject" Target="embeddings/oleObject37.bin"/><Relationship Id="rId97" Type="http://schemas.openxmlformats.org/officeDocument/2006/relationships/image" Target="media/image52.wmf"/><Relationship Id="rId96" Type="http://schemas.openxmlformats.org/officeDocument/2006/relationships/oleObject" Target="embeddings/oleObject36.bin"/><Relationship Id="rId95" Type="http://schemas.openxmlformats.org/officeDocument/2006/relationships/image" Target="media/image51.wmf"/><Relationship Id="rId94" Type="http://schemas.openxmlformats.org/officeDocument/2006/relationships/oleObject" Target="embeddings/oleObject35.bin"/><Relationship Id="rId93" Type="http://schemas.openxmlformats.org/officeDocument/2006/relationships/image" Target="media/image50.wmf"/><Relationship Id="rId92" Type="http://schemas.openxmlformats.org/officeDocument/2006/relationships/oleObject" Target="embeddings/oleObject34.bin"/><Relationship Id="rId91" Type="http://schemas.openxmlformats.org/officeDocument/2006/relationships/image" Target="media/image49.wmf"/><Relationship Id="rId90" Type="http://schemas.openxmlformats.org/officeDocument/2006/relationships/oleObject" Target="embeddings/oleObject33.bin"/><Relationship Id="rId9" Type="http://schemas.openxmlformats.org/officeDocument/2006/relationships/theme" Target="theme/theme1.xml"/><Relationship Id="rId89" Type="http://schemas.openxmlformats.org/officeDocument/2006/relationships/image" Target="media/image48.wmf"/><Relationship Id="rId88" Type="http://schemas.openxmlformats.org/officeDocument/2006/relationships/oleObject" Target="embeddings/oleObject32.bin"/><Relationship Id="rId87" Type="http://schemas.openxmlformats.org/officeDocument/2006/relationships/image" Target="media/image47.wmf"/><Relationship Id="rId86" Type="http://schemas.openxmlformats.org/officeDocument/2006/relationships/oleObject" Target="embeddings/oleObject31.bin"/><Relationship Id="rId85" Type="http://schemas.openxmlformats.org/officeDocument/2006/relationships/image" Target="media/image46.png"/><Relationship Id="rId84" Type="http://schemas.openxmlformats.org/officeDocument/2006/relationships/image" Target="media/image45.wmf"/><Relationship Id="rId83" Type="http://schemas.openxmlformats.org/officeDocument/2006/relationships/image" Target="media/image44.png"/><Relationship Id="rId82" Type="http://schemas.openxmlformats.org/officeDocument/2006/relationships/image" Target="media/image43.wmf"/><Relationship Id="rId81" Type="http://schemas.openxmlformats.org/officeDocument/2006/relationships/oleObject" Target="embeddings/oleObject30.bin"/><Relationship Id="rId80" Type="http://schemas.openxmlformats.org/officeDocument/2006/relationships/image" Target="media/image42.wmf"/><Relationship Id="rId8" Type="http://schemas.openxmlformats.org/officeDocument/2006/relationships/footer" Target="footer3.xml"/><Relationship Id="rId79" Type="http://schemas.openxmlformats.org/officeDocument/2006/relationships/oleObject" Target="embeddings/oleObject29.bin"/><Relationship Id="rId78" Type="http://schemas.openxmlformats.org/officeDocument/2006/relationships/oleObject" Target="embeddings/oleObject28.bin"/><Relationship Id="rId77" Type="http://schemas.openxmlformats.org/officeDocument/2006/relationships/image" Target="media/image41.wmf"/><Relationship Id="rId76" Type="http://schemas.openxmlformats.org/officeDocument/2006/relationships/oleObject" Target="embeddings/oleObject27.bin"/><Relationship Id="rId75" Type="http://schemas.openxmlformats.org/officeDocument/2006/relationships/oleObject" Target="embeddings/oleObject26.bin"/><Relationship Id="rId74" Type="http://schemas.openxmlformats.org/officeDocument/2006/relationships/image" Target="media/image40.wmf"/><Relationship Id="rId73" Type="http://schemas.openxmlformats.org/officeDocument/2006/relationships/oleObject" Target="embeddings/oleObject25.bin"/><Relationship Id="rId72" Type="http://schemas.openxmlformats.org/officeDocument/2006/relationships/image" Target="media/image39.wmf"/><Relationship Id="rId71" Type="http://schemas.openxmlformats.org/officeDocument/2006/relationships/oleObject" Target="embeddings/oleObject24.bin"/><Relationship Id="rId70" Type="http://schemas.openxmlformats.org/officeDocument/2006/relationships/image" Target="media/image38.wmf"/><Relationship Id="rId7" Type="http://schemas.openxmlformats.org/officeDocument/2006/relationships/footer" Target="footer2.xml"/><Relationship Id="rId69" Type="http://schemas.openxmlformats.org/officeDocument/2006/relationships/oleObject" Target="embeddings/oleObject23.bin"/><Relationship Id="rId68" Type="http://schemas.openxmlformats.org/officeDocument/2006/relationships/oleObject" Target="embeddings/oleObject22.bin"/><Relationship Id="rId67" Type="http://schemas.openxmlformats.org/officeDocument/2006/relationships/image" Target="media/image37.wmf"/><Relationship Id="rId66" Type="http://schemas.openxmlformats.org/officeDocument/2006/relationships/oleObject" Target="embeddings/oleObject21.bin"/><Relationship Id="rId65" Type="http://schemas.openxmlformats.org/officeDocument/2006/relationships/image" Target="media/image36.wmf"/><Relationship Id="rId64" Type="http://schemas.openxmlformats.org/officeDocument/2006/relationships/oleObject" Target="embeddings/oleObject20.bin"/><Relationship Id="rId63" Type="http://schemas.openxmlformats.org/officeDocument/2006/relationships/image" Target="media/image35.png"/><Relationship Id="rId62" Type="http://schemas.openxmlformats.org/officeDocument/2006/relationships/image" Target="media/image34.wmf"/><Relationship Id="rId61" Type="http://schemas.openxmlformats.org/officeDocument/2006/relationships/oleObject" Target="embeddings/oleObject19.bin"/><Relationship Id="rId60" Type="http://schemas.openxmlformats.org/officeDocument/2006/relationships/image" Target="media/image33.wmf"/><Relationship Id="rId6" Type="http://schemas.openxmlformats.org/officeDocument/2006/relationships/footer" Target="footer1.xml"/><Relationship Id="rId59" Type="http://schemas.openxmlformats.org/officeDocument/2006/relationships/oleObject" Target="embeddings/oleObject18.bin"/><Relationship Id="rId58" Type="http://schemas.openxmlformats.org/officeDocument/2006/relationships/image" Target="media/image32.png"/><Relationship Id="rId57" Type="http://schemas.openxmlformats.org/officeDocument/2006/relationships/image" Target="media/image31.png"/><Relationship Id="rId56" Type="http://schemas.openxmlformats.org/officeDocument/2006/relationships/image" Target="media/image30.png"/><Relationship Id="rId55" Type="http://schemas.openxmlformats.org/officeDocument/2006/relationships/image" Target="media/image29.png"/><Relationship Id="rId54" Type="http://schemas.openxmlformats.org/officeDocument/2006/relationships/image" Target="media/image28.wmf"/><Relationship Id="rId53" Type="http://schemas.openxmlformats.org/officeDocument/2006/relationships/oleObject" Target="embeddings/oleObject17.bin"/><Relationship Id="rId52" Type="http://schemas.openxmlformats.org/officeDocument/2006/relationships/image" Target="media/image27.wmf"/><Relationship Id="rId51" Type="http://schemas.openxmlformats.org/officeDocument/2006/relationships/oleObject" Target="embeddings/oleObject16.bin"/><Relationship Id="rId50" Type="http://schemas.openxmlformats.org/officeDocument/2006/relationships/image" Target="media/image26.png"/><Relationship Id="rId5" Type="http://schemas.openxmlformats.org/officeDocument/2006/relationships/header" Target="header3.xml"/><Relationship Id="rId49" Type="http://schemas.openxmlformats.org/officeDocument/2006/relationships/image" Target="media/image25.wmf"/><Relationship Id="rId48" Type="http://schemas.openxmlformats.org/officeDocument/2006/relationships/oleObject" Target="embeddings/oleObject15.bin"/><Relationship Id="rId47" Type="http://schemas.openxmlformats.org/officeDocument/2006/relationships/image" Target="media/image24.wmf"/><Relationship Id="rId46" Type="http://schemas.openxmlformats.org/officeDocument/2006/relationships/oleObject" Target="embeddings/oleObject14.bin"/><Relationship Id="rId45" Type="http://schemas.openxmlformats.org/officeDocument/2006/relationships/oleObject" Target="embeddings/oleObject13.bin"/><Relationship Id="rId44" Type="http://schemas.openxmlformats.org/officeDocument/2006/relationships/image" Target="media/image23.wmf"/><Relationship Id="rId43" Type="http://schemas.openxmlformats.org/officeDocument/2006/relationships/oleObject" Target="embeddings/oleObject12.bin"/><Relationship Id="rId42" Type="http://schemas.openxmlformats.org/officeDocument/2006/relationships/image" Target="media/image22.wmf"/><Relationship Id="rId41" Type="http://schemas.openxmlformats.org/officeDocument/2006/relationships/oleObject" Target="embeddings/oleObject11.bin"/><Relationship Id="rId40" Type="http://schemas.openxmlformats.org/officeDocument/2006/relationships/oleObject" Target="embeddings/oleObject10.bin"/><Relationship Id="rId4" Type="http://schemas.openxmlformats.org/officeDocument/2006/relationships/header" Target="header2.xml"/><Relationship Id="rId39" Type="http://schemas.openxmlformats.org/officeDocument/2006/relationships/image" Target="media/image21.wmf"/><Relationship Id="rId38" Type="http://schemas.openxmlformats.org/officeDocument/2006/relationships/oleObject" Target="embeddings/oleObject9.bin"/><Relationship Id="rId37" Type="http://schemas.openxmlformats.org/officeDocument/2006/relationships/image" Target="media/image20.wmf"/><Relationship Id="rId36" Type="http://schemas.openxmlformats.org/officeDocument/2006/relationships/oleObject" Target="embeddings/oleObject8.bin"/><Relationship Id="rId35" Type="http://schemas.openxmlformats.org/officeDocument/2006/relationships/image" Target="media/image19.png"/><Relationship Id="rId34" Type="http://schemas.openxmlformats.org/officeDocument/2006/relationships/image" Target="media/image18.wmf"/><Relationship Id="rId33" Type="http://schemas.openxmlformats.org/officeDocument/2006/relationships/oleObject" Target="embeddings/oleObject7.bin"/><Relationship Id="rId32" Type="http://schemas.openxmlformats.org/officeDocument/2006/relationships/image" Target="media/image17.wmf"/><Relationship Id="rId31" Type="http://schemas.openxmlformats.org/officeDocument/2006/relationships/image" Target="media/image16.wmf"/><Relationship Id="rId30" Type="http://schemas.openxmlformats.org/officeDocument/2006/relationships/oleObject" Target="embeddings/oleObject6.bin"/><Relationship Id="rId3" Type="http://schemas.openxmlformats.org/officeDocument/2006/relationships/header" Target="header1.xml"/><Relationship Id="rId29" Type="http://schemas.openxmlformats.org/officeDocument/2006/relationships/image" Target="media/image15.wmf"/><Relationship Id="rId28" Type="http://schemas.openxmlformats.org/officeDocument/2006/relationships/oleObject" Target="embeddings/oleObject5.bin"/><Relationship Id="rId27" Type="http://schemas.openxmlformats.org/officeDocument/2006/relationships/image" Target="media/image14.wmf"/><Relationship Id="rId26" Type="http://schemas.openxmlformats.org/officeDocument/2006/relationships/oleObject" Target="embeddings/oleObject4.bin"/><Relationship Id="rId25" Type="http://schemas.openxmlformats.org/officeDocument/2006/relationships/image" Target="media/image13.wmf"/><Relationship Id="rId24" Type="http://schemas.openxmlformats.org/officeDocument/2006/relationships/oleObject" Target="embeddings/oleObject3.bin"/><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wmf"/><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2.bin"/><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wmf"/><Relationship Id="rId138" Type="http://schemas.openxmlformats.org/officeDocument/2006/relationships/fontTable" Target="fontTable.xml"/><Relationship Id="rId137" Type="http://schemas.openxmlformats.org/officeDocument/2006/relationships/customXml" Target="../customXml/item1.xml"/><Relationship Id="rId136" Type="http://schemas.openxmlformats.org/officeDocument/2006/relationships/oleObject" Target="embeddings/oleObject57.bin"/><Relationship Id="rId135" Type="http://schemas.openxmlformats.org/officeDocument/2006/relationships/oleObject" Target="embeddings/oleObject56.bin"/><Relationship Id="rId134" Type="http://schemas.openxmlformats.org/officeDocument/2006/relationships/image" Target="media/image70.wmf"/><Relationship Id="rId133" Type="http://schemas.openxmlformats.org/officeDocument/2006/relationships/oleObject" Target="embeddings/oleObject55.bin"/><Relationship Id="rId132" Type="http://schemas.openxmlformats.org/officeDocument/2006/relationships/image" Target="media/image69.wmf"/><Relationship Id="rId131" Type="http://schemas.openxmlformats.org/officeDocument/2006/relationships/oleObject" Target="embeddings/oleObject54.bin"/><Relationship Id="rId130" Type="http://schemas.openxmlformats.org/officeDocument/2006/relationships/image" Target="media/image68.wmf"/><Relationship Id="rId13" Type="http://schemas.openxmlformats.org/officeDocument/2006/relationships/image" Target="media/image3.png"/><Relationship Id="rId129" Type="http://schemas.openxmlformats.org/officeDocument/2006/relationships/oleObject" Target="embeddings/oleObject53.bin"/><Relationship Id="rId128" Type="http://schemas.openxmlformats.org/officeDocument/2006/relationships/image" Target="media/image67.wmf"/><Relationship Id="rId127" Type="http://schemas.openxmlformats.org/officeDocument/2006/relationships/oleObject" Target="embeddings/oleObject52.bin"/><Relationship Id="rId126" Type="http://schemas.openxmlformats.org/officeDocument/2006/relationships/image" Target="media/image66.wmf"/><Relationship Id="rId125" Type="http://schemas.openxmlformats.org/officeDocument/2006/relationships/oleObject" Target="embeddings/oleObject51.bin"/><Relationship Id="rId124" Type="http://schemas.openxmlformats.org/officeDocument/2006/relationships/image" Target="media/image65.wmf"/><Relationship Id="rId123" Type="http://schemas.openxmlformats.org/officeDocument/2006/relationships/oleObject" Target="embeddings/oleObject50.bin"/><Relationship Id="rId122" Type="http://schemas.openxmlformats.org/officeDocument/2006/relationships/image" Target="media/image64.wmf"/><Relationship Id="rId121" Type="http://schemas.openxmlformats.org/officeDocument/2006/relationships/oleObject" Target="embeddings/oleObject49.bin"/><Relationship Id="rId120" Type="http://schemas.openxmlformats.org/officeDocument/2006/relationships/image" Target="media/image63.wmf"/><Relationship Id="rId12" Type="http://schemas.openxmlformats.org/officeDocument/2006/relationships/image" Target="media/image2.wmf"/><Relationship Id="rId119" Type="http://schemas.openxmlformats.org/officeDocument/2006/relationships/oleObject" Target="embeddings/oleObject48.bin"/><Relationship Id="rId118" Type="http://schemas.openxmlformats.org/officeDocument/2006/relationships/image" Target="media/image62.wmf"/><Relationship Id="rId117" Type="http://schemas.openxmlformats.org/officeDocument/2006/relationships/oleObject" Target="embeddings/oleObject47.bin"/><Relationship Id="rId116" Type="http://schemas.openxmlformats.org/officeDocument/2006/relationships/image" Target="media/image61.wmf"/><Relationship Id="rId115" Type="http://schemas.openxmlformats.org/officeDocument/2006/relationships/oleObject" Target="embeddings/oleObject46.bin"/><Relationship Id="rId114" Type="http://schemas.openxmlformats.org/officeDocument/2006/relationships/image" Target="media/image60.wmf"/><Relationship Id="rId113" Type="http://schemas.openxmlformats.org/officeDocument/2006/relationships/oleObject" Target="embeddings/oleObject45.bin"/><Relationship Id="rId112" Type="http://schemas.openxmlformats.org/officeDocument/2006/relationships/image" Target="media/image59.png"/><Relationship Id="rId111" Type="http://schemas.openxmlformats.org/officeDocument/2006/relationships/image" Target="media/image58.wmf"/><Relationship Id="rId110" Type="http://schemas.openxmlformats.org/officeDocument/2006/relationships/oleObject" Target="embeddings/oleObject44.bin"/><Relationship Id="rId11" Type="http://schemas.openxmlformats.org/officeDocument/2006/relationships/oleObject" Target="embeddings/oleObject1.bin"/><Relationship Id="rId109" Type="http://schemas.openxmlformats.org/officeDocument/2006/relationships/image" Target="media/image57.wmf"/><Relationship Id="rId108" Type="http://schemas.openxmlformats.org/officeDocument/2006/relationships/oleObject" Target="embeddings/oleObject43.bin"/><Relationship Id="rId107" Type="http://schemas.openxmlformats.org/officeDocument/2006/relationships/oleObject" Target="embeddings/oleObject42.bin"/><Relationship Id="rId106" Type="http://schemas.openxmlformats.org/officeDocument/2006/relationships/image" Target="media/image56.wmf"/><Relationship Id="rId105" Type="http://schemas.openxmlformats.org/officeDocument/2006/relationships/oleObject" Target="embeddings/oleObject41.bin"/><Relationship Id="rId104" Type="http://schemas.openxmlformats.org/officeDocument/2006/relationships/image" Target="media/image55.wmf"/><Relationship Id="rId103" Type="http://schemas.openxmlformats.org/officeDocument/2006/relationships/oleObject" Target="embeddings/oleObject40.bin"/><Relationship Id="rId102" Type="http://schemas.openxmlformats.org/officeDocument/2006/relationships/oleObject" Target="embeddings/oleObject39.bin"/><Relationship Id="rId101" Type="http://schemas.openxmlformats.org/officeDocument/2006/relationships/image" Target="media/image54.wmf"/><Relationship Id="rId100" Type="http://schemas.openxmlformats.org/officeDocument/2006/relationships/oleObject" Target="embeddings/oleObject38.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8165</Words>
  <Characters>9121</Characters>
  <Lines>0</Lines>
  <Paragraphs>0</Paragraphs>
  <TotalTime>4</TotalTime>
  <ScaleCrop>false</ScaleCrop>
  <LinksUpToDate>false</LinksUpToDate>
  <CharactersWithSpaces>9405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2023-07-04T18:20:00Z</dcterms:created>
  <dc:creator>学科网试题生产平台</dc:creator>
  <dc:description>3265225073508352</dc:description>
  <cp:lastModifiedBy>上帝掷骰子吗</cp:lastModifiedBy>
  <dcterms:modified xsi:type="dcterms:W3CDTF">2024-07-19T16:53:56Z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CCC21110F142499AB2FF744AA5BDCEA7_12</vt:lpwstr>
  </property>
</Properties>
</file>