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19A4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10629900</wp:posOffset>
            </wp:positionV>
            <wp:extent cx="381000" cy="381000"/>
            <wp:effectExtent l="0" t="0" r="0" b="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10"/>
                    <a:stretch>
                      <a:fillRect/>
                    </a:stretch>
                  </pic:blipFill>
                  <pic:spPr>
                    <a:xfrm>
                      <a:off x="0" y="0"/>
                      <a:ext cx="3810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年牡丹江市初中毕业学业考试</w:t>
      </w:r>
    </w:p>
    <w:p w14:paraId="24D60471">
      <w:pPr>
        <w:spacing w:line="360" w:lineRule="auto"/>
        <w:jc w:val="center"/>
      </w:pPr>
      <w:r>
        <w:rPr>
          <w:rFonts w:ascii="宋体" w:hAnsi="宋体" w:eastAsia="宋体" w:cs="宋体"/>
          <w:b/>
          <w:color w:val="auto"/>
          <w:sz w:val="32"/>
        </w:rPr>
        <w:t>物理试卷</w:t>
      </w:r>
    </w:p>
    <w:p w14:paraId="7CEF9393">
      <w:pPr>
        <w:spacing w:line="360" w:lineRule="auto"/>
        <w:jc w:val="both"/>
      </w:pPr>
      <w:r>
        <w:rPr>
          <w:rFonts w:ascii="宋体" w:hAnsi="宋体" w:eastAsia="宋体" w:cs="宋体"/>
          <w:b/>
          <w:color w:val="auto"/>
          <w:sz w:val="24"/>
        </w:rPr>
        <w:t>考生注意：</w:t>
      </w:r>
    </w:p>
    <w:p w14:paraId="4547E141">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4D1673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C1BDE5F">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．所有试题请在答题卡上作答，在试卷上答题无效；</w:t>
      </w:r>
    </w:p>
    <w:p w14:paraId="01176831">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w:t>
      </w:r>
      <w:r>
        <w:rPr>
          <w:rFonts w:ascii="Times New Roman" w:hAnsi="Times New Roman" w:eastAsia="Times New Roman" w:cs="Times New Roman"/>
          <w:b/>
          <w:i/>
          <w:color w:val="auto"/>
          <w:sz w:val="24"/>
        </w:rPr>
        <w:t>g</w:t>
      </w:r>
      <w:r>
        <w:rPr>
          <w:rFonts w:ascii="宋体" w:hAnsi="宋体" w:eastAsia="宋体" w:cs="宋体"/>
          <w:b/>
          <w:color w:val="auto"/>
          <w:sz w:val="24"/>
        </w:rPr>
        <w:t>取</w:t>
      </w:r>
      <w:r>
        <w:rPr>
          <w:rFonts w:ascii="Times New Roman" w:hAnsi="Times New Roman" w:eastAsia="Times New Roman" w:cs="Times New Roman"/>
          <w:b/>
          <w:color w:val="auto"/>
          <w:sz w:val="24"/>
        </w:rPr>
        <w:t>10N/kg</w:t>
      </w:r>
      <w:r>
        <w:rPr>
          <w:rFonts w:ascii="宋体" w:hAnsi="宋体" w:eastAsia="宋体" w:cs="宋体"/>
          <w:b/>
          <w:color w:val="auto"/>
          <w:sz w:val="24"/>
        </w:rPr>
        <w:t>，</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=4.2×10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J/(kg</w:t>
      </w:r>
      <w:r>
        <w:rPr>
          <w:rFonts w:ascii="MS Gothic" w:hAnsi="MS Gothic" w:eastAsia="MS Gothic" w:cs="MS Gothic"/>
          <w:b/>
          <w:color w:val="auto"/>
          <w:sz w:val="24"/>
        </w:rPr>
        <w:t>⋅</w:t>
      </w:r>
      <w:r>
        <w:rPr>
          <w:rFonts w:ascii="Times New Roman" w:hAnsi="Times New Roman" w:eastAsia="Times New Roman" w:cs="Times New Roman"/>
          <w:b/>
          <w:color w:val="auto"/>
          <w:sz w:val="24"/>
        </w:rPr>
        <w:t>℃)</w:t>
      </w:r>
    </w:p>
    <w:p w14:paraId="02C3D07D">
      <w:pPr>
        <w:spacing w:line="360" w:lineRule="auto"/>
        <w:jc w:val="both"/>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分。每小题只有一个正确选项，请把正确选项涂在答题卡中相应的位置上）</w:t>
      </w:r>
    </w:p>
    <w:p w14:paraId="3F587C30">
      <w:pPr>
        <w:spacing w:line="360" w:lineRule="auto"/>
        <w:jc w:val="left"/>
      </w:pPr>
      <w:r>
        <w:rPr>
          <w:color w:val="auto"/>
        </w:rPr>
        <w:t xml:space="preserve">1. </w:t>
      </w:r>
      <w:r>
        <w:rPr>
          <w:rFonts w:ascii="宋体" w:hAnsi="宋体" w:eastAsia="宋体" w:cs="宋体"/>
          <w:color w:val="auto"/>
        </w:rPr>
        <w:t>如图所示，</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30</w:t>
      </w:r>
      <w:r>
        <w:rPr>
          <w:rFonts w:ascii="宋体" w:hAnsi="宋体" w:eastAsia="宋体" w:cs="宋体"/>
          <w:color w:val="auto"/>
        </w:rPr>
        <w:t>日上午，长征二号</w:t>
      </w:r>
      <w:r>
        <w:rPr>
          <w:rFonts w:ascii="Times New Roman" w:hAnsi="Times New Roman" w:eastAsia="Times New Roman" w:cs="Times New Roman"/>
          <w:color w:val="auto"/>
        </w:rPr>
        <w:t>F</w:t>
      </w:r>
      <w:r>
        <w:rPr>
          <w:rFonts w:ascii="宋体" w:hAnsi="宋体" w:eastAsia="宋体" w:cs="宋体"/>
          <w:color w:val="auto"/>
        </w:rPr>
        <w:t>遥十六运载火箭载着带有三名航天员的神舟十六号飞船点火升空。升空过程中（　　）</w:t>
      </w:r>
    </w:p>
    <w:p w14:paraId="7EDC4007">
      <w:pPr>
        <w:spacing w:line="360" w:lineRule="auto"/>
        <w:jc w:val="left"/>
      </w:pPr>
      <w:r>
        <w:drawing>
          <wp:inline distT="0" distB="0" distL="114300" distR="114300">
            <wp:extent cx="103822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38225" cy="1200150"/>
                    </a:xfrm>
                    <a:prstGeom prst="rect">
                      <a:avLst/>
                    </a:prstGeom>
                  </pic:spPr>
                </pic:pic>
              </a:graphicData>
            </a:graphic>
          </wp:inline>
        </w:drawing>
      </w:r>
      <w:r>
        <w:rPr>
          <w:color w:val="auto"/>
        </w:rPr>
        <w:t xml:space="preserve">  </w:t>
      </w:r>
    </w:p>
    <w:p w14:paraId="1434AC2C">
      <w:pPr>
        <w:tabs>
          <w:tab w:val="left" w:pos="4873"/>
        </w:tabs>
        <w:spacing w:line="360" w:lineRule="auto"/>
        <w:jc w:val="left"/>
        <w:textAlignment w:val="center"/>
        <w:rPr>
          <w:color w:val="auto"/>
        </w:rPr>
      </w:pPr>
      <w:r>
        <w:t xml:space="preserve">A. </w:t>
      </w:r>
      <w:r>
        <w:rPr>
          <w:rFonts w:ascii="宋体" w:hAnsi="宋体" w:eastAsia="宋体" w:cs="宋体"/>
          <w:color w:val="auto"/>
        </w:rPr>
        <w:t>以地面为参照物，航天员是静止的</w:t>
      </w:r>
      <w:r>
        <w:tab/>
      </w:r>
      <w:r>
        <w:t xml:space="preserve">B. </w:t>
      </w:r>
      <w:r>
        <w:rPr>
          <w:rFonts w:ascii="宋体" w:hAnsi="宋体" w:eastAsia="宋体" w:cs="宋体"/>
          <w:color w:val="auto"/>
        </w:rPr>
        <w:t>以飞船为参照物，航天员是运动的</w:t>
      </w:r>
    </w:p>
    <w:p w14:paraId="67DC4B27">
      <w:pPr>
        <w:tabs>
          <w:tab w:val="left" w:pos="4873"/>
        </w:tabs>
        <w:spacing w:line="360" w:lineRule="auto"/>
        <w:jc w:val="left"/>
        <w:textAlignment w:val="center"/>
        <w:rPr>
          <w:color w:val="000000"/>
        </w:rPr>
      </w:pPr>
      <w:r>
        <w:t xml:space="preserve">C. </w:t>
      </w:r>
      <w:r>
        <w:rPr>
          <w:rFonts w:ascii="宋体" w:hAnsi="宋体" w:eastAsia="宋体" w:cs="宋体"/>
          <w:color w:val="auto"/>
        </w:rPr>
        <w:t>以地面为参照物，飞船是运动的</w:t>
      </w:r>
      <w:r>
        <w:tab/>
      </w:r>
      <w:r>
        <w:t xml:space="preserve">D. </w:t>
      </w:r>
      <w:r>
        <w:rPr>
          <w:rFonts w:ascii="宋体" w:hAnsi="宋体" w:eastAsia="宋体" w:cs="宋体"/>
          <w:color w:val="auto"/>
        </w:rPr>
        <w:t>以发射塔为参照物，飞船是静止的</w:t>
      </w:r>
    </w:p>
    <w:p w14:paraId="0F2753C4">
      <w:pPr>
        <w:spacing w:line="360" w:lineRule="auto"/>
        <w:jc w:val="left"/>
        <w:textAlignment w:val="center"/>
        <w:rPr>
          <w:color w:val="000000"/>
        </w:rPr>
      </w:pPr>
      <w:r>
        <w:rPr>
          <w:color w:val="000000"/>
        </w:rPr>
        <w:t xml:space="preserve">2. </w:t>
      </w:r>
      <w:r>
        <w:rPr>
          <w:rFonts w:ascii="宋体" w:hAnsi="宋体" w:eastAsia="宋体" w:cs="宋体"/>
          <w:color w:val="000000"/>
        </w:rPr>
        <w:t>如图所示，中国科技馆中的展品“曾侯乙编钟”，用青铜铸成，</w:t>
      </w:r>
      <w:r>
        <w:rPr>
          <w:rFonts w:ascii="Times New Roman" w:hAnsi="Times New Roman" w:eastAsia="Times New Roman" w:cs="Times New Roman"/>
          <w:color w:val="000000"/>
        </w:rPr>
        <w:t>17</w:t>
      </w:r>
      <w:r>
        <w:rPr>
          <w:rFonts w:ascii="宋体" w:hAnsi="宋体" w:eastAsia="宋体" w:cs="宋体"/>
          <w:color w:val="000000"/>
        </w:rPr>
        <w:t>个大小不同的钟悬挂在一个钟架上、用大小相同的力敲击不同的钟，能发出不同的声音，这是指声音具有不同的（　　）</w:t>
      </w:r>
    </w:p>
    <w:p w14:paraId="19CDF004">
      <w:pPr>
        <w:spacing w:line="360" w:lineRule="auto"/>
        <w:jc w:val="left"/>
        <w:textAlignment w:val="center"/>
        <w:rPr>
          <w:color w:val="000000"/>
        </w:rPr>
      </w:pPr>
      <w:r>
        <w:rPr>
          <w:color w:val="000000"/>
        </w:rPr>
        <w:drawing>
          <wp:inline distT="0" distB="0" distL="114300" distR="114300">
            <wp:extent cx="1733550"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33550" cy="1028700"/>
                    </a:xfrm>
                    <a:prstGeom prst="rect">
                      <a:avLst/>
                    </a:prstGeom>
                  </pic:spPr>
                </pic:pic>
              </a:graphicData>
            </a:graphic>
          </wp:inline>
        </w:drawing>
      </w:r>
      <w:r>
        <w:rPr>
          <w:color w:val="000000"/>
        </w:rPr>
        <w:t xml:space="preserve">  </w:t>
      </w:r>
    </w:p>
    <w:p w14:paraId="26D427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响度</w:t>
      </w:r>
      <w:r>
        <w:rPr>
          <w:color w:val="000000"/>
        </w:rPr>
        <w:tab/>
      </w:r>
      <w:r>
        <w:rPr>
          <w:color w:val="000000"/>
        </w:rPr>
        <w:t xml:space="preserve">B. </w:t>
      </w:r>
      <w:r>
        <w:rPr>
          <w:rFonts w:ascii="宋体" w:hAnsi="宋体" w:eastAsia="宋体" w:cs="宋体"/>
          <w:color w:val="000000"/>
        </w:rPr>
        <w:t>音色</w:t>
      </w:r>
      <w:r>
        <w:rPr>
          <w:color w:val="000000"/>
        </w:rPr>
        <w:tab/>
      </w:r>
      <w:r>
        <w:rPr>
          <w:color w:val="000000"/>
        </w:rPr>
        <w:t xml:space="preserve">C. </w:t>
      </w:r>
      <w:r>
        <w:rPr>
          <w:rFonts w:ascii="宋体" w:hAnsi="宋体" w:eastAsia="宋体" w:cs="宋体"/>
          <w:color w:val="000000"/>
        </w:rPr>
        <w:t>音调</w:t>
      </w:r>
      <w:r>
        <w:rPr>
          <w:color w:val="000000"/>
        </w:rPr>
        <w:tab/>
      </w:r>
      <w:r>
        <w:rPr>
          <w:color w:val="000000"/>
        </w:rPr>
        <w:t xml:space="preserve">D. </w:t>
      </w:r>
      <w:r>
        <w:rPr>
          <w:rFonts w:ascii="宋体" w:hAnsi="宋体" w:eastAsia="宋体" w:cs="宋体"/>
          <w:color w:val="000000"/>
        </w:rPr>
        <w:t>传播途径</w:t>
      </w:r>
    </w:p>
    <w:p w14:paraId="224188ED">
      <w:pPr>
        <w:spacing w:line="360" w:lineRule="auto"/>
        <w:jc w:val="left"/>
        <w:textAlignment w:val="center"/>
        <w:rPr>
          <w:color w:val="000000"/>
        </w:rPr>
      </w:pPr>
      <w:r>
        <w:rPr>
          <w:color w:val="000000"/>
        </w:rPr>
        <w:t xml:space="preserve">3. </w:t>
      </w:r>
      <w:r>
        <w:rPr>
          <w:rFonts w:ascii="宋体" w:hAnsi="宋体" w:eastAsia="宋体" w:cs="宋体"/>
          <w:color w:val="000000"/>
        </w:rPr>
        <w:t>下列现象属于液化的是（　　）</w:t>
      </w:r>
    </w:p>
    <w:p w14:paraId="372321F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1447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14475" cy="990600"/>
                    </a:xfrm>
                    <a:prstGeom prst="rect">
                      <a:avLst/>
                    </a:prstGeom>
                  </pic:spPr>
                </pic:pic>
              </a:graphicData>
            </a:graphic>
          </wp:inline>
        </w:drawing>
      </w:r>
      <w:r>
        <w:rPr>
          <w:color w:val="000000"/>
        </w:rPr>
        <w:t xml:space="preserve">  </w:t>
      </w:r>
      <w:r>
        <w:rPr>
          <w:rFonts w:ascii="宋体" w:hAnsi="宋体" w:eastAsia="宋体" w:cs="宋体"/>
          <w:color w:val="000000"/>
        </w:rPr>
        <w:t>正在消融的冰花</w:t>
      </w:r>
      <w:r>
        <w:rPr>
          <w:color w:val="000000"/>
        </w:rPr>
        <w:tab/>
      </w:r>
      <w:r>
        <w:rPr>
          <w:color w:val="000000"/>
        </w:rPr>
        <w:t xml:space="preserve">B. </w:t>
      </w:r>
      <w:r>
        <w:rPr>
          <w:color w:val="000000"/>
        </w:rPr>
        <w:drawing>
          <wp:inline distT="0" distB="0" distL="114300" distR="114300">
            <wp:extent cx="1181100" cy="1000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81100" cy="1000125"/>
                    </a:xfrm>
                    <a:prstGeom prst="rect">
                      <a:avLst/>
                    </a:prstGeom>
                  </pic:spPr>
                </pic:pic>
              </a:graphicData>
            </a:graphic>
          </wp:inline>
        </w:drawing>
      </w:r>
      <w:r>
        <w:rPr>
          <w:color w:val="000000"/>
        </w:rPr>
        <w:t xml:space="preserve">  </w:t>
      </w:r>
      <w:r>
        <w:rPr>
          <w:rFonts w:ascii="宋体" w:hAnsi="宋体" w:eastAsia="宋体" w:cs="宋体"/>
          <w:color w:val="000000"/>
        </w:rPr>
        <w:t>草叶上的露珠</w:t>
      </w:r>
    </w:p>
    <w:p w14:paraId="1DB657D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14475" cy="1009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14475" cy="1009650"/>
                    </a:xfrm>
                    <a:prstGeom prst="rect">
                      <a:avLst/>
                    </a:prstGeom>
                  </pic:spPr>
                </pic:pic>
              </a:graphicData>
            </a:graphic>
          </wp:inline>
        </w:drawing>
      </w:r>
      <w:r>
        <w:rPr>
          <w:color w:val="000000"/>
        </w:rPr>
        <w:t xml:space="preserve">  </w:t>
      </w:r>
      <w:r>
        <w:rPr>
          <w:rFonts w:ascii="宋体" w:hAnsi="宋体" w:eastAsia="宋体" w:cs="宋体"/>
          <w:color w:val="000000"/>
        </w:rPr>
        <w:t>铁丝网上的霜</w:t>
      </w:r>
      <w:r>
        <w:rPr>
          <w:color w:val="000000"/>
        </w:rPr>
        <w:tab/>
      </w:r>
      <w:r>
        <w:rPr>
          <w:color w:val="000000"/>
        </w:rPr>
        <w:t xml:space="preserve">D. </w:t>
      </w:r>
      <w:r>
        <w:rPr>
          <w:color w:val="000000"/>
        </w:rPr>
        <w:drawing>
          <wp:inline distT="0" distB="0" distL="114300" distR="114300">
            <wp:extent cx="1066800" cy="1600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66800" cy="1600200"/>
                    </a:xfrm>
                    <a:prstGeom prst="rect">
                      <a:avLst/>
                    </a:prstGeom>
                  </pic:spPr>
                </pic:pic>
              </a:graphicData>
            </a:graphic>
          </wp:inline>
        </w:drawing>
      </w:r>
      <w:r>
        <w:rPr>
          <w:color w:val="000000"/>
        </w:rPr>
        <w:t xml:space="preserve">  </w:t>
      </w:r>
      <w:r>
        <w:rPr>
          <w:rFonts w:ascii="宋体" w:hAnsi="宋体" w:eastAsia="宋体" w:cs="宋体"/>
          <w:color w:val="000000"/>
        </w:rPr>
        <w:t>洁白的雾凇</w:t>
      </w:r>
    </w:p>
    <w:p w14:paraId="0731D1B8">
      <w:pPr>
        <w:spacing w:line="360" w:lineRule="auto"/>
        <w:jc w:val="left"/>
        <w:textAlignment w:val="center"/>
        <w:rPr>
          <w:color w:val="000000"/>
        </w:rPr>
      </w:pPr>
      <w:r>
        <w:rPr>
          <w:color w:val="000000"/>
        </w:rPr>
        <w:t xml:space="preserve">4. </w:t>
      </w:r>
      <w:r>
        <w:rPr>
          <w:rFonts w:ascii="宋体" w:hAnsi="宋体" w:eastAsia="宋体" w:cs="宋体"/>
          <w:color w:val="000000"/>
        </w:rPr>
        <w:t>下列现象由光的折射形成的是（　　）</w:t>
      </w:r>
    </w:p>
    <w:p w14:paraId="15B981ED">
      <w:pPr>
        <w:spacing w:line="360" w:lineRule="auto"/>
        <w:jc w:val="left"/>
        <w:textAlignment w:val="center"/>
        <w:rPr>
          <w:color w:val="000000"/>
        </w:rPr>
      </w:pPr>
      <w:r>
        <w:rPr>
          <w:color w:val="000000"/>
        </w:rPr>
        <w:t xml:space="preserve">A. </w:t>
      </w:r>
      <w:r>
        <w:rPr>
          <w:color w:val="000000"/>
        </w:rPr>
        <w:drawing>
          <wp:inline distT="0" distB="0" distL="114300" distR="114300">
            <wp:extent cx="1057275" cy="1085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57275" cy="1085850"/>
                    </a:xfrm>
                    <a:prstGeom prst="rect">
                      <a:avLst/>
                    </a:prstGeom>
                  </pic:spPr>
                </pic:pic>
              </a:graphicData>
            </a:graphic>
          </wp:inline>
        </w:drawing>
      </w:r>
      <w:r>
        <w:rPr>
          <w:color w:val="000000"/>
        </w:rPr>
        <w:t xml:space="preserve">  </w:t>
      </w:r>
      <w:r>
        <w:rPr>
          <w:rFonts w:ascii="宋体" w:hAnsi="宋体" w:eastAsia="宋体" w:cs="宋体"/>
          <w:color w:val="000000"/>
        </w:rPr>
        <w:t>手影</w:t>
      </w:r>
    </w:p>
    <w:p w14:paraId="4338D634">
      <w:pPr>
        <w:spacing w:line="360" w:lineRule="auto"/>
        <w:jc w:val="left"/>
        <w:textAlignment w:val="center"/>
        <w:rPr>
          <w:color w:val="000000"/>
        </w:rPr>
      </w:pPr>
      <w:r>
        <w:rPr>
          <w:color w:val="000000"/>
        </w:rPr>
        <w:t xml:space="preserve">B. </w:t>
      </w:r>
      <w:r>
        <w:rPr>
          <w:color w:val="000000"/>
        </w:rPr>
        <w:drawing>
          <wp:inline distT="0" distB="0" distL="114300" distR="114300">
            <wp:extent cx="1333500" cy="904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33500" cy="904875"/>
                    </a:xfrm>
                    <a:prstGeom prst="rect">
                      <a:avLst/>
                    </a:prstGeom>
                  </pic:spPr>
                </pic:pic>
              </a:graphicData>
            </a:graphic>
          </wp:inline>
        </w:drawing>
      </w:r>
      <w:r>
        <w:rPr>
          <w:color w:val="000000"/>
        </w:rPr>
        <w:t xml:space="preserve">  </w:t>
      </w:r>
      <w:r>
        <w:rPr>
          <w:rFonts w:ascii="宋体" w:hAnsi="宋体" w:eastAsia="宋体" w:cs="宋体"/>
          <w:color w:val="000000"/>
        </w:rPr>
        <w:t>对镜画脸谱</w:t>
      </w:r>
    </w:p>
    <w:p w14:paraId="134AF3A9">
      <w:pPr>
        <w:spacing w:line="360" w:lineRule="auto"/>
        <w:jc w:val="left"/>
        <w:textAlignment w:val="center"/>
        <w:rPr>
          <w:color w:val="000000"/>
        </w:rPr>
      </w:pPr>
      <w:r>
        <w:rPr>
          <w:color w:val="000000"/>
        </w:rPr>
        <w:t xml:space="preserve">C. </w:t>
      </w:r>
      <w:r>
        <w:rPr>
          <w:color w:val="000000"/>
        </w:rPr>
        <w:drawing>
          <wp:inline distT="0" distB="0" distL="114300" distR="114300">
            <wp:extent cx="1066800" cy="1409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66800" cy="1409700"/>
                    </a:xfrm>
                    <a:prstGeom prst="rect">
                      <a:avLst/>
                    </a:prstGeom>
                  </pic:spPr>
                </pic:pic>
              </a:graphicData>
            </a:graphic>
          </wp:inline>
        </w:drawing>
      </w:r>
      <w:r>
        <w:rPr>
          <w:color w:val="000000"/>
        </w:rPr>
        <w:t xml:space="preserve">  </w:t>
      </w:r>
      <w:r>
        <w:rPr>
          <w:rFonts w:ascii="宋体" w:hAnsi="宋体" w:eastAsia="宋体" w:cs="宋体"/>
          <w:color w:val="000000"/>
        </w:rPr>
        <w:t>铅笔“折断”</w:t>
      </w:r>
    </w:p>
    <w:p w14:paraId="1479977B">
      <w:pPr>
        <w:spacing w:line="360" w:lineRule="auto"/>
        <w:jc w:val="left"/>
        <w:textAlignment w:val="center"/>
        <w:rPr>
          <w:color w:val="000000"/>
        </w:rPr>
      </w:pPr>
      <w:r>
        <w:rPr>
          <w:color w:val="000000"/>
        </w:rPr>
        <w:t xml:space="preserve">D. </w:t>
      </w:r>
      <w:r>
        <w:rPr>
          <w:color w:val="000000"/>
        </w:rPr>
        <w:drawing>
          <wp:inline distT="0" distB="0" distL="114300" distR="114300">
            <wp:extent cx="129540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95400" cy="1181100"/>
                    </a:xfrm>
                    <a:prstGeom prst="rect">
                      <a:avLst/>
                    </a:prstGeom>
                  </pic:spPr>
                </pic:pic>
              </a:graphicData>
            </a:graphic>
          </wp:inline>
        </w:drawing>
      </w:r>
      <w:r>
        <w:rPr>
          <w:color w:val="000000"/>
        </w:rPr>
        <w:t xml:space="preserve">  </w:t>
      </w:r>
      <w:r>
        <w:rPr>
          <w:rFonts w:ascii="宋体" w:hAnsi="宋体" w:eastAsia="宋体" w:cs="宋体"/>
          <w:color w:val="000000"/>
        </w:rPr>
        <w:t>日食</w:t>
      </w:r>
    </w:p>
    <w:p w14:paraId="6155FB88">
      <w:pPr>
        <w:spacing w:line="360" w:lineRule="auto"/>
        <w:jc w:val="left"/>
        <w:textAlignment w:val="center"/>
        <w:rPr>
          <w:color w:val="000000"/>
        </w:rPr>
      </w:pPr>
      <w:r>
        <w:rPr>
          <w:color w:val="000000"/>
        </w:rPr>
        <w:t xml:space="preserve">5. </w:t>
      </w:r>
      <w:r>
        <w:rPr>
          <w:rFonts w:ascii="宋体" w:hAnsi="宋体" w:eastAsia="宋体" w:cs="宋体"/>
          <w:color w:val="000000"/>
        </w:rPr>
        <w:t>关于近视眼的成因及矫正，说法正确的是（　　）</w:t>
      </w:r>
    </w:p>
    <w:p w14:paraId="6B9F316D">
      <w:pPr>
        <w:spacing w:line="360" w:lineRule="auto"/>
        <w:jc w:val="left"/>
        <w:textAlignment w:val="center"/>
        <w:rPr>
          <w:color w:val="000000"/>
        </w:rPr>
      </w:pPr>
      <w:r>
        <w:rPr>
          <w:color w:val="000000"/>
        </w:rPr>
        <w:t xml:space="preserve">A. </w:t>
      </w:r>
      <w:r>
        <w:rPr>
          <w:rFonts w:ascii="宋体" w:hAnsi="宋体" w:eastAsia="宋体" w:cs="宋体"/>
          <w:color w:val="000000"/>
        </w:rPr>
        <w:t>晶状体太厚，折光能力太弱，像成在视网膜的后方</w:t>
      </w:r>
    </w:p>
    <w:p w14:paraId="487978C2">
      <w:pPr>
        <w:spacing w:line="360" w:lineRule="auto"/>
        <w:jc w:val="left"/>
        <w:textAlignment w:val="center"/>
        <w:rPr>
          <w:color w:val="000000"/>
        </w:rPr>
      </w:pPr>
      <w:r>
        <w:rPr>
          <w:color w:val="000000"/>
        </w:rPr>
        <w:t xml:space="preserve">B. </w:t>
      </w:r>
      <w:r>
        <w:rPr>
          <w:rFonts w:ascii="宋体" w:hAnsi="宋体" w:eastAsia="宋体" w:cs="宋体"/>
          <w:color w:val="000000"/>
        </w:rPr>
        <w:t>晶状体太薄，折光能力太强，像成在视网膜的前方</w:t>
      </w:r>
    </w:p>
    <w:p w14:paraId="66A5D4DA">
      <w:pPr>
        <w:spacing w:line="360" w:lineRule="auto"/>
        <w:jc w:val="left"/>
        <w:textAlignment w:val="center"/>
        <w:rPr>
          <w:color w:val="000000"/>
        </w:rPr>
      </w:pPr>
      <w:r>
        <w:rPr>
          <w:color w:val="000000"/>
        </w:rPr>
        <w:t xml:space="preserve">C. </w:t>
      </w:r>
      <w:r>
        <w:rPr>
          <w:rFonts w:ascii="宋体" w:hAnsi="宋体" w:eastAsia="宋体" w:cs="宋体"/>
          <w:color w:val="000000"/>
        </w:rPr>
        <w:t>戴凸透镜制成的眼镜矫正</w:t>
      </w:r>
    </w:p>
    <w:p w14:paraId="27A3A443">
      <w:pPr>
        <w:spacing w:line="360" w:lineRule="auto"/>
        <w:jc w:val="left"/>
        <w:textAlignment w:val="center"/>
        <w:rPr>
          <w:color w:val="000000"/>
        </w:rPr>
      </w:pPr>
      <w:r>
        <w:rPr>
          <w:color w:val="000000"/>
        </w:rPr>
        <w:t xml:space="preserve">D. </w:t>
      </w:r>
      <w:r>
        <w:rPr>
          <w:rFonts w:ascii="宋体" w:hAnsi="宋体" w:eastAsia="宋体" w:cs="宋体"/>
          <w:color w:val="000000"/>
        </w:rPr>
        <w:t>戴凹透镜制成的眼镜矫正</w:t>
      </w:r>
    </w:p>
    <w:p w14:paraId="284FDF8B">
      <w:pPr>
        <w:spacing w:line="360" w:lineRule="auto"/>
        <w:jc w:val="left"/>
        <w:textAlignment w:val="center"/>
        <w:rPr>
          <w:color w:val="000000"/>
        </w:rPr>
      </w:pPr>
      <w:r>
        <w:rPr>
          <w:color w:val="000000"/>
        </w:rPr>
        <w:t xml:space="preserve">6. </w:t>
      </w:r>
      <w:r>
        <w:rPr>
          <w:rFonts w:ascii="宋体" w:hAnsi="宋体" w:eastAsia="宋体" w:cs="宋体"/>
          <w:color w:val="000000"/>
        </w:rPr>
        <w:t>下列关于托盘天平的使用，正确的是（　　）</w:t>
      </w:r>
    </w:p>
    <w:p w14:paraId="315E2CE9">
      <w:pPr>
        <w:spacing w:line="360" w:lineRule="auto"/>
        <w:jc w:val="left"/>
        <w:textAlignment w:val="center"/>
        <w:rPr>
          <w:color w:val="000000"/>
        </w:rPr>
      </w:pPr>
      <w:r>
        <w:rPr>
          <w:color w:val="000000"/>
        </w:rPr>
        <w:t xml:space="preserve">A. </w:t>
      </w:r>
      <w:r>
        <w:rPr>
          <w:rFonts w:ascii="宋体" w:hAnsi="宋体" w:eastAsia="宋体" w:cs="宋体"/>
          <w:color w:val="000000"/>
        </w:rPr>
        <w:t>称量前，游码放到标尺左端的零刻度线处</w:t>
      </w:r>
    </w:p>
    <w:p w14:paraId="288004F7">
      <w:pPr>
        <w:spacing w:line="360" w:lineRule="auto"/>
        <w:jc w:val="left"/>
        <w:textAlignment w:val="center"/>
        <w:rPr>
          <w:color w:val="000000"/>
        </w:rPr>
      </w:pPr>
      <w:r>
        <w:rPr>
          <w:color w:val="000000"/>
        </w:rPr>
        <w:t xml:space="preserve">B. </w:t>
      </w:r>
      <w:r>
        <w:rPr>
          <w:rFonts w:ascii="宋体" w:hAnsi="宋体" w:eastAsia="宋体" w:cs="宋体"/>
          <w:color w:val="000000"/>
        </w:rPr>
        <w:t>称量时，物体放在右盘，砝码放在左盘</w:t>
      </w:r>
    </w:p>
    <w:p w14:paraId="69BE4FA9">
      <w:pPr>
        <w:spacing w:line="360" w:lineRule="auto"/>
        <w:jc w:val="left"/>
        <w:textAlignment w:val="center"/>
        <w:rPr>
          <w:color w:val="000000"/>
        </w:rPr>
      </w:pPr>
      <w:r>
        <w:rPr>
          <w:color w:val="000000"/>
        </w:rPr>
        <w:t xml:space="preserve">C. </w:t>
      </w:r>
      <w:r>
        <w:rPr>
          <w:rFonts w:ascii="宋体" w:hAnsi="宋体" w:eastAsia="宋体" w:cs="宋体"/>
          <w:color w:val="000000"/>
        </w:rPr>
        <w:t>称量时，若横梁不平衡，应调节平衡螺母</w:t>
      </w:r>
    </w:p>
    <w:p w14:paraId="3FB754FD">
      <w:pPr>
        <w:spacing w:line="360" w:lineRule="auto"/>
        <w:jc w:val="left"/>
        <w:textAlignment w:val="center"/>
        <w:rPr>
          <w:color w:val="000000"/>
        </w:rPr>
      </w:pPr>
      <w:r>
        <w:rPr>
          <w:color w:val="000000"/>
        </w:rPr>
        <w:t xml:space="preserve">D. </w:t>
      </w:r>
      <w:r>
        <w:rPr>
          <w:rFonts w:ascii="宋体" w:hAnsi="宋体" w:eastAsia="宋体" w:cs="宋体"/>
          <w:color w:val="000000"/>
        </w:rPr>
        <w:t>读数时，被测物体的质量与砝码的质量一定相等</w:t>
      </w:r>
    </w:p>
    <w:p w14:paraId="6B1CB238">
      <w:pPr>
        <w:spacing w:line="360" w:lineRule="auto"/>
        <w:jc w:val="left"/>
        <w:textAlignment w:val="center"/>
        <w:rPr>
          <w:color w:val="000000"/>
        </w:rPr>
      </w:pPr>
      <w:r>
        <w:rPr>
          <w:color w:val="000000"/>
        </w:rPr>
        <w:t xml:space="preserve">7. </w:t>
      </w:r>
      <w:r>
        <w:rPr>
          <w:rFonts w:ascii="宋体" w:hAnsi="宋体" w:eastAsia="宋体" w:cs="宋体"/>
          <w:color w:val="000000"/>
        </w:rPr>
        <w:t>如图所示，平板支撑是我市首届中小学生“核心体能大比武”项目之一。当人支撑在地面上静止时，说法正确的是（　　）</w:t>
      </w:r>
    </w:p>
    <w:p w14:paraId="2BEF2812">
      <w:pPr>
        <w:spacing w:line="360" w:lineRule="auto"/>
        <w:jc w:val="left"/>
        <w:textAlignment w:val="center"/>
        <w:rPr>
          <w:color w:val="000000"/>
        </w:rPr>
      </w:pPr>
      <w:r>
        <w:rPr>
          <w:color w:val="000000"/>
        </w:rPr>
        <w:drawing>
          <wp:inline distT="0" distB="0" distL="114300" distR="114300">
            <wp:extent cx="1371600" cy="923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71600" cy="923925"/>
                    </a:xfrm>
                    <a:prstGeom prst="rect">
                      <a:avLst/>
                    </a:prstGeom>
                  </pic:spPr>
                </pic:pic>
              </a:graphicData>
            </a:graphic>
          </wp:inline>
        </w:drawing>
      </w:r>
      <w:r>
        <w:rPr>
          <w:color w:val="000000"/>
        </w:rPr>
        <w:t xml:space="preserve">  </w:t>
      </w:r>
    </w:p>
    <w:p w14:paraId="77B0EFD2">
      <w:pPr>
        <w:spacing w:line="360" w:lineRule="auto"/>
        <w:jc w:val="left"/>
        <w:textAlignment w:val="center"/>
        <w:rPr>
          <w:color w:val="000000"/>
        </w:rPr>
      </w:pPr>
      <w:r>
        <w:rPr>
          <w:color w:val="000000"/>
        </w:rPr>
        <w:t xml:space="preserve">A. </w:t>
      </w:r>
      <w:r>
        <w:rPr>
          <w:rFonts w:ascii="宋体" w:hAnsi="宋体" w:eastAsia="宋体" w:cs="宋体"/>
          <w:color w:val="000000"/>
        </w:rPr>
        <w:t>以脚为支点，人相当于省力杠杆</w:t>
      </w:r>
    </w:p>
    <w:p w14:paraId="6784BFB8">
      <w:pPr>
        <w:spacing w:line="360" w:lineRule="auto"/>
        <w:jc w:val="left"/>
        <w:textAlignment w:val="center"/>
        <w:rPr>
          <w:color w:val="000000"/>
        </w:rPr>
      </w:pPr>
      <w:r>
        <w:rPr>
          <w:color w:val="000000"/>
        </w:rPr>
        <w:t xml:space="preserve">B. </w:t>
      </w:r>
      <w:r>
        <w:rPr>
          <w:rFonts w:ascii="宋体" w:hAnsi="宋体" w:eastAsia="宋体" w:cs="宋体"/>
          <w:color w:val="000000"/>
        </w:rPr>
        <w:t>地面对前臂的支持力等于人的重力</w:t>
      </w:r>
    </w:p>
    <w:p w14:paraId="5C53D4C6">
      <w:pPr>
        <w:spacing w:line="360" w:lineRule="auto"/>
        <w:jc w:val="left"/>
        <w:textAlignment w:val="center"/>
        <w:rPr>
          <w:color w:val="000000"/>
        </w:rPr>
      </w:pPr>
      <w:r>
        <w:rPr>
          <w:color w:val="000000"/>
        </w:rPr>
        <w:t xml:space="preserve">C. </w:t>
      </w:r>
      <w:r>
        <w:rPr>
          <w:rFonts w:ascii="宋体" w:hAnsi="宋体" w:eastAsia="宋体" w:cs="宋体"/>
          <w:color w:val="000000"/>
        </w:rPr>
        <w:t>静止支撑的过程中，支持力对人做了功</w:t>
      </w:r>
    </w:p>
    <w:p w14:paraId="62CCBA93">
      <w:pPr>
        <w:spacing w:line="360" w:lineRule="auto"/>
        <w:jc w:val="left"/>
        <w:textAlignment w:val="center"/>
        <w:rPr>
          <w:color w:val="000000"/>
        </w:rPr>
      </w:pPr>
      <w:r>
        <w:rPr>
          <w:color w:val="000000"/>
        </w:rPr>
        <w:t xml:space="preserve">D. </w:t>
      </w:r>
      <w:r>
        <w:rPr>
          <w:rFonts w:ascii="宋体" w:hAnsi="宋体" w:eastAsia="宋体" w:cs="宋体"/>
          <w:color w:val="000000"/>
        </w:rPr>
        <w:t>人对地面的压力与地面对人的支持力是一对平衡力</w:t>
      </w:r>
    </w:p>
    <w:p w14:paraId="4FBD7903">
      <w:pPr>
        <w:spacing w:line="360" w:lineRule="auto"/>
        <w:jc w:val="left"/>
        <w:textAlignment w:val="center"/>
        <w:rPr>
          <w:color w:val="000000"/>
        </w:rPr>
      </w:pPr>
      <w:r>
        <w:rPr>
          <w:color w:val="000000"/>
        </w:rPr>
        <w:t xml:space="preserve">8. </w:t>
      </w:r>
      <w:r>
        <w:rPr>
          <w:rFonts w:ascii="宋体" w:hAnsi="宋体" w:eastAsia="宋体" w:cs="宋体"/>
          <w:color w:val="000000"/>
        </w:rPr>
        <w:t>下列对生产生活现象</w:t>
      </w:r>
      <w:r>
        <w:rPr>
          <w:rFonts w:ascii="宋体" w:hAnsi="宋体" w:eastAsia="宋体" w:cs="宋体"/>
          <w:color w:val="000000"/>
          <w:position w:val="0"/>
        </w:rPr>
        <w:drawing>
          <wp:inline distT="0" distB="0" distL="114300" distR="114300">
            <wp:extent cx="133350" cy="177800"/>
            <wp:effectExtent l="0" t="0" r="0" b="0"/>
            <wp:docPr id="1084040665" name="图片 1084040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40665" name="图片 1084040665"/>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描述正确的是（　　）</w:t>
      </w:r>
    </w:p>
    <w:p w14:paraId="0CB88CB2">
      <w:pPr>
        <w:spacing w:line="360" w:lineRule="auto"/>
        <w:jc w:val="left"/>
        <w:textAlignment w:val="center"/>
        <w:rPr>
          <w:color w:val="000000"/>
        </w:rPr>
      </w:pPr>
      <w:r>
        <w:rPr>
          <w:color w:val="000000"/>
        </w:rPr>
        <w:t xml:space="preserve">A. </w:t>
      </w:r>
      <w:r>
        <w:rPr>
          <w:color w:val="000000"/>
        </w:rPr>
        <w:drawing>
          <wp:inline distT="0" distB="0" distL="114300" distR="114300">
            <wp:extent cx="1704975" cy="1190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04975" cy="1190625"/>
                    </a:xfrm>
                    <a:prstGeom prst="rect">
                      <a:avLst/>
                    </a:prstGeom>
                  </pic:spPr>
                </pic:pic>
              </a:graphicData>
            </a:graphic>
          </wp:inline>
        </w:drawing>
      </w:r>
      <w:r>
        <w:rPr>
          <w:color w:val="000000"/>
        </w:rPr>
        <w:t xml:space="preserve">  </w:t>
      </w:r>
      <w:r>
        <w:rPr>
          <w:rFonts w:ascii="宋体" w:hAnsi="宋体" w:eastAsia="宋体" w:cs="宋体"/>
          <w:color w:val="000000"/>
        </w:rPr>
        <w:t>铁轨铺在枕木上，通过增大受力面积减小压力</w:t>
      </w:r>
    </w:p>
    <w:p w14:paraId="4E1846F8">
      <w:pPr>
        <w:spacing w:line="360" w:lineRule="auto"/>
        <w:jc w:val="left"/>
        <w:textAlignment w:val="center"/>
        <w:rPr>
          <w:color w:val="000000"/>
        </w:rPr>
      </w:pPr>
      <w:r>
        <w:rPr>
          <w:color w:val="000000"/>
        </w:rPr>
        <w:t xml:space="preserve">B. </w:t>
      </w:r>
      <w:r>
        <w:rPr>
          <w:color w:val="000000"/>
        </w:rPr>
        <w:drawing>
          <wp:inline distT="0" distB="0" distL="114300" distR="114300">
            <wp:extent cx="169545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95450" cy="1219200"/>
                    </a:xfrm>
                    <a:prstGeom prst="rect">
                      <a:avLst/>
                    </a:prstGeom>
                  </pic:spPr>
                </pic:pic>
              </a:graphicData>
            </a:graphic>
          </wp:inline>
        </w:drawing>
      </w:r>
      <w:r>
        <w:rPr>
          <w:color w:val="000000"/>
        </w:rPr>
        <w:t xml:space="preserve">  </w:t>
      </w:r>
      <w:r>
        <w:rPr>
          <w:rFonts w:ascii="宋体" w:hAnsi="宋体" w:eastAsia="宋体" w:cs="宋体"/>
          <w:color w:val="000000"/>
        </w:rPr>
        <w:t>三峡五级船闸，利用连通器的原理工作</w:t>
      </w:r>
    </w:p>
    <w:p w14:paraId="35461717">
      <w:pPr>
        <w:spacing w:line="360" w:lineRule="auto"/>
        <w:jc w:val="left"/>
        <w:textAlignment w:val="center"/>
        <w:rPr>
          <w:color w:val="000000"/>
        </w:rPr>
      </w:pPr>
      <w:r>
        <w:rPr>
          <w:color w:val="000000"/>
        </w:rPr>
        <w:t xml:space="preserve">C. </w:t>
      </w:r>
      <w:r>
        <w:rPr>
          <w:color w:val="000000"/>
        </w:rPr>
        <w:drawing>
          <wp:inline distT="0" distB="0" distL="114300" distR="114300">
            <wp:extent cx="1676400" cy="1419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76400" cy="1419225"/>
                    </a:xfrm>
                    <a:prstGeom prst="rect">
                      <a:avLst/>
                    </a:prstGeom>
                  </pic:spPr>
                </pic:pic>
              </a:graphicData>
            </a:graphic>
          </wp:inline>
        </w:drawing>
      </w:r>
      <w:r>
        <w:rPr>
          <w:color w:val="000000"/>
        </w:rPr>
        <w:t xml:space="preserve">  </w:t>
      </w:r>
      <w:r>
        <w:rPr>
          <w:rFonts w:ascii="宋体" w:hAnsi="宋体" w:eastAsia="宋体" w:cs="宋体"/>
          <w:color w:val="000000"/>
        </w:rPr>
        <w:t>吸盘被压在墙上，受到的压力等于摩擦力</w:t>
      </w:r>
    </w:p>
    <w:p w14:paraId="4EC71BBE">
      <w:pPr>
        <w:spacing w:line="360" w:lineRule="auto"/>
        <w:jc w:val="left"/>
        <w:textAlignment w:val="center"/>
        <w:rPr>
          <w:color w:val="000000"/>
        </w:rPr>
      </w:pPr>
      <w:r>
        <w:rPr>
          <w:color w:val="000000"/>
        </w:rPr>
        <w:t xml:space="preserve">D. </w:t>
      </w:r>
      <w:r>
        <w:rPr>
          <w:color w:val="000000"/>
        </w:rPr>
        <w:drawing>
          <wp:inline distT="0" distB="0" distL="114300" distR="114300">
            <wp:extent cx="1676400" cy="1409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76400" cy="1409700"/>
                    </a:xfrm>
                    <a:prstGeom prst="rect">
                      <a:avLst/>
                    </a:prstGeom>
                  </pic:spPr>
                </pic:pic>
              </a:graphicData>
            </a:graphic>
          </wp:inline>
        </w:drawing>
      </w:r>
      <w:r>
        <w:rPr>
          <w:color w:val="000000"/>
        </w:rPr>
        <w:t xml:space="preserve">  </w:t>
      </w:r>
      <w:r>
        <w:rPr>
          <w:rFonts w:ascii="宋体" w:hAnsi="宋体" w:eastAsia="宋体" w:cs="宋体"/>
          <w:color w:val="000000"/>
        </w:rPr>
        <w:t>高铁站的安全线，利用流体流速大的位置压强大的原理设置</w:t>
      </w:r>
    </w:p>
    <w:p w14:paraId="0CFA7A87">
      <w:pPr>
        <w:spacing w:line="360" w:lineRule="auto"/>
        <w:jc w:val="left"/>
        <w:textAlignment w:val="center"/>
        <w:rPr>
          <w:color w:val="000000"/>
        </w:rPr>
      </w:pPr>
      <w:r>
        <w:rPr>
          <w:color w:val="000000"/>
        </w:rPr>
        <w:t xml:space="preserve">9. </w:t>
      </w:r>
      <w:r>
        <w:rPr>
          <w:rFonts w:ascii="宋体" w:hAnsi="宋体" w:eastAsia="宋体" w:cs="宋体"/>
          <w:color w:val="000000"/>
        </w:rPr>
        <w:t>探究物体的动能跟哪些因素有关的实验装置如图所示。关于该实验说法正确的是（　　）</w:t>
      </w:r>
    </w:p>
    <w:p w14:paraId="63711F6B">
      <w:pPr>
        <w:spacing w:line="360" w:lineRule="auto"/>
        <w:jc w:val="left"/>
        <w:textAlignment w:val="center"/>
        <w:rPr>
          <w:color w:val="000000"/>
        </w:rPr>
      </w:pPr>
      <w:r>
        <w:rPr>
          <w:color w:val="000000"/>
        </w:rPr>
        <w:drawing>
          <wp:inline distT="0" distB="0" distL="114300" distR="114300">
            <wp:extent cx="2495550" cy="571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495550" cy="571500"/>
                    </a:xfrm>
                    <a:prstGeom prst="rect">
                      <a:avLst/>
                    </a:prstGeom>
                  </pic:spPr>
                </pic:pic>
              </a:graphicData>
            </a:graphic>
          </wp:inline>
        </w:drawing>
      </w:r>
      <w:r>
        <w:rPr>
          <w:color w:val="000000"/>
        </w:rPr>
        <w:t xml:space="preserve">      </w:t>
      </w:r>
    </w:p>
    <w:p w14:paraId="74AC79A9">
      <w:pPr>
        <w:spacing w:line="360" w:lineRule="auto"/>
        <w:jc w:val="left"/>
        <w:textAlignment w:val="center"/>
        <w:rPr>
          <w:color w:val="000000"/>
        </w:rPr>
      </w:pPr>
      <w:r>
        <w:rPr>
          <w:color w:val="000000"/>
        </w:rPr>
        <w:t xml:space="preserve">A. </w:t>
      </w:r>
      <w:r>
        <w:rPr>
          <w:rFonts w:ascii="宋体" w:hAnsi="宋体" w:eastAsia="宋体" w:cs="宋体"/>
          <w:color w:val="000000"/>
        </w:rPr>
        <w:t>水平面越光滑越好</w:t>
      </w:r>
    </w:p>
    <w:p w14:paraId="2114AAED">
      <w:pPr>
        <w:spacing w:line="360" w:lineRule="auto"/>
        <w:jc w:val="left"/>
        <w:textAlignment w:val="center"/>
        <w:rPr>
          <w:color w:val="000000"/>
        </w:rPr>
      </w:pPr>
      <w:r>
        <w:rPr>
          <w:color w:val="000000"/>
        </w:rPr>
        <w:t xml:space="preserve">B. </w:t>
      </w:r>
      <w:r>
        <w:rPr>
          <w:rFonts w:ascii="宋体" w:hAnsi="宋体" w:eastAsia="宋体" w:cs="宋体"/>
          <w:color w:val="000000"/>
        </w:rPr>
        <w:t>实验研究的是木块的动能大小</w:t>
      </w:r>
    </w:p>
    <w:p w14:paraId="347AB567">
      <w:pPr>
        <w:spacing w:line="360" w:lineRule="auto"/>
        <w:jc w:val="left"/>
        <w:textAlignment w:val="center"/>
        <w:rPr>
          <w:color w:val="000000"/>
        </w:rPr>
      </w:pPr>
      <w:r>
        <w:rPr>
          <w:color w:val="000000"/>
        </w:rPr>
        <w:t xml:space="preserve">C. </w:t>
      </w:r>
      <w:r>
        <w:rPr>
          <w:rFonts w:ascii="宋体" w:hAnsi="宋体" w:eastAsia="宋体" w:cs="宋体"/>
          <w:color w:val="000000"/>
        </w:rPr>
        <w:t>小球由斜面滚下，重力势能转化为动能</w:t>
      </w:r>
    </w:p>
    <w:p w14:paraId="310EE158">
      <w:pPr>
        <w:spacing w:line="360" w:lineRule="auto"/>
        <w:jc w:val="left"/>
        <w:textAlignment w:val="center"/>
        <w:rPr>
          <w:color w:val="000000"/>
        </w:rPr>
      </w:pPr>
      <w:r>
        <w:rPr>
          <w:color w:val="000000"/>
        </w:rPr>
        <w:t xml:space="preserve">D. </w:t>
      </w:r>
      <w:r>
        <w:rPr>
          <w:rFonts w:ascii="宋体" w:hAnsi="宋体" w:eastAsia="宋体" w:cs="宋体"/>
          <w:color w:val="000000"/>
        </w:rPr>
        <w:t>小球质量越大，动能越大</w:t>
      </w:r>
    </w:p>
    <w:p w14:paraId="35A27190">
      <w:pPr>
        <w:spacing w:line="360" w:lineRule="auto"/>
        <w:jc w:val="left"/>
        <w:textAlignment w:val="center"/>
        <w:rPr>
          <w:color w:val="000000"/>
        </w:rPr>
      </w:pPr>
      <w:r>
        <w:rPr>
          <w:color w:val="000000"/>
        </w:rPr>
        <w:t xml:space="preserve">10. </w:t>
      </w:r>
      <w:r>
        <w:rPr>
          <w:rFonts w:ascii="宋体" w:hAnsi="宋体" w:eastAsia="宋体" w:cs="宋体"/>
          <w:color w:val="000000"/>
        </w:rPr>
        <w:t>以下机械属于内燃机的是（　　）</w:t>
      </w:r>
    </w:p>
    <w:p w14:paraId="3179E9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火箭喷气发动机</w:t>
      </w:r>
      <w:r>
        <w:rPr>
          <w:color w:val="000000"/>
        </w:rPr>
        <w:tab/>
      </w:r>
      <w:r>
        <w:rPr>
          <w:color w:val="000000"/>
        </w:rPr>
        <w:t xml:space="preserve">B. </w:t>
      </w:r>
      <w:r>
        <w:rPr>
          <w:rFonts w:ascii="宋体" w:hAnsi="宋体" w:eastAsia="宋体" w:cs="宋体"/>
          <w:color w:val="000000"/>
        </w:rPr>
        <w:t>汽油机</w:t>
      </w:r>
      <w:r>
        <w:rPr>
          <w:color w:val="000000"/>
        </w:rPr>
        <w:tab/>
      </w:r>
      <w:r>
        <w:rPr>
          <w:color w:val="000000"/>
        </w:rPr>
        <w:t xml:space="preserve">C. </w:t>
      </w:r>
      <w:r>
        <w:rPr>
          <w:rFonts w:ascii="宋体" w:hAnsi="宋体" w:eastAsia="宋体" w:cs="宋体"/>
          <w:color w:val="000000"/>
        </w:rPr>
        <w:t>滑轮组</w:t>
      </w:r>
      <w:r>
        <w:rPr>
          <w:color w:val="000000"/>
        </w:rPr>
        <w:tab/>
      </w:r>
      <w:r>
        <w:rPr>
          <w:color w:val="000000"/>
        </w:rPr>
        <w:t xml:space="preserve">D. </w:t>
      </w:r>
      <w:r>
        <w:rPr>
          <w:rFonts w:ascii="宋体" w:hAnsi="宋体" w:eastAsia="宋体" w:cs="宋体"/>
          <w:color w:val="000000"/>
        </w:rPr>
        <w:t>洗衣机</w:t>
      </w:r>
    </w:p>
    <w:p w14:paraId="63E78C95">
      <w:pPr>
        <w:spacing w:line="360" w:lineRule="auto"/>
        <w:jc w:val="left"/>
        <w:textAlignment w:val="center"/>
        <w:rPr>
          <w:color w:val="000000"/>
        </w:rPr>
      </w:pPr>
      <w:r>
        <w:rPr>
          <w:color w:val="000000"/>
        </w:rPr>
        <w:t xml:space="preserve">11. </w:t>
      </w:r>
      <w:r>
        <w:rPr>
          <w:rFonts w:ascii="宋体" w:hAnsi="宋体" w:eastAsia="宋体" w:cs="宋体"/>
          <w:color w:val="000000"/>
        </w:rPr>
        <w:t>如图所示，闭合开关，说法正确的是（　　）</w:t>
      </w:r>
    </w:p>
    <w:p w14:paraId="0FDAE019">
      <w:pPr>
        <w:spacing w:line="360" w:lineRule="auto"/>
        <w:jc w:val="left"/>
        <w:textAlignment w:val="center"/>
        <w:rPr>
          <w:color w:val="000000"/>
        </w:rPr>
      </w:pPr>
      <w:r>
        <w:rPr>
          <w:color w:val="000000"/>
        </w:rPr>
        <w:drawing>
          <wp:inline distT="0" distB="0" distL="114300" distR="114300">
            <wp:extent cx="2057400" cy="990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57400" cy="990600"/>
                    </a:xfrm>
                    <a:prstGeom prst="rect">
                      <a:avLst/>
                    </a:prstGeom>
                  </pic:spPr>
                </pic:pic>
              </a:graphicData>
            </a:graphic>
          </wp:inline>
        </w:drawing>
      </w:r>
      <w:r>
        <w:rPr>
          <w:color w:val="000000"/>
        </w:rPr>
        <w:t xml:space="preserve">  </w:t>
      </w:r>
    </w:p>
    <w:p w14:paraId="2FD069C5">
      <w:pPr>
        <w:spacing w:line="360" w:lineRule="auto"/>
        <w:jc w:val="left"/>
        <w:textAlignment w:val="center"/>
        <w:rPr>
          <w:color w:val="000000"/>
        </w:rPr>
      </w:pPr>
      <w:r>
        <w:rPr>
          <w:color w:val="000000"/>
        </w:rPr>
        <w:t xml:space="preserve">A. </w:t>
      </w:r>
      <w:r>
        <w:rPr>
          <w:rFonts w:ascii="宋体" w:hAnsi="宋体" w:eastAsia="宋体" w:cs="宋体"/>
          <w:color w:val="000000"/>
        </w:rPr>
        <w:t>两只小灯泡并联</w:t>
      </w:r>
    </w:p>
    <w:p w14:paraId="67A88688">
      <w:pPr>
        <w:spacing w:line="360" w:lineRule="auto"/>
        <w:jc w:val="left"/>
        <w:textAlignment w:val="center"/>
        <w:rPr>
          <w:color w:val="000000"/>
        </w:rPr>
      </w:pPr>
      <w:r>
        <w:rPr>
          <w:color w:val="000000"/>
        </w:rPr>
        <w:t xml:space="preserve">B. </w:t>
      </w:r>
      <w:r>
        <w:rPr>
          <w:rFonts w:ascii="宋体" w:hAnsi="宋体" w:eastAsia="宋体" w:cs="宋体"/>
          <w:color w:val="000000"/>
        </w:rPr>
        <w:t>电压表测量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01093996">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不发光，一定是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p>
    <w:p w14:paraId="2C62E01D">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不发光，电压表一定无示数</w:t>
      </w:r>
    </w:p>
    <w:p w14:paraId="707B9659">
      <w:pPr>
        <w:spacing w:line="360" w:lineRule="auto"/>
        <w:jc w:val="left"/>
        <w:textAlignment w:val="center"/>
        <w:rPr>
          <w:color w:val="000000"/>
        </w:rPr>
      </w:pPr>
      <w:r>
        <w:rPr>
          <w:color w:val="000000"/>
        </w:rPr>
        <w:t xml:space="preserve">12. </w:t>
      </w:r>
      <w:r>
        <w:rPr>
          <w:rFonts w:ascii="宋体" w:hAnsi="宋体" w:eastAsia="宋体" w:cs="宋体"/>
          <w:color w:val="000000"/>
        </w:rPr>
        <w:t>如图所示，电源电压不变，闭合开关，将滑动变阻器的滑片</w:t>
      </w:r>
      <w:r>
        <w:rPr>
          <w:rFonts w:ascii="Times New Roman" w:hAnsi="Times New Roman" w:eastAsia="Times New Roman" w:cs="Times New Roman"/>
          <w:color w:val="000000"/>
        </w:rPr>
        <w:t>P</w:t>
      </w:r>
      <w:r>
        <w:rPr>
          <w:rFonts w:ascii="宋体" w:hAnsi="宋体" w:eastAsia="宋体" w:cs="宋体"/>
          <w:color w:val="000000"/>
        </w:rPr>
        <w:t>向左移动，下列说法正确的是（　　）</w:t>
      </w:r>
    </w:p>
    <w:p w14:paraId="768A527D">
      <w:pPr>
        <w:spacing w:line="360" w:lineRule="auto"/>
        <w:jc w:val="left"/>
        <w:textAlignment w:val="center"/>
        <w:rPr>
          <w:color w:val="000000"/>
        </w:rPr>
      </w:pPr>
      <w:r>
        <w:rPr>
          <w:color w:val="000000"/>
        </w:rPr>
        <w:drawing>
          <wp:inline distT="0" distB="0" distL="114300" distR="114300">
            <wp:extent cx="1295400" cy="13049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95400" cy="1304925"/>
                    </a:xfrm>
                    <a:prstGeom prst="rect">
                      <a:avLst/>
                    </a:prstGeom>
                  </pic:spPr>
                </pic:pic>
              </a:graphicData>
            </a:graphic>
          </wp:inline>
        </w:drawing>
      </w:r>
      <w:r>
        <w:rPr>
          <w:color w:val="000000"/>
        </w:rPr>
        <w:t xml:space="preserve">  </w:t>
      </w:r>
    </w:p>
    <w:p w14:paraId="17DC0C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电流表示数变小</w:t>
      </w:r>
      <w:r>
        <w:rPr>
          <w:color w:val="000000"/>
        </w:rPr>
        <w:tab/>
      </w:r>
      <w:r>
        <w:rPr>
          <w:color w:val="000000"/>
        </w:rPr>
        <w:t xml:space="preserve">B. </w:t>
      </w:r>
      <w:r>
        <w:rPr>
          <w:rFonts w:ascii="宋体" w:hAnsi="宋体" w:eastAsia="宋体" w:cs="宋体"/>
          <w:color w:val="000000"/>
        </w:rPr>
        <w:t>电压表示数变大</w:t>
      </w:r>
    </w:p>
    <w:p w14:paraId="17BF27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小灯泡变亮</w:t>
      </w:r>
      <w:r>
        <w:rPr>
          <w:color w:val="000000"/>
        </w:rPr>
        <w:tab/>
      </w:r>
      <w:r>
        <w:rPr>
          <w:color w:val="000000"/>
        </w:rPr>
        <w:t xml:space="preserve">D. </w:t>
      </w:r>
      <w:r>
        <w:rPr>
          <w:rFonts w:ascii="宋体" w:hAnsi="宋体" w:eastAsia="宋体" w:cs="宋体"/>
          <w:color w:val="000000"/>
        </w:rPr>
        <w:t>滑动变阻器阻值变大</w:t>
      </w:r>
    </w:p>
    <w:p w14:paraId="4E453681">
      <w:pPr>
        <w:spacing w:line="360" w:lineRule="auto"/>
        <w:jc w:val="left"/>
        <w:textAlignment w:val="center"/>
        <w:rPr>
          <w:color w:val="000000"/>
        </w:rPr>
      </w:pPr>
      <w:r>
        <w:rPr>
          <w:color w:val="000000"/>
        </w:rPr>
        <w:t xml:space="preserve">13. </w:t>
      </w:r>
      <w:r>
        <w:rPr>
          <w:rFonts w:ascii="宋体" w:hAnsi="宋体" w:eastAsia="宋体" w:cs="宋体"/>
          <w:color w:val="000000"/>
        </w:rPr>
        <w:t>小明设计了一种照明电路图，用两个开关控制一盏灯，闭合任意一个开关，灯都能发光。下列电路图中，既符合上述设计，又符合安全用电要求</w:t>
      </w:r>
      <w:r>
        <w:rPr>
          <w:rFonts w:ascii="宋体" w:hAnsi="宋体" w:eastAsia="宋体" w:cs="宋体"/>
          <w:color w:val="000000"/>
          <w:position w:val="0"/>
        </w:rPr>
        <w:drawing>
          <wp:inline distT="0" distB="0" distL="114300" distR="114300">
            <wp:extent cx="133350" cy="177800"/>
            <wp:effectExtent l="0" t="0" r="0" b="0"/>
            <wp:docPr id="1084040663" name="图片 108404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40663" name="图片 1084040663"/>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648AD49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00125" cy="647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00125" cy="6477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90600" cy="790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90600" cy="790575"/>
                    </a:xfrm>
                    <a:prstGeom prst="rect">
                      <a:avLst/>
                    </a:prstGeom>
                  </pic:spPr>
                </pic:pic>
              </a:graphicData>
            </a:graphic>
          </wp:inline>
        </w:drawing>
      </w:r>
      <w:r>
        <w:rPr>
          <w:color w:val="000000"/>
        </w:rPr>
        <w:t xml:space="preserve">  </w:t>
      </w:r>
    </w:p>
    <w:p w14:paraId="6F2F703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09650" cy="809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09650" cy="8096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0125" cy="704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00125" cy="704850"/>
                    </a:xfrm>
                    <a:prstGeom prst="rect">
                      <a:avLst/>
                    </a:prstGeom>
                  </pic:spPr>
                </pic:pic>
              </a:graphicData>
            </a:graphic>
          </wp:inline>
        </w:drawing>
      </w:r>
      <w:r>
        <w:rPr>
          <w:color w:val="000000"/>
        </w:rPr>
        <w:t xml:space="preserve">  </w:t>
      </w:r>
    </w:p>
    <w:p w14:paraId="0978897A">
      <w:pPr>
        <w:spacing w:line="360" w:lineRule="auto"/>
        <w:jc w:val="left"/>
        <w:textAlignment w:val="center"/>
        <w:rPr>
          <w:color w:val="000000"/>
        </w:rPr>
      </w:pPr>
      <w:r>
        <w:rPr>
          <w:color w:val="000000"/>
        </w:rPr>
        <w:t xml:space="preserve">14. </w:t>
      </w:r>
      <w:r>
        <w:rPr>
          <w:rFonts w:ascii="宋体" w:hAnsi="宋体" w:eastAsia="宋体" w:cs="宋体"/>
          <w:color w:val="000000"/>
        </w:rPr>
        <w:t>下列设备中，利用磁场对通电导体的作用而工作的是（　　）</w:t>
      </w:r>
    </w:p>
    <w:p w14:paraId="4F6927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发电机</w:t>
      </w:r>
      <w:r>
        <w:rPr>
          <w:color w:val="000000"/>
        </w:rPr>
        <w:tab/>
      </w:r>
      <w:r>
        <w:rPr>
          <w:color w:val="000000"/>
        </w:rPr>
        <w:t xml:space="preserve">B. </w:t>
      </w:r>
      <w:r>
        <w:rPr>
          <w:rFonts w:ascii="宋体" w:hAnsi="宋体" w:eastAsia="宋体" w:cs="宋体"/>
          <w:color w:val="000000"/>
        </w:rPr>
        <w:t>电动机</w:t>
      </w:r>
      <w:r>
        <w:rPr>
          <w:color w:val="000000"/>
        </w:rPr>
        <w:tab/>
      </w:r>
      <w:r>
        <w:rPr>
          <w:color w:val="000000"/>
        </w:rPr>
        <w:t xml:space="preserve">C. </w:t>
      </w:r>
      <w:r>
        <w:rPr>
          <w:rFonts w:ascii="宋体" w:hAnsi="宋体" w:eastAsia="宋体" w:cs="宋体"/>
          <w:color w:val="000000"/>
        </w:rPr>
        <w:t>电磁继电器</w:t>
      </w:r>
      <w:r>
        <w:rPr>
          <w:color w:val="000000"/>
        </w:rPr>
        <w:tab/>
      </w:r>
      <w:r>
        <w:rPr>
          <w:color w:val="000000"/>
        </w:rPr>
        <w:t xml:space="preserve">D. </w:t>
      </w:r>
      <w:r>
        <w:rPr>
          <w:rFonts w:ascii="宋体" w:hAnsi="宋体" w:eastAsia="宋体" w:cs="宋体"/>
          <w:color w:val="000000"/>
        </w:rPr>
        <w:t>电水壶</w:t>
      </w:r>
    </w:p>
    <w:p w14:paraId="1D9949D2">
      <w:pPr>
        <w:spacing w:line="360" w:lineRule="auto"/>
        <w:jc w:val="left"/>
        <w:textAlignment w:val="center"/>
        <w:rPr>
          <w:color w:val="000000"/>
        </w:rPr>
      </w:pPr>
      <w:r>
        <w:rPr>
          <w:color w:val="000000"/>
        </w:rPr>
        <w:t xml:space="preserve">15. </w:t>
      </w:r>
      <w:r>
        <w:rPr>
          <w:rFonts w:ascii="宋体" w:hAnsi="宋体" w:eastAsia="宋体" w:cs="宋体"/>
          <w:color w:val="000000"/>
        </w:rPr>
        <w:t>下列属于不可再生能源的是（　　）</w:t>
      </w:r>
    </w:p>
    <w:p w14:paraId="0DF95D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核能</w:t>
      </w:r>
      <w:r>
        <w:rPr>
          <w:color w:val="000000"/>
        </w:rPr>
        <w:tab/>
      </w:r>
      <w:r>
        <w:rPr>
          <w:color w:val="000000"/>
        </w:rPr>
        <w:t xml:space="preserve">B. </w:t>
      </w:r>
      <w:r>
        <w:rPr>
          <w:rFonts w:ascii="宋体" w:hAnsi="宋体" w:eastAsia="宋体" w:cs="宋体"/>
          <w:color w:val="000000"/>
        </w:rPr>
        <w:t>太阳能</w:t>
      </w:r>
      <w:r>
        <w:rPr>
          <w:color w:val="000000"/>
        </w:rPr>
        <w:tab/>
      </w:r>
      <w:r>
        <w:rPr>
          <w:color w:val="000000"/>
        </w:rPr>
        <w:t xml:space="preserve">C. </w:t>
      </w:r>
      <w:r>
        <w:rPr>
          <w:rFonts w:ascii="宋体" w:hAnsi="宋体" w:eastAsia="宋体" w:cs="宋体"/>
          <w:color w:val="000000"/>
        </w:rPr>
        <w:t>风能</w:t>
      </w:r>
      <w:r>
        <w:rPr>
          <w:color w:val="000000"/>
        </w:rPr>
        <w:tab/>
      </w:r>
      <w:r>
        <w:rPr>
          <w:color w:val="000000"/>
        </w:rPr>
        <w:t xml:space="preserve">D. </w:t>
      </w:r>
      <w:r>
        <w:rPr>
          <w:rFonts w:ascii="宋体" w:hAnsi="宋体" w:eastAsia="宋体" w:cs="宋体"/>
          <w:color w:val="000000"/>
        </w:rPr>
        <w:t>地热能</w:t>
      </w:r>
    </w:p>
    <w:p w14:paraId="61C488A6">
      <w:pPr>
        <w:spacing w:line="360" w:lineRule="auto"/>
        <w:jc w:val="both"/>
        <w:textAlignment w:val="center"/>
        <w:rPr>
          <w:color w:val="000000"/>
        </w:rPr>
      </w:pPr>
      <w:r>
        <w:rPr>
          <w:rFonts w:ascii="宋体" w:hAnsi="宋体" w:eastAsia="宋体" w:cs="宋体"/>
          <w:b/>
          <w:color w:val="000000"/>
          <w:sz w:val="24"/>
        </w:rPr>
        <w:t>二、多项选择题（每小题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分。每小题有两个或三个正确选项，请把正确选项涂在答题卡中相应的位置上、选项全且都正确的得</w:t>
      </w:r>
      <w:r>
        <w:rPr>
          <w:rFonts w:ascii="Times New Roman" w:hAnsi="Times New Roman" w:eastAsia="Times New Roman" w:cs="Times New Roman"/>
          <w:b/>
          <w:color w:val="000000"/>
          <w:sz w:val="24"/>
        </w:rPr>
        <w:t>3</w:t>
      </w:r>
      <w:r>
        <w:rPr>
          <w:rFonts w:ascii="宋体" w:hAnsi="宋体" w:eastAsia="宋体" w:cs="宋体"/>
          <w:b/>
          <w:color w:val="000000"/>
          <w:sz w:val="24"/>
        </w:rPr>
        <w:t>分，不全但正确的得</w:t>
      </w:r>
      <w:r>
        <w:rPr>
          <w:rFonts w:ascii="Times New Roman" w:hAnsi="Times New Roman" w:eastAsia="Times New Roman" w:cs="Times New Roman"/>
          <w:b/>
          <w:color w:val="000000"/>
          <w:sz w:val="24"/>
        </w:rPr>
        <w:t>2</w:t>
      </w:r>
      <w:r>
        <w:rPr>
          <w:rFonts w:ascii="宋体" w:hAnsi="宋体" w:eastAsia="宋体" w:cs="宋体"/>
          <w:b/>
          <w:color w:val="000000"/>
          <w:sz w:val="24"/>
        </w:rPr>
        <w:t>分，有错误选项的不得分）</w:t>
      </w:r>
    </w:p>
    <w:p w14:paraId="6D0DDB25">
      <w:pPr>
        <w:spacing w:line="360" w:lineRule="auto"/>
        <w:jc w:val="left"/>
        <w:textAlignment w:val="center"/>
        <w:rPr>
          <w:color w:val="000000"/>
        </w:rPr>
      </w:pPr>
      <w:r>
        <w:rPr>
          <w:color w:val="000000"/>
        </w:rPr>
        <w:t xml:space="preserve">16. </w:t>
      </w:r>
      <w:r>
        <w:rPr>
          <w:rFonts w:ascii="宋体" w:hAnsi="宋体" w:eastAsia="宋体" w:cs="宋体"/>
          <w:color w:val="000000"/>
        </w:rPr>
        <w:t>下列生活实例中，通过做功改变物体内能的是（　　）</w:t>
      </w:r>
    </w:p>
    <w:p w14:paraId="6DDC5C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用打气筒给轮胎打气</w:t>
      </w:r>
      <w:r>
        <w:rPr>
          <w:color w:val="000000"/>
        </w:rPr>
        <w:tab/>
      </w:r>
      <w:r>
        <w:rPr>
          <w:color w:val="000000"/>
        </w:rPr>
        <w:t xml:space="preserve">B. </w:t>
      </w:r>
      <w:r>
        <w:rPr>
          <w:rFonts w:ascii="宋体" w:hAnsi="宋体" w:eastAsia="宋体" w:cs="宋体"/>
          <w:color w:val="000000"/>
        </w:rPr>
        <w:t>利用太阳能热水器烧水</w:t>
      </w:r>
    </w:p>
    <w:p w14:paraId="61B9A2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古人钻木取火</w:t>
      </w:r>
      <w:r>
        <w:rPr>
          <w:color w:val="000000"/>
        </w:rPr>
        <w:tab/>
      </w:r>
      <w:r>
        <w:rPr>
          <w:color w:val="000000"/>
        </w:rPr>
        <w:t xml:space="preserve">D. </w:t>
      </w:r>
      <w:r>
        <w:rPr>
          <w:rFonts w:ascii="宋体" w:hAnsi="宋体" w:eastAsia="宋体" w:cs="宋体"/>
          <w:color w:val="000000"/>
        </w:rPr>
        <w:t>冬天常用双手摩擦取暖</w:t>
      </w:r>
    </w:p>
    <w:p w14:paraId="470D0C3C">
      <w:pPr>
        <w:spacing w:line="360" w:lineRule="auto"/>
        <w:jc w:val="left"/>
        <w:textAlignment w:val="center"/>
        <w:rPr>
          <w:color w:val="000000"/>
        </w:rPr>
      </w:pPr>
      <w:r>
        <w:rPr>
          <w:color w:val="000000"/>
        </w:rPr>
        <w:t xml:space="preserve">17. </w:t>
      </w:r>
      <w:r>
        <w:rPr>
          <w:rFonts w:ascii="宋体" w:hAnsi="宋体" w:eastAsia="宋体" w:cs="宋体"/>
          <w:color w:val="000000"/>
        </w:rPr>
        <w:t>如图所示，电源电压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且保持不变，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=0.1A</w:t>
      </w:r>
      <w:r>
        <w:rPr>
          <w:rFonts w:ascii="宋体" w:hAnsi="宋体" w:eastAsia="宋体" w:cs="宋体"/>
          <w:color w:val="000000"/>
        </w:rPr>
        <w:t>。闭合开关，则（　　）</w:t>
      </w:r>
    </w:p>
    <w:p w14:paraId="647E0551">
      <w:pPr>
        <w:spacing w:line="360" w:lineRule="auto"/>
        <w:jc w:val="left"/>
        <w:textAlignment w:val="center"/>
        <w:rPr>
          <w:color w:val="000000"/>
        </w:rPr>
      </w:pPr>
      <w:r>
        <w:rPr>
          <w:color w:val="000000"/>
        </w:rPr>
        <w:drawing>
          <wp:inline distT="0" distB="0" distL="114300" distR="114300">
            <wp:extent cx="1857375" cy="1095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57375" cy="1095375"/>
                    </a:xfrm>
                    <a:prstGeom prst="rect">
                      <a:avLst/>
                    </a:prstGeom>
                  </pic:spPr>
                </pic:pic>
              </a:graphicData>
            </a:graphic>
          </wp:inline>
        </w:drawing>
      </w:r>
      <w:r>
        <w:rPr>
          <w:color w:val="000000"/>
        </w:rPr>
        <w:t xml:space="preserve">  </w:t>
      </w:r>
    </w:p>
    <w:p w14:paraId="320099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两端的电压是</w:t>
      </w:r>
      <w:r>
        <w:rPr>
          <w:rFonts w:ascii="Times New Roman" w:hAnsi="Times New Roman" w:eastAsia="Times New Roman" w:cs="Times New Roman"/>
          <w:color w:val="000000"/>
        </w:rPr>
        <w:t>2V</w:t>
      </w:r>
      <w:r>
        <w:rPr>
          <w:color w:val="000000"/>
        </w:rPr>
        <w:tab/>
      </w:r>
      <w:r>
        <w:rPr>
          <w:color w:val="000000"/>
        </w:rPr>
        <w:t xml:space="preserve">B. </w:t>
      </w:r>
      <w:r>
        <w:rPr>
          <w:rFonts w:ascii="宋体" w:hAnsi="宋体" w:eastAsia="宋体" w:cs="宋体"/>
          <w:color w:val="000000"/>
        </w:rPr>
        <w:t>通过</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的电流是</w:t>
      </w:r>
      <w:r>
        <w:object>
          <v:shape id="_x0000_i102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6" o:title="eqId572c420017553eab82e08f02e93882c9"/>
            <o:lock v:ext="edit" aspectratio="t"/>
            <w10:wrap type="none"/>
            <w10:anchorlock/>
          </v:shape>
          <o:OLEObject Type="Embed" ProgID="Equation.DSMT4" ShapeID="_x0000_i1025" DrawAspect="Content" ObjectID="_1468075725" r:id="rId35">
            <o:LockedField>false</o:LockedField>
          </o:OLEObject>
        </w:object>
      </w:r>
    </w:p>
    <w:p w14:paraId="2EA1E47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object>
          <v:shape id="_x0000_i10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8" o:title="eqIde9fd79de5050f5960c9478154c48e830"/>
            <o:lock v:ext="edit" aspectratio="t"/>
            <w10:wrap type="none"/>
            <w10:anchorlock/>
          </v:shape>
          <o:OLEObject Type="Embed" ProgID="Equation.DSMT4" ShapeID="_x0000_i1026" DrawAspect="Content" ObjectID="_1468075726" r:id="rId37">
            <o:LockedField>false</o:LockedField>
          </o:OLEObject>
        </w:object>
      </w:r>
      <w:r>
        <w:rPr>
          <w:color w:val="000000"/>
        </w:rPr>
        <w:tab/>
      </w:r>
      <w:r>
        <w:rPr>
          <w:color w:val="000000"/>
        </w:rPr>
        <w:t xml:space="preserve">D. </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消耗的电功率是</w:t>
      </w:r>
      <w:r>
        <w:object>
          <v:shape id="_x0000_i1027"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40" o:title="eqIdd423375db0c4890c686d08afcdaa6f6b"/>
            <o:lock v:ext="edit" aspectratio="t"/>
            <w10:wrap type="none"/>
            <w10:anchorlock/>
          </v:shape>
          <o:OLEObject Type="Embed" ProgID="Equation.DSMT4" ShapeID="_x0000_i1027" DrawAspect="Content" ObjectID="_1468075727" r:id="rId39">
            <o:LockedField>false</o:LockedField>
          </o:OLEObject>
        </w:object>
      </w:r>
    </w:p>
    <w:p w14:paraId="6BC8F48B">
      <w:pPr>
        <w:spacing w:line="360" w:lineRule="auto"/>
        <w:jc w:val="both"/>
        <w:textAlignment w:val="center"/>
        <w:rPr>
          <w:color w:val="000000"/>
        </w:rPr>
      </w:pPr>
      <w:r>
        <w:rPr>
          <w:rFonts w:ascii="宋体" w:hAnsi="宋体" w:eastAsia="宋体" w:cs="宋体"/>
          <w:b/>
          <w:color w:val="000000"/>
          <w:sz w:val="24"/>
        </w:rPr>
        <w:t>三、填空题（每空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8CDA487">
      <w:pPr>
        <w:spacing w:line="360" w:lineRule="auto"/>
        <w:jc w:val="left"/>
        <w:textAlignment w:val="center"/>
        <w:rPr>
          <w:color w:val="000000"/>
        </w:rPr>
      </w:pPr>
      <w:r>
        <w:rPr>
          <w:color w:val="000000"/>
        </w:rPr>
        <w:t xml:space="preserve">18. </w:t>
      </w:r>
      <w:r>
        <w:rPr>
          <w:rFonts w:ascii="宋体" w:hAnsi="宋体" w:eastAsia="宋体" w:cs="宋体"/>
          <w:color w:val="000000"/>
        </w:rPr>
        <w:t>遥感卫星利用</w:t>
      </w:r>
      <w:r>
        <w:rPr>
          <w:color w:val="000000"/>
        </w:rPr>
        <w:t>______</w:t>
      </w:r>
      <w:r>
        <w:rPr>
          <w:rFonts w:ascii="宋体" w:hAnsi="宋体" w:eastAsia="宋体" w:cs="宋体"/>
          <w:color w:val="000000"/>
        </w:rPr>
        <w:t>（选填“红外线”或“紫外线”）遥感设备探测海水温度，再通过</w:t>
      </w:r>
      <w:r>
        <w:rPr>
          <w:color w:val="000000"/>
        </w:rPr>
        <w:t>______</w:t>
      </w:r>
      <w:r>
        <w:rPr>
          <w:rFonts w:ascii="宋体" w:hAnsi="宋体" w:eastAsia="宋体" w:cs="宋体"/>
          <w:color w:val="000000"/>
        </w:rPr>
        <w:t>把信息传输到地球。</w:t>
      </w:r>
    </w:p>
    <w:p w14:paraId="6304FAAA">
      <w:pPr>
        <w:spacing w:line="360" w:lineRule="auto"/>
        <w:jc w:val="left"/>
        <w:textAlignment w:val="center"/>
        <w:rPr>
          <w:color w:val="000000"/>
        </w:rPr>
      </w:pPr>
      <w:r>
        <w:rPr>
          <w:color w:val="000000"/>
        </w:rPr>
        <w:t xml:space="preserve">19. </w:t>
      </w:r>
      <w:r>
        <w:rPr>
          <w:rFonts w:ascii="宋体" w:hAnsi="宋体" w:eastAsia="宋体" w:cs="宋体"/>
          <w:color w:val="000000"/>
        </w:rPr>
        <w:t>如图所示的“橡皮筋动力车”，旋转扇叶，将橡皮筋拧紧。松手后，橡皮筋的</w:t>
      </w:r>
      <w:r>
        <w:rPr>
          <w:color w:val="000000"/>
        </w:rPr>
        <w:t>______</w:t>
      </w:r>
      <w:r>
        <w:rPr>
          <w:rFonts w:ascii="宋体" w:hAnsi="宋体" w:eastAsia="宋体" w:cs="宋体"/>
          <w:color w:val="000000"/>
        </w:rPr>
        <w:t>能转化为扇叶的</w:t>
      </w:r>
      <w:r>
        <w:rPr>
          <w:color w:val="000000"/>
        </w:rPr>
        <w:t>______</w:t>
      </w:r>
      <w:r>
        <w:rPr>
          <w:rFonts w:ascii="宋体" w:hAnsi="宋体" w:eastAsia="宋体" w:cs="宋体"/>
          <w:color w:val="000000"/>
        </w:rPr>
        <w:t>能，扇叶快速转动，小车运动起来。当扇叶停止转动，小车仍能继续向前运动，小车具有</w:t>
      </w:r>
      <w:r>
        <w:rPr>
          <w:color w:val="000000"/>
        </w:rPr>
        <w:t>______</w:t>
      </w:r>
      <w:r>
        <w:rPr>
          <w:rFonts w:ascii="宋体" w:hAnsi="宋体" w:eastAsia="宋体" w:cs="宋体"/>
          <w:color w:val="000000"/>
        </w:rPr>
        <w:t>。</w:t>
      </w:r>
    </w:p>
    <w:p w14:paraId="4BBF097F">
      <w:pPr>
        <w:spacing w:line="360" w:lineRule="auto"/>
        <w:jc w:val="left"/>
        <w:textAlignment w:val="center"/>
        <w:rPr>
          <w:color w:val="000000"/>
        </w:rPr>
      </w:pPr>
      <w:r>
        <w:rPr>
          <w:color w:val="000000"/>
        </w:rPr>
        <w:drawing>
          <wp:inline distT="0" distB="0" distL="114300" distR="114300">
            <wp:extent cx="1400175" cy="9144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00175" cy="914400"/>
                    </a:xfrm>
                    <a:prstGeom prst="rect">
                      <a:avLst/>
                    </a:prstGeom>
                  </pic:spPr>
                </pic:pic>
              </a:graphicData>
            </a:graphic>
          </wp:inline>
        </w:drawing>
      </w:r>
      <w:r>
        <w:rPr>
          <w:color w:val="000000"/>
        </w:rPr>
        <w:t xml:space="preserve">  </w:t>
      </w:r>
    </w:p>
    <w:p w14:paraId="331EAD5D">
      <w:pPr>
        <w:spacing w:line="360" w:lineRule="auto"/>
        <w:jc w:val="left"/>
        <w:textAlignment w:val="center"/>
        <w:rPr>
          <w:color w:val="000000"/>
        </w:rPr>
      </w:pPr>
      <w:r>
        <w:rPr>
          <w:color w:val="000000"/>
        </w:rPr>
        <w:t xml:space="preserve">20. </w:t>
      </w:r>
      <w:r>
        <w:rPr>
          <w:rFonts w:ascii="宋体" w:hAnsi="宋体" w:eastAsia="宋体" w:cs="宋体"/>
          <w:color w:val="000000"/>
        </w:rPr>
        <w:t>小明家的热水器装有</w:t>
      </w:r>
      <w:r>
        <w:rPr>
          <w:rFonts w:ascii="Times New Roman" w:hAnsi="Times New Roman" w:eastAsia="Times New Roman" w:cs="Times New Roman"/>
          <w:color w:val="000000"/>
        </w:rPr>
        <w:t>50kg</w:t>
      </w:r>
      <w:r>
        <w:rPr>
          <w:rFonts w:ascii="宋体" w:hAnsi="宋体" w:eastAsia="宋体" w:cs="宋体"/>
          <w:color w:val="000000"/>
        </w:rPr>
        <w:t>水，将水由</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60</w:t>
      </w:r>
      <w:r>
        <w:rPr>
          <w:rFonts w:ascii="宋体" w:hAnsi="宋体" w:eastAsia="宋体" w:cs="宋体"/>
          <w:color w:val="000000"/>
        </w:rPr>
        <w:t>℃，水需要吸收的热量是</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。小明用去一部分水，热水器中水的比热容</w:t>
      </w:r>
      <w:r>
        <w:rPr>
          <w:color w:val="000000"/>
        </w:rPr>
        <w:t>______</w:t>
      </w:r>
      <w:r>
        <w:rPr>
          <w:rFonts w:ascii="宋体" w:hAnsi="宋体" w:eastAsia="宋体" w:cs="宋体"/>
          <w:color w:val="000000"/>
        </w:rPr>
        <w:t>（选填“变大”“变小”或“不变”）。沿海地区比内陆地区昼夜温差小，是因为水的</w:t>
      </w:r>
      <w:r>
        <w:rPr>
          <w:color w:val="000000"/>
        </w:rPr>
        <w:t>______</w:t>
      </w:r>
      <w:r>
        <w:rPr>
          <w:rFonts w:ascii="宋体" w:hAnsi="宋体" w:eastAsia="宋体" w:cs="宋体"/>
          <w:color w:val="000000"/>
        </w:rPr>
        <w:t>。</w:t>
      </w:r>
    </w:p>
    <w:p w14:paraId="1091FE84">
      <w:pPr>
        <w:spacing w:line="360" w:lineRule="auto"/>
        <w:jc w:val="left"/>
        <w:textAlignment w:val="center"/>
        <w:rPr>
          <w:color w:val="000000"/>
        </w:rPr>
      </w:pPr>
      <w:r>
        <w:rPr>
          <w:color w:val="000000"/>
        </w:rPr>
        <w:t xml:space="preserve">21. </w:t>
      </w:r>
      <w:r>
        <w:rPr>
          <w:rFonts w:ascii="宋体" w:hAnsi="宋体" w:eastAsia="宋体" w:cs="宋体"/>
          <w:color w:val="000000"/>
        </w:rPr>
        <w:t>如图是中国科技馆内的超导磁悬浮列车模型和一个环形轨道。模型列车行驶过程中，车内超导体通过液氮降温，从正常态转为超导态，从而减小了导体的</w:t>
      </w:r>
      <w:r>
        <w:rPr>
          <w:color w:val="000000"/>
        </w:rPr>
        <w:t>______</w:t>
      </w:r>
      <w:r>
        <w:rPr>
          <w:rFonts w:ascii="宋体" w:hAnsi="宋体" w:eastAsia="宋体" w:cs="宋体"/>
          <w:color w:val="000000"/>
        </w:rPr>
        <w:t>。列车行进时不接触轨道，处于悬浮状态，减小列车行驶时的</w:t>
      </w:r>
      <w:r>
        <w:rPr>
          <w:color w:val="000000"/>
        </w:rPr>
        <w:t>______</w:t>
      </w:r>
      <w:r>
        <w:rPr>
          <w:rFonts w:ascii="宋体" w:hAnsi="宋体" w:eastAsia="宋体" w:cs="宋体"/>
          <w:color w:val="000000"/>
        </w:rPr>
        <w:t>。</w:t>
      </w:r>
    </w:p>
    <w:p w14:paraId="0A39954F">
      <w:pPr>
        <w:spacing w:line="360" w:lineRule="auto"/>
        <w:jc w:val="left"/>
        <w:textAlignment w:val="center"/>
        <w:rPr>
          <w:color w:val="000000"/>
        </w:rPr>
      </w:pPr>
      <w:r>
        <w:rPr>
          <w:color w:val="000000"/>
        </w:rPr>
        <w:drawing>
          <wp:inline distT="0" distB="0" distL="114300" distR="114300">
            <wp:extent cx="1562100" cy="8191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562100" cy="819150"/>
                    </a:xfrm>
                    <a:prstGeom prst="rect">
                      <a:avLst/>
                    </a:prstGeom>
                  </pic:spPr>
                </pic:pic>
              </a:graphicData>
            </a:graphic>
          </wp:inline>
        </w:drawing>
      </w:r>
      <w:r>
        <w:rPr>
          <w:color w:val="000000"/>
        </w:rPr>
        <w:t xml:space="preserve">  </w:t>
      </w:r>
    </w:p>
    <w:p w14:paraId="3FD19F04">
      <w:pPr>
        <w:spacing w:line="360" w:lineRule="auto"/>
        <w:jc w:val="both"/>
        <w:textAlignment w:val="center"/>
        <w:rPr>
          <w:color w:val="000000"/>
        </w:rPr>
      </w:pPr>
      <w:r>
        <w:rPr>
          <w:rFonts w:ascii="宋体" w:hAnsi="宋体" w:eastAsia="宋体" w:cs="宋体"/>
          <w:b/>
          <w:color w:val="000000"/>
          <w:sz w:val="24"/>
        </w:rPr>
        <w:t>四、实验与探究题（每小题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2D6B1C6">
      <w:pPr>
        <w:spacing w:line="360" w:lineRule="auto"/>
        <w:jc w:val="both"/>
        <w:textAlignment w:val="center"/>
        <w:rPr>
          <w:color w:val="000000"/>
        </w:rPr>
      </w:pPr>
      <w:r>
        <w:rPr>
          <w:color w:val="000000"/>
          <w:sz w:val="21"/>
        </w:rPr>
        <w:t>【细心观察，勤于思考】</w:t>
      </w:r>
    </w:p>
    <w:p w14:paraId="24801A30">
      <w:pPr>
        <w:spacing w:line="360" w:lineRule="auto"/>
        <w:jc w:val="left"/>
        <w:textAlignment w:val="center"/>
        <w:rPr>
          <w:color w:val="000000"/>
        </w:rPr>
      </w:pPr>
      <w:r>
        <w:rPr>
          <w:color w:val="000000"/>
        </w:rPr>
        <w:t xml:space="preserve">22. </w:t>
      </w:r>
      <w:r>
        <w:rPr>
          <w:rFonts w:ascii="宋体" w:hAnsi="宋体" w:eastAsia="宋体" w:cs="宋体"/>
          <w:color w:val="000000"/>
        </w:rPr>
        <w:drawing>
          <wp:inline distT="0" distB="0" distL="114300" distR="114300">
            <wp:extent cx="3914775" cy="14859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914775" cy="1485900"/>
                    </a:xfrm>
                    <a:prstGeom prst="rect">
                      <a:avLst/>
                    </a:prstGeom>
                  </pic:spPr>
                </pic:pic>
              </a:graphicData>
            </a:graphic>
          </wp:inline>
        </w:drawing>
      </w:r>
      <w:r>
        <w:rPr>
          <w:rFonts w:ascii="宋体" w:hAnsi="宋体" w:eastAsia="宋体" w:cs="宋体"/>
          <w:color w:val="000000"/>
        </w:rPr>
        <w:t xml:space="preserve">    </w:t>
      </w:r>
    </w:p>
    <w:p w14:paraId="50506B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）如图甲所示，将小铁钉靠近磁铁</w:t>
      </w:r>
      <w:r>
        <w:rPr>
          <w:rFonts w:ascii="Times New Roman" w:hAnsi="Times New Roman" w:eastAsia="Times New Roman" w:cs="Times New Roman"/>
          <w:color w:val="000000"/>
        </w:rPr>
        <w:t>N</w:t>
      </w:r>
      <w:r>
        <w:rPr>
          <w:rFonts w:ascii="宋体" w:hAnsi="宋体" w:eastAsia="宋体" w:cs="宋体"/>
          <w:color w:val="000000"/>
        </w:rPr>
        <w:t>极，小铁钉被吸引获得</w:t>
      </w:r>
      <w:r>
        <w:rPr>
          <w:color w:val="000000"/>
        </w:rPr>
        <w:t>______</w:t>
      </w:r>
      <w:r>
        <w:rPr>
          <w:rFonts w:ascii="宋体" w:hAnsi="宋体" w:eastAsia="宋体" w:cs="宋体"/>
          <w:color w:val="000000"/>
        </w:rPr>
        <w:t>性。此时，小铁钉相当于一个</w:t>
      </w:r>
      <w:r>
        <w:rPr>
          <w:color w:val="000000"/>
        </w:rPr>
        <w:t>______</w:t>
      </w:r>
      <w:r>
        <w:rPr>
          <w:rFonts w:ascii="宋体" w:hAnsi="宋体" w:eastAsia="宋体" w:cs="宋体"/>
          <w:color w:val="000000"/>
        </w:rPr>
        <w:t>，钉尖是</w:t>
      </w:r>
      <w:r>
        <w:rPr>
          <w:color w:val="000000"/>
        </w:rPr>
        <w:t>______</w:t>
      </w:r>
      <w:r>
        <w:rPr>
          <w:rFonts w:ascii="宋体" w:hAnsi="宋体" w:eastAsia="宋体" w:cs="宋体"/>
          <w:color w:val="000000"/>
        </w:rPr>
        <w:t>极。如图乙所示，给磁铁加热一段时间后，小铁钉会掉落，表明磁铁的磁性可能与</w:t>
      </w:r>
      <w:r>
        <w:rPr>
          <w:color w:val="000000"/>
        </w:rPr>
        <w:t>______</w:t>
      </w:r>
      <w:r>
        <w:rPr>
          <w:rFonts w:ascii="宋体" w:hAnsi="宋体" w:eastAsia="宋体" w:cs="宋体"/>
          <w:color w:val="000000"/>
        </w:rPr>
        <w:t>有关；</w:t>
      </w:r>
    </w:p>
    <w:p w14:paraId="4D8BE6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）用一个磁性很强的磁铁球靠近一块铝板，铝板</w:t>
      </w:r>
      <w:r>
        <w:rPr>
          <w:color w:val="000000"/>
        </w:rPr>
        <w:t>______</w:t>
      </w:r>
      <w:r>
        <w:rPr>
          <w:rFonts w:ascii="宋体" w:hAnsi="宋体" w:eastAsia="宋体" w:cs="宋体"/>
          <w:color w:val="000000"/>
        </w:rPr>
        <w:t>（选填“能”或“不能”）被吸引。如图丙所示，把磁铁球做成单摆悬挂起来，使其来回摆动，将铝板放到摆的下方，当磁铁球靠近铝板时，摆动速度明显变小，并且很快停止摆动。磁铁球在铝板上方摆动，相当于铝板在磁场中运动，可能会产生</w:t>
      </w:r>
      <w:r>
        <w:rPr>
          <w:color w:val="000000"/>
        </w:rPr>
        <w:t>______</w:t>
      </w:r>
      <w:r>
        <w:rPr>
          <w:rFonts w:ascii="宋体" w:hAnsi="宋体" w:eastAsia="宋体" w:cs="宋体"/>
          <w:color w:val="000000"/>
        </w:rPr>
        <w:t>。</w:t>
      </w:r>
    </w:p>
    <w:p w14:paraId="5D7532D4">
      <w:pPr>
        <w:spacing w:line="360" w:lineRule="auto"/>
        <w:jc w:val="left"/>
        <w:textAlignment w:val="center"/>
        <w:rPr>
          <w:color w:val="000000"/>
        </w:rPr>
      </w:pPr>
      <w:r>
        <w:rPr>
          <w:rFonts w:ascii="宋体" w:hAnsi="宋体" w:eastAsia="宋体" w:cs="宋体"/>
          <w:color w:val="000000"/>
          <w:sz w:val="21"/>
        </w:rPr>
        <w:t>【</w:t>
      </w:r>
      <w:r>
        <w:rPr>
          <w:rFonts w:ascii="宋体" w:hAnsi="宋体" w:eastAsia="宋体" w:cs="宋体"/>
          <w:b/>
          <w:color w:val="000000"/>
          <w:sz w:val="21"/>
        </w:rPr>
        <w:t>活化知识，还原生活</w:t>
      </w:r>
      <w:r>
        <w:rPr>
          <w:rFonts w:ascii="宋体" w:hAnsi="宋体" w:eastAsia="宋体" w:cs="宋体"/>
          <w:color w:val="000000"/>
          <w:sz w:val="21"/>
        </w:rPr>
        <w:t>】</w:t>
      </w:r>
    </w:p>
    <w:p w14:paraId="3AD1A94D">
      <w:pPr>
        <w:spacing w:line="360" w:lineRule="auto"/>
        <w:jc w:val="left"/>
        <w:textAlignment w:val="center"/>
        <w:rPr>
          <w:color w:val="000000"/>
        </w:rPr>
      </w:pPr>
      <w:r>
        <w:rPr>
          <w:color w:val="000000"/>
        </w:rPr>
        <w:t xml:space="preserve">23. </w:t>
      </w:r>
      <w:r>
        <w:rPr>
          <w:rFonts w:ascii="宋体" w:hAnsi="宋体" w:eastAsia="宋体" w:cs="宋体"/>
          <w:color w:val="000000"/>
        </w:rPr>
        <w:t>生活中常将牛奶放在热水中（即“水浴法”）加热，如图甲所示。小明想知道牛奶的沸点，实验装置如图乙所示。</w:t>
      </w:r>
    </w:p>
    <w:p w14:paraId="5B1A1DEC">
      <w:pPr>
        <w:spacing w:line="360" w:lineRule="auto"/>
        <w:jc w:val="left"/>
        <w:textAlignment w:val="center"/>
        <w:rPr>
          <w:color w:val="000000"/>
        </w:rPr>
      </w:pPr>
      <w:r>
        <w:rPr>
          <w:color w:val="000000"/>
        </w:rPr>
        <w:drawing>
          <wp:inline distT="0" distB="0" distL="114300" distR="114300">
            <wp:extent cx="2247900" cy="16287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247900" cy="1628775"/>
                    </a:xfrm>
                    <a:prstGeom prst="rect">
                      <a:avLst/>
                    </a:prstGeom>
                  </pic:spPr>
                </pic:pic>
              </a:graphicData>
            </a:graphic>
          </wp:inline>
        </w:drawing>
      </w:r>
      <w:r>
        <w:rPr>
          <w:color w:val="000000"/>
        </w:rPr>
        <w:t xml:space="preserve">  </w:t>
      </w:r>
    </w:p>
    <w:p w14:paraId="40C75E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）实验中还需要添加的测量工具是</w:t>
      </w:r>
      <w:r>
        <w:rPr>
          <w:color w:val="000000"/>
        </w:rPr>
        <w:t>______</w:t>
      </w:r>
      <w:r>
        <w:rPr>
          <w:rFonts w:ascii="宋体" w:hAnsi="宋体" w:eastAsia="宋体" w:cs="宋体"/>
          <w:color w:val="000000"/>
        </w:rPr>
        <w:t>；小明用酒精灯给牛奶加热，当温度接近</w:t>
      </w:r>
      <w:r>
        <w:rPr>
          <w:rFonts w:ascii="Times New Roman" w:hAnsi="Times New Roman" w:eastAsia="Times New Roman" w:cs="Times New Roman"/>
          <w:color w:val="000000"/>
        </w:rPr>
        <w:t>90℃</w:t>
      </w:r>
      <w:r>
        <w:rPr>
          <w:rFonts w:ascii="宋体" w:hAnsi="宋体" w:eastAsia="宋体" w:cs="宋体"/>
          <w:color w:val="000000"/>
        </w:rPr>
        <w:t>，每隔</w:t>
      </w:r>
      <w:r>
        <w:object>
          <v:shape id="_x0000_i102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6" o:title="eqId9e2852fca2db9a68203179a95fd4bac0"/>
            <o:lock v:ext="edit" aspectratio="t"/>
            <w10:wrap type="none"/>
            <w10:anchorlock/>
          </v:shape>
          <o:OLEObject Type="Embed" ProgID="Equation.DSMT4" ShapeID="_x0000_i1028" DrawAspect="Content" ObjectID="_1468075728" r:id="rId45">
            <o:LockedField>false</o:LockedField>
          </o:OLEObject>
        </w:object>
      </w:r>
      <w:r>
        <w:rPr>
          <w:rFonts w:ascii="宋体" w:hAnsi="宋体" w:eastAsia="宋体" w:cs="宋体"/>
          <w:color w:val="000000"/>
        </w:rPr>
        <w:t>记录一次温度，数据如表所示；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41"/>
        <w:gridCol w:w="602"/>
        <w:gridCol w:w="540"/>
        <w:gridCol w:w="580"/>
        <w:gridCol w:w="541"/>
        <w:gridCol w:w="645"/>
        <w:gridCol w:w="645"/>
        <w:gridCol w:w="645"/>
        <w:gridCol w:w="645"/>
      </w:tblGrid>
      <w:tr w14:paraId="7A81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92D8D">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98810">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8" o:title="eqIdc95b6be4554f03bf496092f1acdfbb89"/>
                  <o:lock v:ext="edit" aspectratio="t"/>
                  <w10:wrap type="none"/>
                  <w10:anchorlock/>
                </v:shape>
                <o:OLEObject Type="Embed" ProgID="Equation.DSMT4" ShapeID="_x0000_i1029" DrawAspect="Content" ObjectID="_1468075729" r:id="rId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0C017">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50" o:title="eqId8ec818fc0754296163206e1e8870f9e6"/>
                  <o:lock v:ext="edit" aspectratio="t"/>
                  <w10:wrap type="none"/>
                  <w10:anchorlock/>
                </v:shape>
                <o:OLEObject Type="Embed" ProgID="Equation.DSMT4" ShapeID="_x0000_i1030" DrawAspect="Content" ObjectID="_1468075730" r:id="rId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4CAF6">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031" DrawAspect="Content" ObjectID="_1468075731" r:id="rId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1548D">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54" o:title="eqIdfb8f58755aee89fb2cf72ba518dcee2a"/>
                  <o:lock v:ext="edit" aspectratio="t"/>
                  <w10:wrap type="none"/>
                  <w10:anchorlock/>
                </v:shape>
                <o:OLEObject Type="Embed" ProgID="Equation.DSMT4" ShapeID="_x0000_i1032" DrawAspect="Content" ObjectID="_1468075732" r:id="rId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58674">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 o:title="eqId61128ab996360a038e6e64d82fcba004"/>
                  <o:lock v:ext="edit" aspectratio="t"/>
                  <w10:wrap type="none"/>
                  <w10:anchorlock/>
                </v:shape>
                <o:OLEObject Type="Embed" ProgID="Equation.DSMT4" ShapeID="_x0000_i1033" DrawAspect="Content" ObjectID="_1468075733" r:id="rId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504B1">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58" o:title="eqId212d6e1f4d7dcc0e5e902c46e3b1dfcc"/>
                  <o:lock v:ext="edit" aspectratio="t"/>
                  <w10:wrap type="none"/>
                  <w10:anchorlock/>
                </v:shape>
                <o:OLEObject Type="Embed" ProgID="Equation.DSMT4" ShapeID="_x0000_i1034" DrawAspect="Content" ObjectID="_1468075734" r:id="rId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695D2">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0" o:title="eqId5ca7d1107389675d32b56ec097464c14"/>
                  <o:lock v:ext="edit" aspectratio="t"/>
                  <w10:wrap type="none"/>
                  <w10:anchorlock/>
                </v:shape>
                <o:OLEObject Type="Embed" ProgID="Equation.DSMT4" ShapeID="_x0000_i1035" DrawAspect="Content" ObjectID="_1468075735" r:id="rId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1C276">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62" o:title="eqId22d3bf727f6c78896544c7f6c8ff33ba"/>
                  <o:lock v:ext="edit" aspectratio="t"/>
                  <w10:wrap type="none"/>
                  <w10:anchorlock/>
                </v:shape>
                <o:OLEObject Type="Embed" ProgID="Equation.DSMT4" ShapeID="_x0000_i1036" DrawAspect="Content" ObjectID="_1468075736" r:id="rId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91735">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64" o:title="eqIdb8860d9787671b53b1ab68b3d526f5ca"/>
                  <o:lock v:ext="edit" aspectratio="t"/>
                  <w10:wrap type="none"/>
                  <w10:anchorlock/>
                </v:shape>
                <o:OLEObject Type="Embed" ProgID="Equation.DSMT4" ShapeID="_x0000_i1037" DrawAspect="Content" ObjectID="_1468075737" r:id="rId63">
                  <o:LockedField>false</o:LockedField>
                </o:OLEObject>
              </w:object>
            </w:r>
          </w:p>
        </w:tc>
      </w:tr>
      <w:tr w14:paraId="5BBD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7B457">
            <w:pPr>
              <w:spacing w:line="360" w:lineRule="auto"/>
              <w:jc w:val="left"/>
              <w:textAlignment w:val="center"/>
              <w:rPr>
                <w:color w:val="000000"/>
              </w:rPr>
            </w:pPr>
            <w:r>
              <w:rPr>
                <w:rFonts w:ascii="宋体" w:hAnsi="宋体" w:eastAsia="宋体" w:cs="宋体"/>
                <w:color w:val="000000"/>
              </w:rPr>
              <w:t>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80886">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66" o:title="eqIda17161b28b6ad8f57abc5b11e1b6c671"/>
                  <o:lock v:ext="edit" aspectratio="t"/>
                  <w10:wrap type="none"/>
                  <w10:anchorlock/>
                </v:shape>
                <o:OLEObject Type="Embed" ProgID="Equation.DSMT4" ShapeID="_x0000_i1038" DrawAspect="Content" ObjectID="_1468075738" r:id="rId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654C1">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68" o:title="eqId3d0c86435b0b5f7dabce768a0790c346"/>
                  <o:lock v:ext="edit" aspectratio="t"/>
                  <w10:wrap type="none"/>
                  <w10:anchorlock/>
                </v:shape>
                <o:OLEObject Type="Embed" ProgID="Equation.DSMT4" ShapeID="_x0000_i1039" DrawAspect="Content" ObjectID="_1468075739" r:id="rId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3FF53">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0" o:title="eqIdc0538cad6b26c7238b90e664bb68c27c"/>
                  <o:lock v:ext="edit" aspectratio="t"/>
                  <w10:wrap type="none"/>
                  <w10:anchorlock/>
                </v:shape>
                <o:OLEObject Type="Embed" ProgID="Equation.DSMT4" ShapeID="_x0000_i1040" DrawAspect="Content" ObjectID="_1468075740" r:id="rId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B9315">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2" o:title="eqIde15e398a06d8ffa9071cf32c3e9e73a1"/>
                  <o:lock v:ext="edit" aspectratio="t"/>
                  <w10:wrap type="none"/>
                  <w10:anchorlock/>
                </v:shape>
                <o:OLEObject Type="Embed" ProgID="Equation.DSMT4" ShapeID="_x0000_i1041" DrawAspect="Content" ObjectID="_1468075741" r:id="rId7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07544">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4.4pt;width:15.05pt;" o:ole="t" filled="f" o:preferrelative="t" stroked="f" coordsize="21600,21600">
                  <v:path/>
                  <v:fill on="f" focussize="0,0"/>
                  <v:stroke on="f" joinstyle="miter"/>
                  <v:imagedata r:id="rId74" o:title="eqIdc804623afb11ea99366d6a50043ccb78"/>
                  <o:lock v:ext="edit" aspectratio="t"/>
                  <w10:wrap type="none"/>
                  <w10:anchorlock/>
                </v:shape>
                <o:OLEObject Type="Embed" ProgID="Equation.DSMT4" ShapeID="_x0000_i1042" DrawAspect="Content" ObjectID="_1468075742" r:id="rId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2369C">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efba7147f5b9ced8bc4a72f0a9fb8af"/>
                  <o:lock v:ext="edit" aspectratio="t"/>
                  <w10:wrap type="none"/>
                  <w10:anchorlock/>
                </v:shape>
                <o:OLEObject Type="Embed" ProgID="Equation.DSMT4" ShapeID="_x0000_i1043" DrawAspect="Content" ObjectID="_1468075743" r:id="rId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3C78D">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efba7147f5b9ced8bc4a72f0a9fb8af"/>
                  <o:lock v:ext="edit" aspectratio="t"/>
                  <w10:wrap type="none"/>
                  <w10:anchorlock/>
                </v:shape>
                <o:OLEObject Type="Embed" ProgID="Equation.DSMT4" ShapeID="_x0000_i1044" DrawAspect="Content" ObjectID="_1468075744" r:id="rId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7D68E">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efba7147f5b9ced8bc4a72f0a9fb8af"/>
                  <o:lock v:ext="edit" aspectratio="t"/>
                  <w10:wrap type="none"/>
                  <w10:anchorlock/>
                </v:shape>
                <o:OLEObject Type="Embed" ProgID="Equation.DSMT4" ShapeID="_x0000_i1045" DrawAspect="Content" ObjectID="_1468075745" r:id="rId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11768">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0efba7147f5b9ced8bc4a72f0a9fb8af"/>
                  <o:lock v:ext="edit" aspectratio="t"/>
                  <w10:wrap type="none"/>
                  <w10:anchorlock/>
                </v:shape>
                <o:OLEObject Type="Embed" ProgID="Equation.DSMT4" ShapeID="_x0000_i1046" DrawAspect="Content" ObjectID="_1468075746" r:id="rId79">
                  <o:LockedField>false</o:LockedField>
                </o:OLEObject>
              </w:object>
            </w:r>
          </w:p>
        </w:tc>
      </w:tr>
    </w:tbl>
    <w:p w14:paraId="778325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）牛奶沸腾时，内部涌出大量气泡，在表面堆积，不易破裂，需不断搅拌气泡；可见，牛奶的沸腾也是一种剧烈的</w:t>
      </w:r>
      <w:r>
        <w:rPr>
          <w:color w:val="000000"/>
        </w:rPr>
        <w:t>______</w:t>
      </w:r>
      <w:r>
        <w:rPr>
          <w:rFonts w:ascii="宋体" w:hAnsi="宋体" w:eastAsia="宋体" w:cs="宋体"/>
          <w:color w:val="000000"/>
        </w:rPr>
        <w:t>现象；同时奶香四溢，这属于</w:t>
      </w:r>
      <w:r>
        <w:rPr>
          <w:color w:val="000000"/>
        </w:rPr>
        <w:t>______</w:t>
      </w:r>
      <w:r>
        <w:rPr>
          <w:rFonts w:ascii="宋体" w:hAnsi="宋体" w:eastAsia="宋体" w:cs="宋体"/>
          <w:color w:val="000000"/>
        </w:rPr>
        <w:t>现象；</w:t>
      </w:r>
    </w:p>
    <w:p w14:paraId="156232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）实验表明，牛奶在沸腾过程中，温度</w:t>
      </w:r>
      <w:r>
        <w:rPr>
          <w:color w:val="000000"/>
        </w:rPr>
        <w:t>______</w:t>
      </w:r>
      <w:r>
        <w:rPr>
          <w:rFonts w:ascii="宋体" w:hAnsi="宋体" w:eastAsia="宋体" w:cs="宋体"/>
          <w:color w:val="000000"/>
        </w:rPr>
        <w:t>，用酒精灯持续加热，表明牛奶沸腾需要</w:t>
      </w:r>
      <w:r>
        <w:rPr>
          <w:color w:val="000000"/>
        </w:rPr>
        <w:t>______</w:t>
      </w:r>
      <w:r>
        <w:rPr>
          <w:rFonts w:ascii="宋体" w:hAnsi="宋体" w:eastAsia="宋体" w:cs="宋体"/>
          <w:color w:val="000000"/>
        </w:rPr>
        <w:t>热量；</w:t>
      </w:r>
    </w:p>
    <w:p w14:paraId="2F1962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）小明发现牛奶的沸点与水的沸点接近，但极容易溢出（俗称“潽（</w:t>
      </w:r>
      <w:r>
        <w:rPr>
          <w:rFonts w:ascii="Times New Roman" w:hAnsi="Times New Roman" w:eastAsia="Times New Roman" w:cs="Times New Roman"/>
          <w:color w:val="000000"/>
        </w:rPr>
        <w:t>pū</w:t>
      </w:r>
      <w:r>
        <w:rPr>
          <w:rFonts w:ascii="宋体" w:hAnsi="宋体" w:eastAsia="宋体" w:cs="宋体"/>
          <w:color w:val="000000"/>
        </w:rPr>
        <w:t>）锅”），用“水浴法”加热牛奶的好处是</w:t>
      </w:r>
      <w:r>
        <w:rPr>
          <w:color w:val="000000"/>
        </w:rPr>
        <w:t>______</w:t>
      </w:r>
      <w:r>
        <w:rPr>
          <w:rFonts w:ascii="宋体" w:hAnsi="宋体" w:eastAsia="宋体" w:cs="宋体"/>
          <w:color w:val="000000"/>
        </w:rPr>
        <w:t>（写出一条）。</w:t>
      </w:r>
    </w:p>
    <w:p w14:paraId="4EE682B6">
      <w:pPr>
        <w:spacing w:line="360" w:lineRule="auto"/>
        <w:jc w:val="left"/>
        <w:textAlignment w:val="center"/>
        <w:rPr>
          <w:color w:val="000000"/>
        </w:rPr>
      </w:pPr>
      <w:r>
        <w:rPr>
          <w:rFonts w:ascii="宋体" w:hAnsi="宋体" w:eastAsia="宋体" w:cs="宋体"/>
          <w:color w:val="000000"/>
          <w:sz w:val="21"/>
        </w:rPr>
        <w:t>【</w:t>
      </w:r>
      <w:r>
        <w:rPr>
          <w:rFonts w:ascii="宋体" w:hAnsi="宋体" w:eastAsia="宋体" w:cs="宋体"/>
          <w:b/>
          <w:color w:val="000000"/>
          <w:sz w:val="21"/>
        </w:rPr>
        <w:t>善于动手，乐于探究</w:t>
      </w:r>
      <w:r>
        <w:rPr>
          <w:rFonts w:ascii="宋体" w:hAnsi="宋体" w:eastAsia="宋体" w:cs="宋体"/>
          <w:color w:val="000000"/>
          <w:sz w:val="21"/>
        </w:rPr>
        <w:t>】</w:t>
      </w:r>
    </w:p>
    <w:p w14:paraId="28053EBC">
      <w:pPr>
        <w:spacing w:line="360" w:lineRule="auto"/>
        <w:jc w:val="left"/>
        <w:textAlignment w:val="center"/>
        <w:rPr>
          <w:color w:val="000000"/>
        </w:rPr>
      </w:pPr>
      <w:r>
        <w:rPr>
          <w:color w:val="000000"/>
        </w:rPr>
        <w:t xml:space="preserve">24. </w:t>
      </w:r>
      <w:r>
        <w:rPr>
          <w:rFonts w:ascii="宋体" w:hAnsi="宋体" w:eastAsia="宋体" w:cs="宋体"/>
          <w:color w:val="000000"/>
        </w:rPr>
        <w:t>小明利用光具座复习光学实验。</w:t>
      </w:r>
    </w:p>
    <w:p w14:paraId="2B8CC0E4">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7919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5238750" cy="1179743"/>
                    </a:xfrm>
                    <a:prstGeom prst="rect">
                      <a:avLst/>
                    </a:prstGeom>
                  </pic:spPr>
                </pic:pic>
              </a:graphicData>
            </a:graphic>
          </wp:inline>
        </w:drawing>
      </w:r>
      <w:r>
        <w:rPr>
          <w:rFonts w:ascii="宋体" w:hAnsi="宋体" w:eastAsia="宋体" w:cs="宋体"/>
          <w:color w:val="000000"/>
        </w:rPr>
        <w:t xml:space="preserve">    </w:t>
      </w:r>
    </w:p>
    <w:p w14:paraId="2093FD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）在研究凸透镜成像规律的实验中，把蜡烛、凸透镜（</w:t>
      </w:r>
      <w:r>
        <w:object>
          <v:shape id="_x0000_i1047" o:spt="75" alt="学科网(www.zxxk.com)--教育资源门户，提供试卷、教案、课件、论文、素材以及各类教学资源下载，还有大量而丰富的教学相关资讯！" type="#_x0000_t75" style="height:16.1pt;width:49.8pt;" o:ole="t" filled="f" o:preferrelative="t" stroked="f" coordsize="21600,21600">
            <v:path/>
            <v:fill on="f" focussize="0,0"/>
            <v:stroke on="f" joinstyle="miter"/>
            <v:imagedata r:id="rId82" o:title="eqId506463cb24976632f5c381e6cd5aa62a"/>
            <o:lock v:ext="edit" aspectratio="t"/>
            <w10:wrap type="none"/>
            <w10:anchorlock/>
          </v:shape>
          <o:OLEObject Type="Embed" ProgID="Equation.DSMT4" ShapeID="_x0000_i1047" DrawAspect="Content" ObjectID="_1468075747" r:id="rId81">
            <o:LockedField>false</o:LockedField>
          </o:OLEObject>
        </w:object>
      </w:r>
      <w:r>
        <w:rPr>
          <w:rFonts w:ascii="宋体" w:hAnsi="宋体" w:eastAsia="宋体" w:cs="宋体"/>
          <w:color w:val="000000"/>
        </w:rPr>
        <w:t>）和光屏依次放在光具座上、点燃蜡烛，调整它们的高度和位置，直至光屏上成清晰的像，如图甲所示，光屏上成倒立、</w:t>
      </w:r>
      <w:r>
        <w:rPr>
          <w:color w:val="000000"/>
        </w:rPr>
        <w:t>______</w:t>
      </w:r>
      <w:r>
        <w:rPr>
          <w:rFonts w:ascii="宋体" w:hAnsi="宋体" w:eastAsia="宋体" w:cs="宋体"/>
          <w:color w:val="000000"/>
        </w:rPr>
        <w:t>的实像，</w:t>
      </w:r>
      <w:r>
        <w:rPr>
          <w:color w:val="000000"/>
        </w:rPr>
        <w:t>______</w:t>
      </w:r>
      <w:r>
        <w:rPr>
          <w:rFonts w:ascii="宋体" w:hAnsi="宋体" w:eastAsia="宋体" w:cs="宋体"/>
          <w:color w:val="000000"/>
        </w:rPr>
        <w:t>（选填“照相机”“投影仪”或“放大镜”）就是利用了这条规律；</w:t>
      </w:r>
    </w:p>
    <w:p w14:paraId="2633EB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）为研究平面镜成像特点，用薄玻璃板替换凸透镜放到光具座上，撤去光屏；</w:t>
      </w:r>
    </w:p>
    <w:p w14:paraId="3EB1A26B">
      <w:pPr>
        <w:spacing w:line="360" w:lineRule="auto"/>
        <w:jc w:val="left"/>
        <w:textAlignment w:val="center"/>
        <w:rPr>
          <w:color w:val="000000"/>
        </w:rPr>
      </w:pPr>
      <w:r>
        <w:rPr>
          <w:rFonts w:ascii="宋体" w:hAnsi="宋体" w:eastAsia="宋体" w:cs="宋体"/>
          <w:color w:val="000000"/>
        </w:rPr>
        <w:t>①在玻璃板前观察，可以看到蜡烛清晰的像。拿另一支完全相同但不点燃的蜡烛，放在玻璃板后面，前后移动直到看上去与前面那支蜡烛的像完全重合，如图乙所示。此时，像的大小与物体的大小</w:t>
      </w:r>
      <w:r>
        <w:rPr>
          <w:color w:val="000000"/>
        </w:rPr>
        <w:t>______</w:t>
      </w:r>
      <w:r>
        <w:rPr>
          <w:rFonts w:ascii="宋体" w:hAnsi="宋体" w:eastAsia="宋体" w:cs="宋体"/>
          <w:color w:val="000000"/>
        </w:rPr>
        <w:t>，像与物体到平面镜的距离</w:t>
      </w:r>
      <w:r>
        <w:rPr>
          <w:color w:val="000000"/>
        </w:rPr>
        <w:t>______</w:t>
      </w:r>
      <w:r>
        <w:rPr>
          <w:rFonts w:ascii="宋体" w:hAnsi="宋体" w:eastAsia="宋体" w:cs="宋体"/>
          <w:color w:val="000000"/>
        </w:rPr>
        <w:t>；</w:t>
      </w:r>
    </w:p>
    <w:p w14:paraId="674D4E54">
      <w:pPr>
        <w:spacing w:line="360" w:lineRule="auto"/>
        <w:jc w:val="left"/>
        <w:textAlignment w:val="center"/>
        <w:rPr>
          <w:color w:val="000000"/>
        </w:rPr>
      </w:pPr>
      <w:r>
        <w:rPr>
          <w:rFonts w:ascii="宋体" w:hAnsi="宋体" w:eastAsia="宋体" w:cs="宋体"/>
          <w:color w:val="000000"/>
        </w:rPr>
        <w:t>②用光具座研究平面镜成像特点，只能研究物体和像同时沿光具座移动的情况，这样实验得出的结论缺乏</w:t>
      </w:r>
      <w:r>
        <w:rPr>
          <w:color w:val="000000"/>
        </w:rPr>
        <w:t>______</w:t>
      </w:r>
      <w:r>
        <w:rPr>
          <w:rFonts w:ascii="宋体" w:hAnsi="宋体" w:eastAsia="宋体" w:cs="宋体"/>
          <w:color w:val="000000"/>
        </w:rPr>
        <w:t>；</w:t>
      </w:r>
    </w:p>
    <w:p w14:paraId="02FF8751">
      <w:pPr>
        <w:spacing w:line="360" w:lineRule="auto"/>
        <w:jc w:val="left"/>
        <w:textAlignment w:val="center"/>
        <w:rPr>
          <w:color w:val="000000"/>
        </w:rPr>
      </w:pPr>
      <w:r>
        <w:rPr>
          <w:rFonts w:ascii="宋体" w:hAnsi="宋体" w:eastAsia="宋体" w:cs="宋体"/>
          <w:color w:val="000000"/>
        </w:rPr>
        <w:t>③请在图丙中画出烛焰上的一点</w:t>
      </w:r>
      <w:r>
        <w:rPr>
          <w:rFonts w:ascii="Times New Roman" w:hAnsi="Times New Roman" w:eastAsia="Times New Roman" w:cs="Times New Roman"/>
          <w:i/>
          <w:color w:val="000000"/>
        </w:rPr>
        <w:t>A</w:t>
      </w:r>
      <w:r>
        <w:rPr>
          <w:rFonts w:ascii="宋体" w:hAnsi="宋体" w:eastAsia="宋体" w:cs="宋体"/>
          <w:color w:val="000000"/>
        </w:rPr>
        <w:t>在平面镜中的像</w:t>
      </w:r>
      <w:r>
        <w:object>
          <v:shape id="_x0000_i104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84" o:title="eqIde7c314398e26ffc7164b82946eeb4273"/>
            <o:lock v:ext="edit" aspectratio="t"/>
            <w10:wrap type="none"/>
            <w10:anchorlock/>
          </v:shape>
          <o:OLEObject Type="Embed" ProgID="Equation.DSMT4" ShapeID="_x0000_i1048" DrawAspect="Content" ObjectID="_1468075748" r:id="rId83">
            <o:LockedField>false</o:LockedField>
          </o:OLEObject>
        </w:object>
      </w:r>
      <w:r>
        <w:rPr>
          <w:color w:val="000000"/>
        </w:rPr>
        <w:t>______</w:t>
      </w:r>
      <w:r>
        <w:rPr>
          <w:rFonts w:ascii="宋体" w:hAnsi="宋体" w:eastAsia="宋体" w:cs="宋体"/>
          <w:color w:val="000000"/>
        </w:rPr>
        <w:t>。</w:t>
      </w:r>
    </w:p>
    <w:p w14:paraId="5BD53287">
      <w:pPr>
        <w:spacing w:line="360" w:lineRule="auto"/>
        <w:jc w:val="left"/>
        <w:textAlignment w:val="center"/>
        <w:rPr>
          <w:color w:val="000000"/>
        </w:rPr>
      </w:pPr>
      <w:r>
        <w:rPr>
          <w:rFonts w:ascii="宋体" w:hAnsi="宋体" w:eastAsia="宋体" w:cs="宋体"/>
          <w:color w:val="000000"/>
          <w:sz w:val="21"/>
        </w:rPr>
        <w:t>【</w:t>
      </w:r>
      <w:r>
        <w:rPr>
          <w:rFonts w:ascii="宋体" w:hAnsi="宋体" w:eastAsia="宋体" w:cs="宋体"/>
          <w:b/>
          <w:color w:val="000000"/>
          <w:sz w:val="21"/>
        </w:rPr>
        <w:t>分析归纳，拓展应用</w:t>
      </w:r>
      <w:r>
        <w:rPr>
          <w:rFonts w:ascii="宋体" w:hAnsi="宋体" w:eastAsia="宋体" w:cs="宋体"/>
          <w:color w:val="000000"/>
          <w:sz w:val="21"/>
        </w:rPr>
        <w:t>】</w:t>
      </w:r>
    </w:p>
    <w:p w14:paraId="79F64330">
      <w:pPr>
        <w:spacing w:line="360" w:lineRule="auto"/>
        <w:jc w:val="left"/>
        <w:textAlignment w:val="center"/>
        <w:rPr>
          <w:color w:val="000000"/>
        </w:rPr>
      </w:pPr>
      <w:r>
        <w:rPr>
          <w:color w:val="000000"/>
        </w:rPr>
        <w:t xml:space="preserve">25. </w:t>
      </w:r>
      <w:r>
        <w:rPr>
          <w:rFonts w:ascii="宋体" w:hAnsi="宋体" w:eastAsia="宋体" w:cs="宋体"/>
          <w:color w:val="000000"/>
        </w:rPr>
        <w:t>研究液体内部压强实验的装置如图所示。将压强计探头分别放入水和盐水中，改变探头朝向和浸入深度，观察</w:t>
      </w:r>
      <w:r>
        <w:rPr>
          <w:rFonts w:ascii="Times New Roman" w:hAnsi="Times New Roman" w:eastAsia="Times New Roman" w:cs="Times New Roman"/>
          <w:color w:val="000000"/>
        </w:rPr>
        <w:t>U</w:t>
      </w:r>
      <w:r>
        <w:rPr>
          <w:rFonts w:ascii="宋体" w:hAnsi="宋体" w:eastAsia="宋体" w:cs="宋体"/>
          <w:color w:val="000000"/>
        </w:rPr>
        <w:t>形管液面高度差并记录，如表所示。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1815"/>
        <w:gridCol w:w="904"/>
        <w:gridCol w:w="1326"/>
      </w:tblGrid>
      <w:tr w14:paraId="17BD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08F1D">
            <w:pPr>
              <w:spacing w:line="360" w:lineRule="auto"/>
              <w:jc w:val="left"/>
              <w:textAlignment w:val="center"/>
              <w:rPr>
                <w:color w:val="000000"/>
              </w:rPr>
            </w:pPr>
            <w:r>
              <w:rPr>
                <w:rFonts w:ascii="宋体" w:hAnsi="宋体" w:eastAsia="宋体" w:cs="宋体"/>
                <w:color w:val="000000"/>
              </w:rPr>
              <w:t>次数</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ED6E5">
            <w:pPr>
              <w:spacing w:line="360" w:lineRule="auto"/>
              <w:jc w:val="left"/>
              <w:textAlignment w:val="center"/>
              <w:rPr>
                <w:color w:val="000000"/>
              </w:rPr>
            </w:pPr>
            <w:r>
              <w:rPr>
                <w:rFonts w:ascii="宋体" w:hAnsi="宋体" w:eastAsia="宋体" w:cs="宋体"/>
                <w:color w:val="000000"/>
              </w:rPr>
              <w:t>探头朝向</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C1420">
            <w:pPr>
              <w:spacing w:line="360" w:lineRule="auto"/>
              <w:jc w:val="left"/>
              <w:textAlignment w:val="center"/>
              <w:rPr>
                <w:color w:val="000000"/>
              </w:rPr>
            </w:pPr>
            <w:r>
              <w:rPr>
                <w:rFonts w:ascii="宋体" w:hAnsi="宋体" w:eastAsia="宋体" w:cs="宋体"/>
                <w:color w:val="000000"/>
              </w:rPr>
              <w:t>探头浸入深度</w:t>
            </w:r>
            <w:r>
              <w:rPr>
                <w:rFonts w:ascii="Times New Roman" w:hAnsi="Times New Roman" w:eastAsia="Times New Roman" w:cs="Times New Roman"/>
                <w:color w:val="000000"/>
              </w:rPr>
              <w:t>/cm</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03F4C">
            <w:pPr>
              <w:spacing w:line="360" w:lineRule="auto"/>
              <w:jc w:val="left"/>
              <w:textAlignment w:val="center"/>
              <w:rPr>
                <w:color w:val="000000"/>
              </w:rPr>
            </w:pPr>
            <w:r>
              <w:rPr>
                <w:rFonts w:ascii="Times New Roman" w:hAnsi="Times New Roman" w:eastAsia="Times New Roman" w:cs="Times New Roman"/>
                <w:color w:val="000000"/>
              </w:rPr>
              <w:t>U</w:t>
            </w:r>
            <w:r>
              <w:rPr>
                <w:rFonts w:ascii="宋体" w:hAnsi="宋体" w:eastAsia="宋体" w:cs="宋体"/>
                <w:color w:val="000000"/>
              </w:rPr>
              <w:t>形管液面高度差</w:t>
            </w:r>
            <w:r>
              <w:rPr>
                <w:rFonts w:ascii="Times New Roman" w:hAnsi="Times New Roman" w:eastAsia="Times New Roman" w:cs="Times New Roman"/>
                <w:color w:val="000000"/>
              </w:rPr>
              <w:t>/cm</w:t>
            </w:r>
          </w:p>
        </w:tc>
      </w:tr>
      <w:tr w14:paraId="5ED7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BE94C31">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C68126B">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79CBFF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44C53">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77671">
            <w:pPr>
              <w:spacing w:line="360" w:lineRule="auto"/>
              <w:jc w:val="left"/>
              <w:textAlignment w:val="center"/>
              <w:rPr>
                <w:color w:val="000000"/>
              </w:rPr>
            </w:pPr>
            <w:r>
              <w:rPr>
                <w:rFonts w:ascii="宋体" w:hAnsi="宋体" w:eastAsia="宋体" w:cs="宋体"/>
                <w:color w:val="000000"/>
              </w:rPr>
              <w:t>盐水</w:t>
            </w:r>
          </w:p>
        </w:tc>
      </w:tr>
      <w:tr w14:paraId="2935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8B242">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7EE73">
            <w:pPr>
              <w:spacing w:line="360" w:lineRule="auto"/>
              <w:jc w:val="left"/>
              <w:textAlignment w:val="center"/>
              <w:rPr>
                <w:color w:val="000000"/>
              </w:rPr>
            </w:pPr>
            <w:r>
              <w:rPr>
                <w:rFonts w:ascii="宋体" w:hAnsi="宋体" w:eastAsia="宋体" w:cs="宋体"/>
                <w:color w:val="000000"/>
              </w:rPr>
              <w:t>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9F526">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92738">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68FA7">
            <w:pPr>
              <w:spacing w:line="360" w:lineRule="auto"/>
              <w:jc w:val="left"/>
              <w:textAlignment w:val="center"/>
              <w:rPr>
                <w:color w:val="000000"/>
              </w:rPr>
            </w:pPr>
            <w:r>
              <w:rPr>
                <w:rFonts w:ascii="宋体" w:hAnsi="宋体" w:eastAsia="宋体" w:cs="宋体"/>
                <w:color w:val="000000"/>
              </w:rPr>
              <w:t>—</w:t>
            </w:r>
          </w:p>
        </w:tc>
      </w:tr>
      <w:tr w14:paraId="1907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18C8B">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B194C">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F7E3F">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141E7">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AB62B">
            <w:pPr>
              <w:spacing w:line="360" w:lineRule="auto"/>
              <w:jc w:val="left"/>
              <w:textAlignment w:val="center"/>
              <w:rPr>
                <w:color w:val="000000"/>
              </w:rPr>
            </w:pPr>
            <w:r>
              <w:rPr>
                <w:rFonts w:ascii="宋体" w:hAnsi="宋体" w:eastAsia="宋体" w:cs="宋体"/>
                <w:color w:val="000000"/>
              </w:rPr>
              <w:t>—</w:t>
            </w:r>
          </w:p>
        </w:tc>
      </w:tr>
      <w:tr w14:paraId="0D44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B8257">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62D5F">
            <w:pPr>
              <w:spacing w:line="360" w:lineRule="auto"/>
              <w:jc w:val="left"/>
              <w:textAlignment w:val="center"/>
              <w:rPr>
                <w:color w:val="000000"/>
              </w:rPr>
            </w:pPr>
            <w:r>
              <w:rPr>
                <w:rFonts w:ascii="宋体" w:hAnsi="宋体" w:eastAsia="宋体" w:cs="宋体"/>
                <w:color w:val="000000"/>
              </w:rPr>
              <w:t>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2FD8C">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92E31">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F14EB">
            <w:pPr>
              <w:spacing w:line="360" w:lineRule="auto"/>
              <w:jc w:val="left"/>
              <w:textAlignment w:val="center"/>
              <w:rPr>
                <w:color w:val="000000"/>
              </w:rPr>
            </w:pPr>
            <w:r>
              <w:rPr>
                <w:rFonts w:ascii="宋体" w:hAnsi="宋体" w:eastAsia="宋体" w:cs="宋体"/>
                <w:color w:val="000000"/>
              </w:rPr>
              <w:t>—</w:t>
            </w:r>
          </w:p>
        </w:tc>
      </w:tr>
      <w:tr w14:paraId="0F30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10E2B">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ED57F">
            <w:pPr>
              <w:spacing w:line="360" w:lineRule="auto"/>
              <w:jc w:val="left"/>
              <w:textAlignment w:val="center"/>
              <w:rPr>
                <w:color w:val="000000"/>
              </w:rPr>
            </w:pPr>
            <w:r>
              <w:rPr>
                <w:rFonts w:ascii="宋体" w:hAnsi="宋体" w:eastAsia="宋体" w:cs="宋体"/>
                <w:color w:val="000000"/>
              </w:rPr>
              <w:t>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57AEF">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9A976">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BF1FE">
            <w:pPr>
              <w:spacing w:line="360" w:lineRule="auto"/>
              <w:jc w:val="left"/>
              <w:textAlignment w:val="center"/>
              <w:rPr>
                <w:color w:val="000000"/>
              </w:rPr>
            </w:pPr>
            <w:r>
              <w:rPr>
                <w:rFonts w:ascii="宋体" w:hAnsi="宋体" w:eastAsia="宋体" w:cs="宋体"/>
                <w:color w:val="000000"/>
              </w:rPr>
              <w:t>—</w:t>
            </w:r>
          </w:p>
        </w:tc>
      </w:tr>
      <w:tr w14:paraId="25568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0592C">
            <w:pPr>
              <w:spacing w:line="360" w:lineRule="auto"/>
              <w:jc w:val="left"/>
              <w:textAlignment w:val="center"/>
              <w:rPr>
                <w:color w:val="000000"/>
              </w:rPr>
            </w:pPr>
            <w:r>
              <w:rPr>
                <w:rFonts w:ascii="宋体" w:hAnsi="宋体" w:eastAsia="宋体" w:cs="宋体"/>
                <w:color w:val="000000"/>
              </w:rPr>
              <w:t>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684B5">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D20E1">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5034F">
            <w:pPr>
              <w:spacing w:line="360" w:lineRule="auto"/>
              <w:jc w:val="left"/>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8D7B3C">
            <w:pPr>
              <w:spacing w:line="360" w:lineRule="auto"/>
              <w:jc w:val="left"/>
              <w:textAlignment w:val="center"/>
              <w:rPr>
                <w:color w:val="000000"/>
              </w:rPr>
            </w:pPr>
            <w:r>
              <w:rPr>
                <w:rFonts w:ascii="宋体" w:hAnsi="宋体" w:eastAsia="宋体" w:cs="宋体"/>
                <w:color w:val="000000"/>
              </w:rPr>
              <w:t>—</w:t>
            </w:r>
          </w:p>
        </w:tc>
      </w:tr>
      <w:tr w14:paraId="72AE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0C4C8">
            <w:pPr>
              <w:spacing w:line="360" w:lineRule="auto"/>
              <w:jc w:val="left"/>
              <w:textAlignment w:val="center"/>
              <w:rPr>
                <w:color w:val="000000"/>
              </w:rPr>
            </w:pPr>
            <w:r>
              <w:rPr>
                <w:rFonts w:ascii="宋体" w:hAnsi="宋体" w:eastAsia="宋体" w:cs="宋体"/>
                <w:color w:val="000000"/>
              </w:rPr>
              <w:t>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3ECF1">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7FC3E">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83535">
            <w:pPr>
              <w:spacing w:line="360" w:lineRule="auto"/>
              <w:jc w:val="left"/>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ECEF5">
            <w:pPr>
              <w:spacing w:line="360" w:lineRule="auto"/>
              <w:jc w:val="left"/>
              <w:textAlignment w:val="center"/>
              <w:rPr>
                <w:color w:val="000000"/>
              </w:rPr>
            </w:pPr>
            <w:r>
              <w:rPr>
                <w:rFonts w:ascii="宋体" w:hAnsi="宋体" w:eastAsia="宋体" w:cs="宋体"/>
                <w:color w:val="000000"/>
              </w:rPr>
              <w:t>—</w:t>
            </w:r>
          </w:p>
        </w:tc>
      </w:tr>
      <w:tr w14:paraId="1943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071D7">
            <w:pPr>
              <w:spacing w:line="360" w:lineRule="auto"/>
              <w:jc w:val="left"/>
              <w:textAlignment w:val="center"/>
              <w:rPr>
                <w:color w:val="000000"/>
              </w:rPr>
            </w:pPr>
            <w:r>
              <w:rPr>
                <w:rFonts w:ascii="宋体" w:hAnsi="宋体" w:eastAsia="宋体" w:cs="宋体"/>
                <w:color w:val="000000"/>
              </w:rPr>
              <w:t>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535C1">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2AD3F">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F6ECE">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64D7A">
            <w:pPr>
              <w:spacing w:line="360" w:lineRule="auto"/>
              <w:jc w:val="left"/>
              <w:textAlignment w:val="center"/>
              <w:rPr>
                <w:color w:val="000000"/>
              </w:rPr>
            </w:pPr>
            <w:r>
              <w:rPr>
                <w:rFonts w:ascii="Times New Roman" w:hAnsi="Times New Roman" w:eastAsia="Times New Roman" w:cs="Times New Roman"/>
                <w:color w:val="000000"/>
              </w:rPr>
              <w:t>6</w:t>
            </w:r>
          </w:p>
        </w:tc>
      </w:tr>
      <w:tr w14:paraId="3AF1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75D9C">
            <w:pPr>
              <w:spacing w:line="360" w:lineRule="auto"/>
              <w:jc w:val="left"/>
              <w:textAlignment w:val="center"/>
              <w:rPr>
                <w:color w:val="000000"/>
              </w:rPr>
            </w:pPr>
            <w:r>
              <w:rPr>
                <w:rFonts w:ascii="宋体" w:hAnsi="宋体" w:eastAsia="宋体" w:cs="宋体"/>
                <w:color w:val="000000"/>
              </w:rPr>
              <w:t>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47B5B">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6E165">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967DCB">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ECAB19">
            <w:pPr>
              <w:spacing w:line="360" w:lineRule="auto"/>
              <w:jc w:val="left"/>
              <w:textAlignment w:val="center"/>
              <w:rPr>
                <w:color w:val="000000"/>
              </w:rPr>
            </w:pPr>
            <w:r>
              <w:rPr>
                <w:rFonts w:ascii="Times New Roman" w:hAnsi="Times New Roman" w:eastAsia="Times New Roman" w:cs="Times New Roman"/>
                <w:color w:val="000000"/>
              </w:rPr>
              <w:t>11</w:t>
            </w:r>
          </w:p>
        </w:tc>
      </w:tr>
      <w:tr w14:paraId="6A2C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EFD82">
            <w:pPr>
              <w:spacing w:line="360" w:lineRule="auto"/>
              <w:jc w:val="left"/>
              <w:textAlignment w:val="center"/>
              <w:rPr>
                <w:color w:val="000000"/>
              </w:rPr>
            </w:pPr>
            <w:r>
              <w:rPr>
                <w:rFonts w:ascii="宋体" w:hAnsi="宋体" w:eastAsia="宋体" w:cs="宋体"/>
                <w:color w:val="000000"/>
              </w:rPr>
              <w:t>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653AA">
            <w:pPr>
              <w:spacing w:line="360" w:lineRule="auto"/>
              <w:jc w:val="left"/>
              <w:textAlignment w:val="center"/>
              <w:rPr>
                <w:color w:val="000000"/>
              </w:rPr>
            </w:pPr>
            <w:r>
              <w:rPr>
                <w:rFonts w:ascii="宋体" w:hAnsi="宋体" w:eastAsia="宋体" w:cs="宋体"/>
                <w:color w:val="000000"/>
              </w:rPr>
              <w:t>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07D19">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9025E">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57FE1">
            <w:pPr>
              <w:spacing w:line="360" w:lineRule="auto"/>
              <w:jc w:val="left"/>
              <w:textAlignment w:val="center"/>
              <w:rPr>
                <w:color w:val="000000"/>
              </w:rPr>
            </w:pPr>
            <w:r>
              <w:rPr>
                <w:rFonts w:ascii="Times New Roman" w:hAnsi="Times New Roman" w:eastAsia="Times New Roman" w:cs="Times New Roman"/>
                <w:color w:val="000000"/>
              </w:rPr>
              <w:t>20</w:t>
            </w:r>
          </w:p>
        </w:tc>
      </w:tr>
    </w:tbl>
    <w:p w14:paraId="350F7B69">
      <w:pPr>
        <w:spacing w:line="360" w:lineRule="auto"/>
        <w:jc w:val="left"/>
        <w:textAlignment w:val="center"/>
        <w:rPr>
          <w:color w:val="000000"/>
        </w:rPr>
      </w:pPr>
      <w:r>
        <w:rPr>
          <w:color w:val="000000"/>
        </w:rPr>
        <w:drawing>
          <wp:inline distT="0" distB="0" distL="114300" distR="114300">
            <wp:extent cx="1171575" cy="11811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171575" cy="1181100"/>
                    </a:xfrm>
                    <a:prstGeom prst="rect">
                      <a:avLst/>
                    </a:prstGeom>
                  </pic:spPr>
                </pic:pic>
              </a:graphicData>
            </a:graphic>
          </wp:inline>
        </w:drawing>
      </w:r>
      <w:r>
        <w:rPr>
          <w:color w:val="000000"/>
        </w:rPr>
        <w:t xml:space="preserve">  </w:t>
      </w:r>
    </w:p>
    <w:p w14:paraId="2D0AAA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）分析①②③④次实验表明，在液体内部的同一深度，向各个方向的压强都</w:t>
      </w:r>
      <w:r>
        <w:rPr>
          <w:color w:val="000000"/>
        </w:rPr>
        <w:t>______</w:t>
      </w:r>
      <w:r>
        <w:rPr>
          <w:rFonts w:ascii="宋体" w:hAnsi="宋体" w:eastAsia="宋体" w:cs="宋体"/>
          <w:color w:val="000000"/>
        </w:rPr>
        <w:t>；</w:t>
      </w:r>
    </w:p>
    <w:p w14:paraId="4FAB57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）分析②⑤⑥或⑦⑧⑨次实验表明，同种液体的压强随</w:t>
      </w:r>
      <w:r>
        <w:rPr>
          <w:color w:val="000000"/>
        </w:rPr>
        <w:t>______</w:t>
      </w:r>
      <w:r>
        <w:rPr>
          <w:rFonts w:ascii="宋体" w:hAnsi="宋体" w:eastAsia="宋体" w:cs="宋体"/>
          <w:color w:val="000000"/>
        </w:rPr>
        <w:t>增加而增大；</w:t>
      </w:r>
    </w:p>
    <w:p w14:paraId="43421B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w:t>
      </w:r>
      <w:r>
        <w:rPr>
          <w:color w:val="000000"/>
        </w:rPr>
        <w:t>______</w:t>
      </w:r>
      <w:r>
        <w:rPr>
          <w:rFonts w:ascii="宋体" w:hAnsi="宋体" w:eastAsia="宋体" w:cs="宋体"/>
          <w:color w:val="000000"/>
        </w:rPr>
        <w:t>两次实验表明，在深度相同时，液体压强还与液体的</w:t>
      </w:r>
      <w:r>
        <w:rPr>
          <w:color w:val="000000"/>
        </w:rPr>
        <w:t>______</w:t>
      </w:r>
      <w:r>
        <w:rPr>
          <w:rFonts w:ascii="宋体" w:hAnsi="宋体" w:eastAsia="宋体" w:cs="宋体"/>
          <w:color w:val="000000"/>
        </w:rPr>
        <w:t>有关；</w:t>
      </w:r>
    </w:p>
    <w:p w14:paraId="34C7C9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）实验中通过观察</w:t>
      </w:r>
      <w:r>
        <w:rPr>
          <w:rFonts w:ascii="Times New Roman" w:hAnsi="Times New Roman" w:eastAsia="Times New Roman" w:cs="Times New Roman"/>
          <w:color w:val="000000"/>
        </w:rPr>
        <w:t>U</w:t>
      </w:r>
      <w:r>
        <w:rPr>
          <w:rFonts w:ascii="宋体" w:hAnsi="宋体" w:eastAsia="宋体" w:cs="宋体"/>
          <w:color w:val="000000"/>
        </w:rPr>
        <w:t>型管液面高度差来反映</w:t>
      </w:r>
      <w:r>
        <w:rPr>
          <w:color w:val="000000"/>
        </w:rPr>
        <w:t>______</w:t>
      </w:r>
      <w:r>
        <w:rPr>
          <w:rFonts w:ascii="宋体" w:hAnsi="宋体" w:eastAsia="宋体" w:cs="宋体"/>
          <w:color w:val="000000"/>
        </w:rPr>
        <w:t>；</w:t>
      </w:r>
    </w:p>
    <w:p w14:paraId="434AE6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）下潜深度是潜水器的一个重要指标，制造深海潜水器多采用钛合金材料，就是利用材料</w:t>
      </w:r>
      <w:r>
        <w:rPr>
          <w:color w:val="000000"/>
        </w:rPr>
        <w:t>______</w:t>
      </w:r>
      <w:r>
        <w:rPr>
          <w:rFonts w:ascii="宋体" w:hAnsi="宋体" w:eastAsia="宋体" w:cs="宋体"/>
          <w:color w:val="000000"/>
        </w:rPr>
        <w:t>的性质。</w:t>
      </w:r>
    </w:p>
    <w:p w14:paraId="002DF541">
      <w:pPr>
        <w:spacing w:line="360" w:lineRule="auto"/>
        <w:jc w:val="left"/>
        <w:textAlignment w:val="center"/>
        <w:rPr>
          <w:color w:val="000000"/>
        </w:rPr>
      </w:pPr>
      <w:r>
        <w:rPr>
          <w:rFonts w:ascii="宋体" w:hAnsi="宋体" w:eastAsia="宋体" w:cs="宋体"/>
          <w:color w:val="000000"/>
          <w:sz w:val="21"/>
        </w:rPr>
        <w:t>【</w:t>
      </w:r>
      <w:r>
        <w:rPr>
          <w:rFonts w:ascii="宋体" w:hAnsi="宋体" w:eastAsia="宋体" w:cs="宋体"/>
          <w:b/>
          <w:color w:val="000000"/>
          <w:sz w:val="21"/>
        </w:rPr>
        <w:t>精准测量，交流评估</w:t>
      </w:r>
      <w:r>
        <w:rPr>
          <w:rFonts w:ascii="宋体" w:hAnsi="宋体" w:eastAsia="宋体" w:cs="宋体"/>
          <w:color w:val="000000"/>
          <w:sz w:val="21"/>
        </w:rPr>
        <w:t>】</w:t>
      </w:r>
    </w:p>
    <w:p w14:paraId="10CFE4E9">
      <w:pPr>
        <w:spacing w:line="360" w:lineRule="auto"/>
        <w:jc w:val="left"/>
        <w:textAlignment w:val="center"/>
        <w:rPr>
          <w:color w:val="000000"/>
        </w:rPr>
      </w:pPr>
      <w:r>
        <w:rPr>
          <w:color w:val="000000"/>
        </w:rPr>
        <w:t xml:space="preserve">26. </w:t>
      </w:r>
      <w:r>
        <w:rPr>
          <w:rFonts w:ascii="宋体" w:hAnsi="宋体" w:eastAsia="宋体" w:cs="宋体"/>
          <w:color w:val="000000"/>
        </w:rPr>
        <w:t>在伏安法测电阻的实验中，老师为每组同学提供的器材有：干电池（</w:t>
      </w:r>
      <w:r>
        <w:rPr>
          <w:rFonts w:ascii="Times New Roman" w:hAnsi="Times New Roman" w:eastAsia="Times New Roman" w:cs="Times New Roman"/>
          <w:color w:val="000000"/>
        </w:rPr>
        <w:t>3</w:t>
      </w:r>
      <w:r>
        <w:rPr>
          <w:rFonts w:ascii="宋体" w:hAnsi="宋体" w:eastAsia="宋体" w:cs="宋体"/>
          <w:color w:val="000000"/>
        </w:rPr>
        <w:t>节）、开关、导线、电流表、电压表、阻值未知的定值电阻、滑动变阻器。</w:t>
      </w:r>
    </w:p>
    <w:p w14:paraId="0AD0642D">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75"/>
        <w:gridCol w:w="993"/>
        <w:gridCol w:w="1056"/>
        <w:gridCol w:w="1505"/>
      </w:tblGrid>
      <w:tr w14:paraId="5004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BC1D9">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C2AD3">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2DFC2">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25E09">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7188C">
            <w:pPr>
              <w:spacing w:line="360" w:lineRule="auto"/>
              <w:jc w:val="center"/>
              <w:textAlignment w:val="center"/>
              <w:rPr>
                <w:color w:val="000000"/>
              </w:rPr>
            </w:pPr>
            <w:r>
              <w:rPr>
                <w:rFonts w:ascii="宋体" w:hAnsi="宋体" w:eastAsia="宋体" w:cs="宋体"/>
                <w:color w:val="000000"/>
              </w:rPr>
              <w:t>电阻平均值</w:t>
            </w:r>
            <w:r>
              <w:rPr>
                <w:rFonts w:ascii="Times New Roman" w:hAnsi="Times New Roman" w:eastAsia="Times New Roman" w:cs="Times New Roman"/>
                <w:color w:val="000000"/>
              </w:rPr>
              <w:t>/Ω</w:t>
            </w:r>
          </w:p>
        </w:tc>
      </w:tr>
      <w:tr w14:paraId="71C9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55E11">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049" DrawAspect="Content" ObjectID="_1468075749" r:id="rId8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70B43">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88" o:title="eqId64625c2f7ddbaac433707e139f7b91a5"/>
                  <o:lock v:ext="edit" aspectratio="t"/>
                  <w10:wrap type="none"/>
                  <w10:anchorlock/>
                </v:shape>
                <o:OLEObject Type="Embed" ProgID="Equation.DSMT4" ShapeID="_x0000_i1050" DrawAspect="Content" ObjectID="_1468075750" r:id="rId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4A40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0" o:title="eqIdb0e7994148012b60ed282759c5d69931"/>
                  <o:lock v:ext="edit" aspectratio="t"/>
                  <w10:wrap type="none"/>
                  <w10:anchorlock/>
                </v:shape>
                <o:OLEObject Type="Embed" ProgID="Equation.DSMT4" ShapeID="_x0000_i1051" DrawAspect="Content" ObjectID="_1468075751" r:id="rId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04B7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2" o:title="eqIdbba1775277cfcc05f93fe14019f1321d"/>
                  <o:lock v:ext="edit" aspectratio="t"/>
                  <w10:wrap type="none"/>
                  <w10:anchorlock/>
                </v:shape>
                <o:OLEObject Type="Embed" ProgID="Equation.DSMT4" ShapeID="_x0000_i1052" DrawAspect="Content" ObjectID="_1468075752" r:id="rId91">
                  <o:LockedField>false</o:LockedField>
                </o:OLEObject>
              </w:objec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17B84">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94" o:title="eqIdc9e808bf647f9ed06463b3d680ef8583"/>
                  <o:lock v:ext="edit" aspectratio="t"/>
                  <w10:wrap type="none"/>
                  <w10:anchorlock/>
                </v:shape>
                <o:OLEObject Type="Embed" ProgID="Equation.DSMT4" ShapeID="_x0000_i1053" DrawAspect="Content" ObjectID="_1468075753" r:id="rId93">
                  <o:LockedField>false</o:LockedField>
                </o:OLEObject>
              </w:object>
            </w:r>
          </w:p>
        </w:tc>
      </w:tr>
      <w:tr w14:paraId="5018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5426A">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 o:title="eqId61128ab996360a038e6e64d82fcba004"/>
                  <o:lock v:ext="edit" aspectratio="t"/>
                  <w10:wrap type="none"/>
                  <w10:anchorlock/>
                </v:shape>
                <o:OLEObject Type="Embed" ProgID="Equation.DSMT4" ShapeID="_x0000_i1054" DrawAspect="Content" ObjectID="_1468075754" r:id="rId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8DF5A">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58" o:title="eqId212d6e1f4d7dcc0e5e902c46e3b1dfcc"/>
                  <o:lock v:ext="edit" aspectratio="t"/>
                  <w10:wrap type="none"/>
                  <w10:anchorlock/>
                </v:shape>
                <o:OLEObject Type="Embed" ProgID="Equation.DSMT4" ShapeID="_x0000_i1055" DrawAspect="Content" ObjectID="_1468075755" r:id="rId9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958A6">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8" o:title="eqIdd292603bd6b7625de378c9bfd43c8a16"/>
                  <o:lock v:ext="edit" aspectratio="t"/>
                  <w10:wrap type="none"/>
                  <w10:anchorlock/>
                </v:shape>
                <o:OLEObject Type="Embed" ProgID="Equation.DSMT4" ShapeID="_x0000_i1056" DrawAspect="Content" ObjectID="_1468075756" r:id="rId9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F7116">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94" o:title="eqIdc9e808bf647f9ed06463b3d680ef8583"/>
                  <o:lock v:ext="edit" aspectratio="t"/>
                  <w10:wrap type="none"/>
                  <w10:anchorlock/>
                </v:shape>
                <o:OLEObject Type="Embed" ProgID="Equation.DSMT4" ShapeID="_x0000_i1057" DrawAspect="Content" ObjectID="_1468075757" r:id="rId99">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155BA20A">
            <w:pPr>
              <w:spacing w:line="360" w:lineRule="auto"/>
              <w:jc w:val="left"/>
              <w:textAlignment w:val="center"/>
              <w:rPr>
                <w:color w:val="000000"/>
              </w:rPr>
            </w:pPr>
          </w:p>
        </w:tc>
      </w:tr>
      <w:tr w14:paraId="376C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24AF9">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0" o:title="eqId5ca7d1107389675d32b56ec097464c14"/>
                  <o:lock v:ext="edit" aspectratio="t"/>
                  <w10:wrap type="none"/>
                  <w10:anchorlock/>
                </v:shape>
                <o:OLEObject Type="Embed" ProgID="Equation.DSMT4" ShapeID="_x0000_i1058" DrawAspect="Content" ObjectID="_1468075758" r:id="rId1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58D7B">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2" o:title="eqIdd30b57a7136238bf0d3a765742b18d68"/>
                  <o:lock v:ext="edit" aspectratio="t"/>
                  <w10:wrap type="none"/>
                  <w10:anchorlock/>
                </v:shape>
                <o:OLEObject Type="Embed" ProgID="Equation.DSMT4" ShapeID="_x0000_i1059" DrawAspect="Content" ObjectID="_1468075759" r:id="rId1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D938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52120">
            <w:pPr>
              <w:spacing w:line="360" w:lineRule="auto"/>
              <w:jc w:val="center"/>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79EBC68">
            <w:pPr>
              <w:spacing w:line="360" w:lineRule="auto"/>
              <w:jc w:val="left"/>
              <w:textAlignment w:val="center"/>
              <w:rPr>
                <w:color w:val="000000"/>
              </w:rPr>
            </w:pPr>
          </w:p>
        </w:tc>
      </w:tr>
    </w:tbl>
    <w:p w14:paraId="56E5EFA4">
      <w:pPr>
        <w:spacing w:line="360" w:lineRule="auto"/>
        <w:jc w:val="left"/>
        <w:textAlignment w:val="center"/>
        <w:rPr>
          <w:color w:val="000000"/>
        </w:rPr>
      </w:pPr>
      <w:r>
        <w:rPr>
          <w:color w:val="000000"/>
        </w:rPr>
        <w:drawing>
          <wp:inline distT="0" distB="0" distL="114300" distR="114300">
            <wp:extent cx="2705100" cy="13430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705100" cy="1343025"/>
                    </a:xfrm>
                    <a:prstGeom prst="rect">
                      <a:avLst/>
                    </a:prstGeom>
                  </pic:spPr>
                </pic:pic>
              </a:graphicData>
            </a:graphic>
          </wp:inline>
        </w:drawing>
      </w:r>
      <w:r>
        <w:rPr>
          <w:color w:val="000000"/>
        </w:rPr>
        <w:t xml:space="preserve">  </w:t>
      </w:r>
    </w:p>
    <w:p w14:paraId="0A90BC45">
      <w:pPr>
        <w:spacing w:line="360" w:lineRule="auto"/>
        <w:jc w:val="left"/>
        <w:textAlignment w:val="center"/>
        <w:rPr>
          <w:color w:val="000000"/>
        </w:rPr>
      </w:pPr>
      <w:r>
        <w:rPr>
          <w:rFonts w:ascii="宋体" w:hAnsi="宋体" w:eastAsia="宋体" w:cs="宋体"/>
          <w:color w:val="000000"/>
        </w:rPr>
        <w:t>小红</w:t>
      </w:r>
      <w:r>
        <w:rPr>
          <w:rFonts w:ascii="宋体" w:hAnsi="宋体" w:eastAsia="宋体" w:cs="宋体"/>
          <w:color w:val="000000"/>
          <w:position w:val="0"/>
        </w:rPr>
        <w:drawing>
          <wp:inline distT="0" distB="0" distL="114300" distR="114300">
            <wp:extent cx="133350" cy="177800"/>
            <wp:effectExtent l="0" t="0" r="0" b="0"/>
            <wp:docPr id="1084040661" name="图片 108404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40661" name="图片 1084040661"/>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方案如图甲所示。</w:t>
      </w:r>
    </w:p>
    <w:p w14:paraId="51BC1F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）小红通过改变电池节数的方法，改变待测电阻两端的电压。读出电压表和电流表的示数，记录在表</w:t>
      </w:r>
      <w:r>
        <w:rPr>
          <w:rFonts w:ascii="Times New Roman" w:hAnsi="Times New Roman" w:eastAsia="Times New Roman" w:cs="Times New Roman"/>
          <w:color w:val="000000"/>
        </w:rPr>
        <w:t>1</w:t>
      </w:r>
      <w:r>
        <w:rPr>
          <w:rFonts w:ascii="宋体" w:hAnsi="宋体" w:eastAsia="宋体" w:cs="宋体"/>
          <w:color w:val="000000"/>
        </w:rPr>
        <w:t>中、第</w:t>
      </w:r>
      <w:r>
        <w:rPr>
          <w:rFonts w:ascii="Times New Roman" w:hAnsi="Times New Roman" w:eastAsia="Times New Roman" w:cs="Times New Roman"/>
          <w:color w:val="000000"/>
        </w:rPr>
        <w:t>3</w:t>
      </w:r>
      <w:r>
        <w:rPr>
          <w:rFonts w:ascii="宋体" w:hAnsi="宋体" w:eastAsia="宋体" w:cs="宋体"/>
          <w:color w:val="000000"/>
        </w:rPr>
        <w:t>次实验电流表的示数如图乙所示，读数为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668E8868">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75"/>
        <w:gridCol w:w="993"/>
        <w:gridCol w:w="1056"/>
        <w:gridCol w:w="1505"/>
      </w:tblGrid>
      <w:tr w14:paraId="45E63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3A3E6">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5CBC5">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6EA7A">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C4EE2">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750DA">
            <w:pPr>
              <w:spacing w:line="360" w:lineRule="auto"/>
              <w:jc w:val="center"/>
              <w:textAlignment w:val="center"/>
              <w:rPr>
                <w:color w:val="000000"/>
              </w:rPr>
            </w:pPr>
            <w:r>
              <w:rPr>
                <w:rFonts w:ascii="宋体" w:hAnsi="宋体" w:eastAsia="宋体" w:cs="宋体"/>
                <w:color w:val="000000"/>
              </w:rPr>
              <w:t>电阻平均值</w:t>
            </w:r>
            <w:r>
              <w:rPr>
                <w:rFonts w:ascii="Times New Roman" w:hAnsi="Times New Roman" w:eastAsia="Times New Roman" w:cs="Times New Roman"/>
                <w:color w:val="000000"/>
              </w:rPr>
              <w:t>/Ω</w:t>
            </w:r>
          </w:p>
        </w:tc>
      </w:tr>
      <w:tr w14:paraId="2E73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85FE0">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2" o:title="eqIdbdaa19de263700a15fcf213d64a8cd57"/>
                  <o:lock v:ext="edit" aspectratio="t"/>
                  <w10:wrap type="none"/>
                  <w10:anchorlock/>
                </v:shape>
                <o:OLEObject Type="Embed" ProgID="Equation.DSMT4" ShapeID="_x0000_i1060" DrawAspect="Content" ObjectID="_1468075760" r:id="rId10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6139E">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106" o:title="eqId66577f4cb97c0d2a213ab1a9a02d1324"/>
                  <o:lock v:ext="edit" aspectratio="t"/>
                  <w10:wrap type="none"/>
                  <w10:anchorlock/>
                </v:shape>
                <o:OLEObject Type="Embed" ProgID="Equation.DSMT4" ShapeID="_x0000_i1061" DrawAspect="Content" ObjectID="_1468075761" r:id="rId1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85255">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4.4pt;width:25.05pt;" o:ole="t" filled="f" o:preferrelative="t" stroked="f" coordsize="21600,21600">
                  <v:path/>
                  <v:fill on="f" focussize="0,0"/>
                  <v:stroke on="f" joinstyle="miter"/>
                  <v:imagedata r:id="rId108" o:title="eqId77f4a03762b68193fb7c8f1c38c1ad89"/>
                  <o:lock v:ext="edit" aspectratio="t"/>
                  <w10:wrap type="none"/>
                  <w10:anchorlock/>
                </v:shape>
                <o:OLEObject Type="Embed" ProgID="Equation.DSMT4" ShapeID="_x0000_i1062" DrawAspect="Content" ObjectID="_1468075762" r:id="rId1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46668">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10" o:title="eqId4b7f27ebcef70a3ebbbe8d2e53ea0896"/>
                  <o:lock v:ext="edit" aspectratio="t"/>
                  <w10:wrap type="none"/>
                  <w10:anchorlock/>
                </v:shape>
                <o:OLEObject Type="Embed" ProgID="Equation.DSMT4" ShapeID="_x0000_i1063" DrawAspect="Content" ObjectID="_1468075763" r:id="rId109">
                  <o:LockedField>false</o:LockedField>
                </o:OLEObject>
              </w:objec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87E46">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3.7pt;width:24.75pt;" o:ole="t" filled="f" o:preferrelative="t" stroked="f" coordsize="21600,21600">
                  <v:path/>
                  <v:fill on="f" focussize="0,0"/>
                  <v:stroke on="f" joinstyle="miter"/>
                  <v:imagedata r:id="rId112" o:title="eqIda32ebd930ac784dccee7bf681b02ed28"/>
                  <o:lock v:ext="edit" aspectratio="t"/>
                  <w10:wrap type="none"/>
                  <w10:anchorlock/>
                </v:shape>
                <o:OLEObject Type="Embed" ProgID="Equation.DSMT4" ShapeID="_x0000_i1064" DrawAspect="Content" ObjectID="_1468075764" r:id="rId111">
                  <o:LockedField>false</o:LockedField>
                </o:OLEObject>
              </w:object>
            </w:r>
          </w:p>
        </w:tc>
      </w:tr>
      <w:tr w14:paraId="6D1B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14C88">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6" o:title="eqId61128ab996360a038e6e64d82fcba004"/>
                  <o:lock v:ext="edit" aspectratio="t"/>
                  <w10:wrap type="none"/>
                  <w10:anchorlock/>
                </v:shape>
                <o:OLEObject Type="Embed" ProgID="Equation.DSMT4" ShapeID="_x0000_i1065" DrawAspect="Content" ObjectID="_1468075765" r:id="rId1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7DF31">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88" o:title="eqId64625c2f7ddbaac433707e139f7b91a5"/>
                  <o:lock v:ext="edit" aspectratio="t"/>
                  <w10:wrap type="none"/>
                  <w10:anchorlock/>
                </v:shape>
                <o:OLEObject Type="Embed" ProgID="Equation.DSMT4" ShapeID="_x0000_i1066" DrawAspect="Content" ObjectID="_1468075766" r:id="rId11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26ED3">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0" o:title="eqIdb0e7994148012b60ed282759c5d69931"/>
                  <o:lock v:ext="edit" aspectratio="t"/>
                  <w10:wrap type="none"/>
                  <w10:anchorlock/>
                </v:shape>
                <o:OLEObject Type="Embed" ProgID="Equation.DSMT4" ShapeID="_x0000_i1067" DrawAspect="Content" ObjectID="_1468075767" r:id="rId1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28CDD">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2" o:title="eqIdbba1775277cfcc05f93fe14019f1321d"/>
                  <o:lock v:ext="edit" aspectratio="t"/>
                  <w10:wrap type="none"/>
                  <w10:anchorlock/>
                </v:shape>
                <o:OLEObject Type="Embed" ProgID="Equation.DSMT4" ShapeID="_x0000_i1068" DrawAspect="Content" ObjectID="_1468075768" r:id="rId116">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01064EA5">
            <w:pPr>
              <w:spacing w:line="360" w:lineRule="auto"/>
              <w:jc w:val="left"/>
              <w:textAlignment w:val="center"/>
              <w:rPr>
                <w:color w:val="000000"/>
              </w:rPr>
            </w:pPr>
          </w:p>
        </w:tc>
      </w:tr>
      <w:tr w14:paraId="468C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83F16">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0" o:title="eqId5ca7d1107389675d32b56ec097464c14"/>
                  <o:lock v:ext="edit" aspectratio="t"/>
                  <w10:wrap type="none"/>
                  <w10:anchorlock/>
                </v:shape>
                <o:OLEObject Type="Embed" ProgID="Equation.DSMT4" ShapeID="_x0000_i1069" DrawAspect="Content" ObjectID="_1468075769" r:id="rId11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67CF6">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9" o:title="eqIda9a781826ba443c56b5faf29ce61481d"/>
                  <o:lock v:ext="edit" aspectratio="t"/>
                  <w10:wrap type="none"/>
                  <w10:anchorlock/>
                </v:shape>
                <o:OLEObject Type="Embed" ProgID="Equation.DSMT4" ShapeID="_x0000_i1070" DrawAspect="Content" ObjectID="_1468075770" r:id="rId1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9115D">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4.4pt;width:25.05pt;" o:ole="t" filled="f" o:preferrelative="t" stroked="f" coordsize="21600,21600">
                  <v:path/>
                  <v:fill on="f" focussize="0,0"/>
                  <v:stroke on="f" joinstyle="miter"/>
                  <v:imagedata r:id="rId121" o:title="eqId2e732fcdfc668b1e24887957c178993a"/>
                  <o:lock v:ext="edit" aspectratio="t"/>
                  <w10:wrap type="none"/>
                  <w10:anchorlock/>
                </v:shape>
                <o:OLEObject Type="Embed" ProgID="Equation.DSMT4" ShapeID="_x0000_i1071" DrawAspect="Content" ObjectID="_1468075771" r:id="rId12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54EF2">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10" o:title="eqId4b7f27ebcef70a3ebbbe8d2e53ea0896"/>
                  <o:lock v:ext="edit" aspectratio="t"/>
                  <w10:wrap type="none"/>
                  <w10:anchorlock/>
                </v:shape>
                <o:OLEObject Type="Embed" ProgID="Equation.DSMT4" ShapeID="_x0000_i1072" DrawAspect="Content" ObjectID="_1468075772" r:id="rId122">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0B665514">
            <w:pPr>
              <w:spacing w:line="360" w:lineRule="auto"/>
              <w:jc w:val="left"/>
              <w:textAlignment w:val="center"/>
              <w:rPr>
                <w:color w:val="000000"/>
              </w:rPr>
            </w:pPr>
          </w:p>
        </w:tc>
      </w:tr>
      <w:tr w14:paraId="52B09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FF82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64" o:title="eqIdb8860d9787671b53b1ab68b3d526f5ca"/>
                  <o:lock v:ext="edit" aspectratio="t"/>
                  <w10:wrap type="none"/>
                  <w10:anchorlock/>
                </v:shape>
                <o:OLEObject Type="Embed" ProgID="Equation.DSMT4" ShapeID="_x0000_i1073" DrawAspect="Content" ObjectID="_1468075773" r:id="rId1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5B8E6">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58" o:title="eqId212d6e1f4d7dcc0e5e902c46e3b1dfcc"/>
                  <o:lock v:ext="edit" aspectratio="t"/>
                  <w10:wrap type="none"/>
                  <w10:anchorlock/>
                </v:shape>
                <o:OLEObject Type="Embed" ProgID="Equation.DSMT4" ShapeID="_x0000_i1074" DrawAspect="Content" ObjectID="_1468075774" r:id="rId1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5EFC9">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8" o:title="eqIdd292603bd6b7625de378c9bfd43c8a16"/>
                  <o:lock v:ext="edit" aspectratio="t"/>
                  <w10:wrap type="none"/>
                  <w10:anchorlock/>
                </v:shape>
                <o:OLEObject Type="Embed" ProgID="Equation.DSMT4" ShapeID="_x0000_i1075" DrawAspect="Content" ObjectID="_1468075775" r:id="rId1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EEEF6">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94" o:title="eqIdc9e808bf647f9ed06463b3d680ef8583"/>
                  <o:lock v:ext="edit" aspectratio="t"/>
                  <w10:wrap type="none"/>
                  <w10:anchorlock/>
                </v:shape>
                <o:OLEObject Type="Embed" ProgID="Equation.DSMT4" ShapeID="_x0000_i1076" DrawAspect="Content" ObjectID="_1468075776" r:id="rId126">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77D68251">
            <w:pPr>
              <w:spacing w:line="360" w:lineRule="auto"/>
              <w:jc w:val="left"/>
              <w:textAlignment w:val="center"/>
              <w:rPr>
                <w:color w:val="000000"/>
              </w:rPr>
            </w:pPr>
          </w:p>
        </w:tc>
      </w:tr>
      <w:tr w14:paraId="1D2E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C38AD">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8" o:title="eqIdd91e07104b699c4012be2d26160976a2"/>
                  <o:lock v:ext="edit" aspectratio="t"/>
                  <w10:wrap type="none"/>
                  <w10:anchorlock/>
                </v:shape>
                <o:OLEObject Type="Embed" ProgID="Equation.DSMT4" ShapeID="_x0000_i1077" DrawAspect="Content" ObjectID="_1468075777" r:id="rId1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6F5AC">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62" o:title="eqId22d3bf727f6c78896544c7f6c8ff33ba"/>
                  <o:lock v:ext="edit" aspectratio="t"/>
                  <w10:wrap type="none"/>
                  <w10:anchorlock/>
                </v:shape>
                <o:OLEObject Type="Embed" ProgID="Equation.DSMT4" ShapeID="_x0000_i1078" DrawAspect="Content" ObjectID="_1468075778" r:id="rId1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82B5F">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1" o:title="eqIdba518415633f04e1b01b5b3e4abb8bac"/>
                  <o:lock v:ext="edit" aspectratio="t"/>
                  <w10:wrap type="none"/>
                  <w10:anchorlock/>
                </v:shape>
                <o:OLEObject Type="Embed" ProgID="Equation.DSMT4" ShapeID="_x0000_i1079" DrawAspect="Content" ObjectID="_1468075779" r:id="rId1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3BC1F">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33" o:title="eqId45263e67a9befbde3ea805fdcef987f0"/>
                  <o:lock v:ext="edit" aspectratio="t"/>
                  <w10:wrap type="none"/>
                  <w10:anchorlock/>
                </v:shape>
                <o:OLEObject Type="Embed" ProgID="Equation.DSMT4" ShapeID="_x0000_i1080" DrawAspect="Content" ObjectID="_1468075780" r:id="rId132">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5528482C">
            <w:pPr>
              <w:spacing w:line="360" w:lineRule="auto"/>
              <w:jc w:val="left"/>
              <w:textAlignment w:val="center"/>
              <w:rPr>
                <w:color w:val="000000"/>
              </w:rPr>
            </w:pPr>
          </w:p>
        </w:tc>
      </w:tr>
    </w:tbl>
    <w:p w14:paraId="52EDA18F">
      <w:pPr>
        <w:spacing w:line="360" w:lineRule="auto"/>
        <w:jc w:val="left"/>
        <w:textAlignment w:val="center"/>
        <w:rPr>
          <w:color w:val="000000"/>
        </w:rPr>
      </w:pPr>
      <w:r>
        <w:rPr>
          <w:color w:val="000000"/>
        </w:rPr>
        <w:drawing>
          <wp:inline distT="0" distB="0" distL="114300" distR="114300">
            <wp:extent cx="2952750" cy="17145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2952750" cy="1714500"/>
                    </a:xfrm>
                    <a:prstGeom prst="rect">
                      <a:avLst/>
                    </a:prstGeom>
                  </pic:spPr>
                </pic:pic>
              </a:graphicData>
            </a:graphic>
          </wp:inline>
        </w:drawing>
      </w:r>
      <w:r>
        <w:rPr>
          <w:color w:val="000000"/>
        </w:rPr>
        <w:t xml:space="preserve">  </w:t>
      </w:r>
    </w:p>
    <w:p w14:paraId="6BB4BAED">
      <w:pPr>
        <w:spacing w:line="360" w:lineRule="auto"/>
        <w:jc w:val="left"/>
        <w:textAlignment w:val="center"/>
        <w:rPr>
          <w:color w:val="000000"/>
        </w:rPr>
      </w:pPr>
      <w:r>
        <w:rPr>
          <w:rFonts w:ascii="宋体" w:hAnsi="宋体" w:eastAsia="宋体" w:cs="宋体"/>
          <w:color w:val="000000"/>
        </w:rPr>
        <w:t>小明的方案如图丙所示；</w:t>
      </w:r>
    </w:p>
    <w:p w14:paraId="7216C4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）小明通过调节滑动变阻器的滑片，多次改变待测电阻两端的电压，连接好电路，闭合开关前，滑动变阻器的滑片应调节到</w:t>
      </w:r>
      <w:r>
        <w:rPr>
          <w:color w:val="000000"/>
        </w:rPr>
        <w:t>______</w:t>
      </w:r>
      <w:r>
        <w:rPr>
          <w:rFonts w:ascii="宋体" w:hAnsi="宋体" w:eastAsia="宋体" w:cs="宋体"/>
          <w:color w:val="000000"/>
        </w:rPr>
        <w:t>；</w:t>
      </w:r>
    </w:p>
    <w:p w14:paraId="572C5E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）闭合开关，调节滑动变阻器的滑片，读出电压表和电流表的示数，记录在表</w:t>
      </w:r>
      <w:r>
        <w:rPr>
          <w:rFonts w:ascii="Times New Roman" w:hAnsi="Times New Roman" w:eastAsia="Times New Roman" w:cs="Times New Roman"/>
          <w:color w:val="000000"/>
        </w:rPr>
        <w:t>2</w:t>
      </w:r>
      <w:r>
        <w:rPr>
          <w:rFonts w:ascii="宋体" w:hAnsi="宋体" w:eastAsia="宋体" w:cs="宋体"/>
          <w:color w:val="000000"/>
        </w:rPr>
        <w:t>中、根据数据，在图丁中画出图象</w:t>
      </w:r>
      <w:r>
        <w:rPr>
          <w:color w:val="000000"/>
        </w:rPr>
        <w:t>______</w:t>
      </w:r>
      <w:r>
        <w:rPr>
          <w:rFonts w:ascii="宋体" w:hAnsi="宋体" w:eastAsia="宋体" w:cs="宋体"/>
          <w:color w:val="000000"/>
        </w:rPr>
        <w:t>；</w:t>
      </w:r>
    </w:p>
    <w:p w14:paraId="416178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）分析图象表明，电阻一定时，通过导体的电流与导体两端的电压成</w:t>
      </w:r>
      <w:r>
        <w:rPr>
          <w:color w:val="000000"/>
        </w:rPr>
        <w:t>______</w:t>
      </w:r>
      <w:r>
        <w:rPr>
          <w:rFonts w:ascii="宋体" w:hAnsi="宋体" w:eastAsia="宋体" w:cs="宋体"/>
          <w:color w:val="000000"/>
        </w:rPr>
        <w:t>；</w:t>
      </w:r>
    </w:p>
    <w:p w14:paraId="5FD2AB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）你认为</w:t>
      </w:r>
      <w:r>
        <w:rPr>
          <w:color w:val="000000"/>
        </w:rPr>
        <w:t>______</w:t>
      </w:r>
      <w:r>
        <w:rPr>
          <w:rFonts w:ascii="宋体" w:hAnsi="宋体" w:eastAsia="宋体" w:cs="宋体"/>
          <w:color w:val="000000"/>
        </w:rPr>
        <w:t>的方案合理，理由是</w:t>
      </w:r>
      <w:r>
        <w:rPr>
          <w:color w:val="000000"/>
        </w:rPr>
        <w:t>______</w:t>
      </w:r>
      <w:r>
        <w:rPr>
          <w:rFonts w:ascii="宋体" w:hAnsi="宋体" w:eastAsia="宋体" w:cs="宋体"/>
          <w:color w:val="000000"/>
        </w:rPr>
        <w:t>。</w:t>
      </w:r>
    </w:p>
    <w:p w14:paraId="3E7E4225">
      <w:pPr>
        <w:spacing w:line="360" w:lineRule="auto"/>
        <w:jc w:val="both"/>
        <w:textAlignment w:val="center"/>
        <w:rPr>
          <w:color w:val="000000"/>
        </w:rPr>
      </w:pPr>
      <w:r>
        <w:rPr>
          <w:rFonts w:ascii="宋体" w:hAnsi="宋体" w:eastAsia="宋体" w:cs="宋体"/>
          <w:b/>
          <w:color w:val="000000"/>
          <w:sz w:val="24"/>
        </w:rPr>
        <w:t>五、综合与运用题（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28</w:t>
      </w:r>
      <w:r>
        <w:rPr>
          <w:rFonts w:ascii="宋体" w:hAnsi="宋体" w:eastAsia="宋体" w:cs="宋体"/>
          <w:b/>
          <w:color w:val="000000"/>
          <w:sz w:val="24"/>
        </w:rPr>
        <w:t>题各</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30</w:t>
      </w:r>
      <w:r>
        <w:rPr>
          <w:rFonts w:ascii="宋体" w:hAnsi="宋体" w:eastAsia="宋体" w:cs="宋体"/>
          <w:b/>
          <w:color w:val="000000"/>
          <w:sz w:val="24"/>
        </w:rPr>
        <w:t>题各</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分。解答应写出必要的文字说明、步骤和公式，只写出最后结果的不能得分）</w:t>
      </w:r>
    </w:p>
    <w:p w14:paraId="5DE30BDB">
      <w:pPr>
        <w:spacing w:line="360" w:lineRule="auto"/>
        <w:jc w:val="both"/>
        <w:textAlignment w:val="center"/>
        <w:rPr>
          <w:color w:val="000000"/>
        </w:rPr>
      </w:pPr>
      <w:r>
        <w:rPr>
          <w:color w:val="000000"/>
        </w:rPr>
        <w:t>27. 【阅读材料，回答问题】</w:t>
      </w:r>
    </w:p>
    <w:p w14:paraId="19630D34">
      <w:pPr>
        <w:spacing w:line="360" w:lineRule="auto"/>
        <w:jc w:val="left"/>
        <w:textAlignment w:val="center"/>
        <w:rPr>
          <w:color w:val="000000"/>
        </w:rPr>
      </w:pPr>
      <w:r>
        <w:rPr>
          <w:rFonts w:ascii="宋体" w:hAnsi="宋体" w:eastAsia="宋体" w:cs="宋体"/>
          <w:color w:val="000000"/>
        </w:rPr>
        <w:t>铸钱是中国古代持续时间最长、实践量最大的铸造活动，其中蕴含了许多重大的技术发明和技术创新。</w:t>
      </w:r>
    </w:p>
    <w:p w14:paraId="509F15DF">
      <w:pPr>
        <w:spacing w:line="360" w:lineRule="auto"/>
        <w:jc w:val="left"/>
        <w:textAlignment w:val="center"/>
        <w:rPr>
          <w:color w:val="000000"/>
        </w:rPr>
      </w:pPr>
      <w:r>
        <w:rPr>
          <w:rFonts w:ascii="宋体" w:hAnsi="宋体" w:eastAsia="宋体" w:cs="宋体"/>
          <w:color w:val="000000"/>
        </w:rPr>
        <w:t>据《天工开物》记载：把铜铸造成钱币，是为了便于民间贸易的流通和使用。铸造十斤铜钱需要用六七斤红铜和三四斤锌，这是粗略的比例。冶炼时，先把铜放进熔铜坩埚中加热至液态，然后再加入锌，鼓风使他们熔合。铸钱时，铸工用鹰嘴钳把熔铜坩埚从炉子里提出来，另一个人用钳托着坩埚的底部，共同把坩埚内的液体注入模子中、冷却之后，打开框模。这时，只见密密麻麻的成百个铜钱就像累累的果实结在树枝上一样呈现出来。再将铜钱逐个摘下，便于磨锉加工。磨锉时，用竹条或木条穿上几百个铜钱一起锉，先锉铜钱的边缘，然后逐个锉平铜钱表面上不规整的地方。</w:t>
      </w:r>
    </w:p>
    <w:p w14:paraId="713D41EA">
      <w:pPr>
        <w:spacing w:line="360" w:lineRule="auto"/>
        <w:jc w:val="left"/>
        <w:textAlignment w:val="center"/>
        <w:rPr>
          <w:color w:val="000000"/>
        </w:rPr>
      </w:pPr>
      <w:r>
        <w:rPr>
          <w:rFonts w:ascii="宋体" w:hAnsi="宋体" w:eastAsia="宋体" w:cs="宋体"/>
          <w:color w:val="000000"/>
        </w:rPr>
        <w:t>钱币</w:t>
      </w:r>
      <w:r>
        <w:rPr>
          <w:rFonts w:ascii="宋体" w:hAnsi="宋体" w:eastAsia="宋体" w:cs="宋体"/>
          <w:color w:val="000000"/>
          <w:position w:val="0"/>
        </w:rPr>
        <w:drawing>
          <wp:inline distT="0" distB="0" distL="114300" distR="114300">
            <wp:extent cx="133350" cy="177800"/>
            <wp:effectExtent l="0" t="0" r="0" b="0"/>
            <wp:docPr id="1084040667" name="图片 1084040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40667" name="图片 1084040667"/>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成色高低，是以含锌量的多少来区分的。将钱投掷在石阶上，发出像木头或石头落地的声响，表明成色低。成色高质量好的铜钱，会发出铿锵的金属声。</w:t>
      </w:r>
    </w:p>
    <w:p w14:paraId="179A8BDA">
      <w:pPr>
        <w:spacing w:line="360" w:lineRule="auto"/>
        <w:jc w:val="left"/>
        <w:textAlignment w:val="center"/>
        <w:rPr>
          <w:color w:val="000000"/>
        </w:rPr>
      </w:pPr>
      <w:r>
        <w:rPr>
          <w:color w:val="000000"/>
        </w:rPr>
        <w:drawing>
          <wp:inline distT="0" distB="0" distL="114300" distR="114300">
            <wp:extent cx="2781300" cy="21431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781300" cy="2143125"/>
                    </a:xfrm>
                    <a:prstGeom prst="rect">
                      <a:avLst/>
                    </a:prstGeom>
                  </pic:spPr>
                </pic:pic>
              </a:graphicData>
            </a:graphic>
          </wp:inline>
        </w:drawing>
      </w:r>
      <w:r>
        <w:rPr>
          <w:color w:val="000000"/>
        </w:rPr>
        <w:t xml:space="preserve">  </w:t>
      </w:r>
    </w:p>
    <w:p w14:paraId="4CCAC986">
      <w:pPr>
        <w:spacing w:line="360" w:lineRule="auto"/>
        <w:jc w:val="left"/>
        <w:textAlignment w:val="center"/>
        <w:rPr>
          <w:color w:val="000000"/>
        </w:rPr>
      </w:pPr>
      <w:r>
        <w:rPr>
          <w:rFonts w:ascii="宋体" w:hAnsi="宋体" w:eastAsia="宋体" w:cs="宋体"/>
          <w:color w:val="000000"/>
        </w:rPr>
        <w:t>甲：铸钱图</w:t>
      </w:r>
      <w:r>
        <w:rPr>
          <w:rFonts w:ascii="Times New Roman" w:hAnsi="Times New Roman" w:eastAsia="Times New Roman" w:cs="Times New Roman"/>
          <w:color w:val="000000"/>
        </w:rPr>
        <w:t xml:space="preserve">    </w:t>
      </w:r>
      <w:r>
        <w:rPr>
          <w:rFonts w:ascii="宋体" w:hAnsi="宋体" w:eastAsia="宋体" w:cs="宋体"/>
          <w:color w:val="000000"/>
        </w:rPr>
        <w:t>①鹰嘴钳</w:t>
      </w:r>
      <w:r>
        <w:rPr>
          <w:rFonts w:ascii="Times New Roman" w:hAnsi="Times New Roman" w:eastAsia="Times New Roman" w:cs="Times New Roman"/>
          <w:color w:val="000000"/>
        </w:rPr>
        <w:t xml:space="preserve">   </w:t>
      </w:r>
      <w:r>
        <w:rPr>
          <w:rFonts w:ascii="宋体" w:hAnsi="宋体" w:eastAsia="宋体" w:cs="宋体"/>
          <w:color w:val="000000"/>
        </w:rPr>
        <w:t>②入铜孔</w:t>
      </w:r>
      <w:r>
        <w:rPr>
          <w:rFonts w:ascii="Times New Roman" w:hAnsi="Times New Roman" w:eastAsia="Times New Roman" w:cs="Times New Roman"/>
          <w:color w:val="000000"/>
        </w:rPr>
        <w:t xml:space="preserve">   </w:t>
      </w:r>
      <w:r>
        <w:rPr>
          <w:rFonts w:ascii="宋体" w:hAnsi="宋体" w:eastAsia="宋体" w:cs="宋体"/>
          <w:color w:val="000000"/>
        </w:rPr>
        <w:t>③母钱印模</w:t>
      </w:r>
    </w:p>
    <w:p w14:paraId="4DE4E351">
      <w:pPr>
        <w:spacing w:line="360" w:lineRule="auto"/>
        <w:jc w:val="left"/>
        <w:textAlignment w:val="center"/>
        <w:rPr>
          <w:color w:val="000000"/>
        </w:rPr>
      </w:pPr>
      <w:r>
        <w:rPr>
          <w:color w:val="000000"/>
        </w:rPr>
        <w:drawing>
          <wp:inline distT="0" distB="0" distL="114300" distR="114300">
            <wp:extent cx="1628775" cy="25146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628775" cy="2514600"/>
                    </a:xfrm>
                    <a:prstGeom prst="rect">
                      <a:avLst/>
                    </a:prstGeom>
                  </pic:spPr>
                </pic:pic>
              </a:graphicData>
            </a:graphic>
          </wp:inline>
        </w:drawing>
      </w:r>
      <w:r>
        <w:rPr>
          <w:color w:val="000000"/>
        </w:rPr>
        <w:t xml:space="preserve">  </w:t>
      </w:r>
    </w:p>
    <w:p w14:paraId="7CE0C6A5">
      <w:pPr>
        <w:spacing w:line="360" w:lineRule="auto"/>
        <w:jc w:val="left"/>
        <w:textAlignment w:val="center"/>
        <w:rPr>
          <w:color w:val="000000"/>
        </w:rPr>
      </w:pPr>
      <w:r>
        <w:rPr>
          <w:rFonts w:ascii="宋体" w:hAnsi="宋体" w:eastAsia="宋体" w:cs="宋体"/>
          <w:color w:val="000000"/>
        </w:rPr>
        <w:t>乙：锉钱</w:t>
      </w:r>
    </w:p>
    <w:p w14:paraId="37EF9E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）铜钱的铸造过程涉及的物态变化有</w:t>
      </w:r>
      <w:r>
        <w:rPr>
          <w:color w:val="000000"/>
        </w:rPr>
        <w:t>______</w:t>
      </w:r>
      <w:r>
        <w:rPr>
          <w:rFonts w:ascii="宋体" w:hAnsi="宋体" w:eastAsia="宋体" w:cs="宋体"/>
          <w:color w:val="000000"/>
        </w:rPr>
        <w:t>（写出一种）。</w:t>
      </w:r>
    </w:p>
    <w:p w14:paraId="4032C4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）铸工使用的鹰嘴钳是</w:t>
      </w:r>
      <w:r>
        <w:rPr>
          <w:color w:val="000000"/>
        </w:rPr>
        <w:t>______</w:t>
      </w:r>
      <w:r>
        <w:rPr>
          <w:rFonts w:ascii="宋体" w:hAnsi="宋体" w:eastAsia="宋体" w:cs="宋体"/>
          <w:color w:val="000000"/>
        </w:rPr>
        <w:t>，</w:t>
      </w:r>
    </w:p>
    <w:p w14:paraId="4E3AB66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．省力杠杆</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．费力杠杆</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．等臂杠杆</w:t>
      </w:r>
    </w:p>
    <w:p w14:paraId="2DF74FE9">
      <w:pPr>
        <w:spacing w:line="360" w:lineRule="auto"/>
        <w:jc w:val="left"/>
        <w:textAlignment w:val="center"/>
        <w:rPr>
          <w:color w:val="000000"/>
        </w:rPr>
      </w:pPr>
      <w:r>
        <w:rPr>
          <w:rFonts w:ascii="宋体" w:hAnsi="宋体" w:eastAsia="宋体" w:cs="宋体"/>
          <w:color w:val="000000"/>
        </w:rPr>
        <w:t>原因是</w:t>
      </w:r>
      <w:r>
        <w:rPr>
          <w:color w:val="000000"/>
        </w:rPr>
        <w:t>______</w:t>
      </w:r>
      <w:r>
        <w:rPr>
          <w:rFonts w:ascii="宋体" w:hAnsi="宋体" w:eastAsia="宋体" w:cs="宋体"/>
          <w:color w:val="000000"/>
        </w:rPr>
        <w:t>。</w:t>
      </w:r>
    </w:p>
    <w:p w14:paraId="6E1DF8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）对铜钱磨锉加工，铜钱的质量</w:t>
      </w:r>
      <w:r>
        <w:rPr>
          <w:color w:val="000000"/>
        </w:rPr>
        <w:t>______</w:t>
      </w:r>
      <w:r>
        <w:rPr>
          <w:rFonts w:ascii="宋体" w:hAnsi="宋体" w:eastAsia="宋体" w:cs="宋体"/>
          <w:color w:val="000000"/>
        </w:rPr>
        <w:t>（选填“增大”“减小”或“不变”）。</w:t>
      </w:r>
    </w:p>
    <w:p w14:paraId="3ED893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）判断铜钱的成色是利用声传递</w:t>
      </w:r>
      <w:r>
        <w:rPr>
          <w:color w:val="000000"/>
        </w:rPr>
        <w:t>______</w:t>
      </w:r>
      <w:r>
        <w:rPr>
          <w:rFonts w:ascii="宋体" w:hAnsi="宋体" w:eastAsia="宋体" w:cs="宋体"/>
          <w:color w:val="000000"/>
        </w:rPr>
        <w:t>。</w:t>
      </w:r>
    </w:p>
    <w:p w14:paraId="7AF3C190">
      <w:pPr>
        <w:spacing w:line="360" w:lineRule="auto"/>
        <w:jc w:val="left"/>
        <w:textAlignment w:val="center"/>
        <w:rPr>
          <w:color w:val="000000"/>
        </w:rPr>
      </w:pPr>
      <w:r>
        <w:rPr>
          <w:rFonts w:ascii="宋体" w:hAnsi="宋体" w:eastAsia="宋体" w:cs="宋体"/>
          <w:color w:val="000000"/>
          <w:sz w:val="21"/>
        </w:rPr>
        <w:t>【</w:t>
      </w:r>
      <w:r>
        <w:rPr>
          <w:rFonts w:ascii="宋体" w:hAnsi="宋体" w:eastAsia="宋体" w:cs="宋体"/>
          <w:b/>
          <w:color w:val="000000"/>
          <w:sz w:val="21"/>
        </w:rPr>
        <w:t>动手动脑，实践体验</w:t>
      </w:r>
      <w:r>
        <w:rPr>
          <w:rFonts w:ascii="宋体" w:hAnsi="宋体" w:eastAsia="宋体" w:cs="宋体"/>
          <w:color w:val="000000"/>
          <w:sz w:val="21"/>
        </w:rPr>
        <w:t>】</w:t>
      </w:r>
    </w:p>
    <w:p w14:paraId="4AC6A8DE">
      <w:pPr>
        <w:spacing w:line="360" w:lineRule="auto"/>
        <w:jc w:val="left"/>
        <w:textAlignment w:val="center"/>
        <w:rPr>
          <w:color w:val="000000"/>
        </w:rPr>
      </w:pPr>
      <w:r>
        <w:rPr>
          <w:color w:val="000000"/>
        </w:rPr>
        <w:t xml:space="preserve">28. </w:t>
      </w:r>
      <w:r>
        <w:rPr>
          <w:rFonts w:ascii="宋体" w:hAnsi="宋体" w:eastAsia="宋体" w:cs="宋体"/>
          <w:color w:val="000000"/>
        </w:rPr>
        <w:t>小明制作的“静电铃铛”如图所示，将两个空易拉罐分别放在泡沫底座上，用细线拴着一枚曲别针系在一根塑料吸管上，将其搭在两个易拉罐上方。拿一捆塑料吸管与毛皮摩擦后接触一个易拉罐，曲别针被吸引撞到易拉罐，又被弹开撞到另一个易拉罐，然后左右摆动撞击两侧易拉罐，发出像铃铛一样“叮当叮当”的声音。请分析解释上述现象。</w:t>
      </w:r>
    </w:p>
    <w:p w14:paraId="23B6DD11">
      <w:pPr>
        <w:spacing w:line="360" w:lineRule="auto"/>
        <w:jc w:val="left"/>
        <w:textAlignment w:val="center"/>
        <w:rPr>
          <w:color w:val="000000"/>
        </w:rPr>
      </w:pPr>
      <w:r>
        <w:rPr>
          <w:color w:val="000000"/>
        </w:rPr>
        <w:drawing>
          <wp:inline distT="0" distB="0" distL="114300" distR="114300">
            <wp:extent cx="2076450" cy="113347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2076450" cy="1133475"/>
                    </a:xfrm>
                    <a:prstGeom prst="rect">
                      <a:avLst/>
                    </a:prstGeom>
                  </pic:spPr>
                </pic:pic>
              </a:graphicData>
            </a:graphic>
          </wp:inline>
        </w:drawing>
      </w:r>
      <w:r>
        <w:rPr>
          <w:color w:val="000000"/>
        </w:rPr>
        <w:t xml:space="preserve">  </w:t>
      </w:r>
    </w:p>
    <w:p w14:paraId="603433A5">
      <w:pPr>
        <w:spacing w:line="360" w:lineRule="auto"/>
        <w:jc w:val="left"/>
        <w:textAlignment w:val="center"/>
        <w:rPr>
          <w:color w:val="000000"/>
        </w:rPr>
      </w:pPr>
      <w:r>
        <w:rPr>
          <w:color w:val="000000"/>
        </w:rPr>
        <w:t xml:space="preserve">29. </w:t>
      </w:r>
      <w:r>
        <w:rPr>
          <w:rFonts w:ascii="宋体" w:hAnsi="宋体" w:eastAsia="宋体" w:cs="宋体"/>
          <w:color w:val="000000"/>
        </w:rPr>
        <w:t>学习了阿基米德原理，小明想到一种只用弹簧测力计测量金属块密度的方法。先用弹簧测力计测出金属块的重力是</w:t>
      </w:r>
      <w:r>
        <w:object>
          <v:shape id="_x0000_i10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a83938d322278f25518506dfc66bfc9d"/>
            <o:lock v:ext="edit" aspectratio="t"/>
            <w10:wrap type="none"/>
            <w10:anchorlock/>
          </v:shape>
          <o:OLEObject Type="Embed" ProgID="Equation.DSMT4" ShapeID="_x0000_i1081" DrawAspect="Content" ObjectID="_1468075781" r:id="rId138">
            <o:LockedField>false</o:LockedField>
          </o:OLEObject>
        </w:object>
      </w:r>
      <w:r>
        <w:rPr>
          <w:rFonts w:ascii="宋体" w:hAnsi="宋体" w:eastAsia="宋体" w:cs="宋体"/>
          <w:color w:val="000000"/>
        </w:rPr>
        <w:t>，再把金属块浸没到水中，静止时，弹簧测力计的示数是</w:t>
      </w:r>
      <w:r>
        <w:object>
          <v:shape id="_x0000_i108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41" o:title="eqId46b00c5a27e3bc3b93955b1529ce7e87"/>
            <o:lock v:ext="edit" aspectratio="t"/>
            <w10:wrap type="none"/>
            <w10:anchorlock/>
          </v:shape>
          <o:OLEObject Type="Embed" ProgID="Equation.DSMT4" ShapeID="_x0000_i1082" DrawAspect="Content" ObjectID="_1468075782" r:id="rId140">
            <o:LockedField>false</o:LockedField>
          </o:OLEObject>
        </w:object>
      </w:r>
      <w:r>
        <w:rPr>
          <w:rFonts w:ascii="宋体" w:hAnsi="宋体" w:eastAsia="宋体" w:cs="宋体"/>
          <w:color w:val="000000"/>
        </w:rPr>
        <w:t>。求：</w:t>
      </w:r>
    </w:p>
    <w:p w14:paraId="46870F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）金属块浸没在水中受到</w:t>
      </w:r>
      <w:r>
        <w:rPr>
          <w:rFonts w:ascii="宋体" w:hAnsi="宋体" w:eastAsia="宋体" w:cs="宋体"/>
          <w:color w:val="000000"/>
          <w:position w:val="0"/>
        </w:rPr>
        <w:drawing>
          <wp:inline distT="0" distB="0" distL="114300" distR="114300">
            <wp:extent cx="133350" cy="177800"/>
            <wp:effectExtent l="0" t="0" r="0" b="0"/>
            <wp:docPr id="1084040669" name="图片 1084040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40669" name="图片 1084040669"/>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w:t>
      </w:r>
    </w:p>
    <w:p w14:paraId="7A04E7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）金属块的体积；</w:t>
      </w:r>
    </w:p>
    <w:p w14:paraId="788A65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）金属块的密度。</w:t>
      </w:r>
    </w:p>
    <w:p w14:paraId="6A3DCD15">
      <w:pPr>
        <w:spacing w:line="360" w:lineRule="auto"/>
        <w:jc w:val="left"/>
        <w:textAlignment w:val="center"/>
        <w:rPr>
          <w:color w:val="000000"/>
        </w:rPr>
      </w:pPr>
      <w:r>
        <w:rPr>
          <w:color w:val="000000"/>
        </w:rPr>
        <w:t xml:space="preserve">30. </w:t>
      </w:r>
      <w:r>
        <w:rPr>
          <w:rFonts w:ascii="宋体" w:hAnsi="宋体" w:eastAsia="宋体" w:cs="宋体"/>
          <w:color w:val="000000"/>
        </w:rPr>
        <w:t>某家用电热毯的铭牌和工作原理的简化电路图如图所示。当电热毯在额定电压下工作时：</w:t>
      </w:r>
    </w:p>
    <w:p w14:paraId="1B2AD5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的电阻各是多少？</w:t>
      </w:r>
    </w:p>
    <w:p w14:paraId="3A0F3D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）高温挡工作</w:t>
      </w:r>
      <w:r>
        <w:rPr>
          <w:rFonts w:ascii="Times New Roman" w:hAnsi="Times New Roman" w:eastAsia="Times New Roman" w:cs="Times New Roman"/>
          <w:color w:val="000000"/>
        </w:rPr>
        <w:t>1h</w:t>
      </w:r>
      <w:r>
        <w:rPr>
          <w:rFonts w:ascii="宋体" w:hAnsi="宋体" w:eastAsia="宋体" w:cs="宋体"/>
          <w:color w:val="000000"/>
        </w:rPr>
        <w:t>，电热毯产生的热量是多少？</w:t>
      </w:r>
    </w:p>
    <w:p w14:paraId="4B9F1B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）写出一条使用电热毯的注意事项。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0"/>
        <w:gridCol w:w="746"/>
      </w:tblGrid>
      <w:tr w14:paraId="7746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FC8FE">
            <w:pPr>
              <w:spacing w:line="360" w:lineRule="auto"/>
              <w:jc w:val="center"/>
              <w:textAlignment w:val="center"/>
              <w:rPr>
                <w:color w:val="000000"/>
              </w:rPr>
            </w:pPr>
            <w:r>
              <w:rPr>
                <w:rFonts w:ascii="宋体" w:hAnsi="宋体" w:eastAsia="宋体" w:cs="宋体"/>
                <w:color w:val="000000"/>
              </w:rPr>
              <w:t>××牌电热毯</w:t>
            </w:r>
          </w:p>
        </w:tc>
      </w:tr>
      <w:tr w14:paraId="6D0B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E5B48">
            <w:pPr>
              <w:spacing w:line="360" w:lineRule="auto"/>
              <w:jc w:val="left"/>
              <w:textAlignment w:val="center"/>
              <w:rPr>
                <w:color w:val="000000"/>
              </w:rPr>
            </w:pPr>
            <w:r>
              <w:rPr>
                <w:rFonts w:ascii="宋体" w:hAnsi="宋体" w:eastAsia="宋体" w:cs="宋体"/>
                <w:color w:val="000000"/>
              </w:rPr>
              <w:t>额定电压</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2CF40">
            <w:pPr>
              <w:spacing w:line="360" w:lineRule="auto"/>
              <w:jc w:val="left"/>
              <w:textAlignment w:val="center"/>
              <w:rPr>
                <w:color w:val="000000"/>
              </w:rPr>
            </w:pPr>
            <w:r>
              <w:rPr>
                <w:rFonts w:ascii="Times New Roman" w:hAnsi="Times New Roman" w:eastAsia="Times New Roman" w:cs="Times New Roman"/>
                <w:color w:val="000000"/>
              </w:rPr>
              <w:t>220V</w:t>
            </w:r>
          </w:p>
        </w:tc>
      </w:tr>
      <w:tr w14:paraId="0412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A9797">
            <w:pPr>
              <w:spacing w:line="360" w:lineRule="auto"/>
              <w:jc w:val="left"/>
              <w:textAlignment w:val="center"/>
              <w:rPr>
                <w:color w:val="000000"/>
              </w:rPr>
            </w:pPr>
            <w:r>
              <w:rPr>
                <w:rFonts w:ascii="宋体" w:hAnsi="宋体" w:eastAsia="宋体" w:cs="宋体"/>
                <w:color w:val="000000"/>
              </w:rPr>
              <w:t>额定功率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2BC8F">
            <w:pPr>
              <w:spacing w:line="360" w:lineRule="auto"/>
              <w:jc w:val="left"/>
              <w:textAlignment w:val="center"/>
              <w:rPr>
                <w:color w:val="000000"/>
              </w:rPr>
            </w:pPr>
            <w:r>
              <w:rPr>
                <w:rFonts w:ascii="宋体" w:hAnsi="宋体" w:eastAsia="宋体" w:cs="宋体"/>
                <w:color w:val="000000"/>
              </w:rPr>
              <w:t>高温挡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83700">
            <w:pPr>
              <w:spacing w:line="360" w:lineRule="auto"/>
              <w:jc w:val="left"/>
              <w:textAlignment w:val="center"/>
              <w:rPr>
                <w:color w:val="000000"/>
              </w:rPr>
            </w:pPr>
            <w:r>
              <w:rPr>
                <w:rFonts w:ascii="Times New Roman" w:hAnsi="Times New Roman" w:eastAsia="Times New Roman" w:cs="Times New Roman"/>
                <w:color w:val="000000"/>
              </w:rPr>
              <w:t>110W</w:t>
            </w:r>
          </w:p>
        </w:tc>
      </w:tr>
      <w:tr w14:paraId="5A4E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5BF539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295F5">
            <w:pPr>
              <w:spacing w:line="360" w:lineRule="auto"/>
              <w:jc w:val="left"/>
              <w:textAlignment w:val="center"/>
              <w:rPr>
                <w:color w:val="000000"/>
              </w:rPr>
            </w:pPr>
            <w:r>
              <w:rPr>
                <w:rFonts w:ascii="宋体" w:hAnsi="宋体" w:eastAsia="宋体" w:cs="宋体"/>
                <w:color w:val="000000"/>
              </w:rPr>
              <w:t>低温挡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FBA1D">
            <w:pPr>
              <w:spacing w:line="360" w:lineRule="auto"/>
              <w:jc w:val="left"/>
              <w:textAlignment w:val="center"/>
              <w:rPr>
                <w:color w:val="000000"/>
              </w:rPr>
            </w:pPr>
            <w:r>
              <w:rPr>
                <w:rFonts w:ascii="Times New Roman" w:hAnsi="Times New Roman" w:eastAsia="Times New Roman" w:cs="Times New Roman"/>
                <w:color w:val="000000"/>
              </w:rPr>
              <w:t>88W</w:t>
            </w:r>
          </w:p>
        </w:tc>
      </w:tr>
    </w:tbl>
    <w:p w14:paraId="71BED198">
      <w:pPr>
        <w:spacing w:line="360" w:lineRule="auto"/>
        <w:jc w:val="left"/>
        <w:textAlignment w:val="center"/>
        <w:rPr>
          <w:color w:val="000000"/>
        </w:rPr>
      </w:pPr>
      <w:r>
        <w:rPr>
          <w:color w:val="000000"/>
        </w:rPr>
        <w:drawing>
          <wp:inline distT="0" distB="0" distL="114300" distR="114300">
            <wp:extent cx="1771650" cy="109537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771650" cy="109537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Gothic">
    <w:panose1 w:val="020B0609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2991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2428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290B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343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FD2F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951F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962F66"/>
    <w:rsid w:val="38274566"/>
    <w:rsid w:val="3B275FA3"/>
    <w:rsid w:val="3E6C3180"/>
    <w:rsid w:val="51DD1E79"/>
    <w:rsid w:val="587228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3.bin"/><Relationship Id="rId98" Type="http://schemas.openxmlformats.org/officeDocument/2006/relationships/image" Target="media/image57.wmf"/><Relationship Id="rId97" Type="http://schemas.openxmlformats.org/officeDocument/2006/relationships/oleObject" Target="embeddings/oleObject32.bin"/><Relationship Id="rId96" Type="http://schemas.openxmlformats.org/officeDocument/2006/relationships/oleObject" Target="embeddings/oleObject31.bin"/><Relationship Id="rId95" Type="http://schemas.openxmlformats.org/officeDocument/2006/relationships/oleObject" Target="embeddings/oleObject30.bin"/><Relationship Id="rId94" Type="http://schemas.openxmlformats.org/officeDocument/2006/relationships/image" Target="media/image56.wmf"/><Relationship Id="rId93" Type="http://schemas.openxmlformats.org/officeDocument/2006/relationships/oleObject" Target="embeddings/oleObject29.bin"/><Relationship Id="rId92" Type="http://schemas.openxmlformats.org/officeDocument/2006/relationships/image" Target="media/image55.wmf"/><Relationship Id="rId91" Type="http://schemas.openxmlformats.org/officeDocument/2006/relationships/oleObject" Target="embeddings/oleObject28.bin"/><Relationship Id="rId90" Type="http://schemas.openxmlformats.org/officeDocument/2006/relationships/image" Target="media/image54.wmf"/><Relationship Id="rId9" Type="http://schemas.openxmlformats.org/officeDocument/2006/relationships/theme" Target="theme/theme1.xml"/><Relationship Id="rId89" Type="http://schemas.openxmlformats.org/officeDocument/2006/relationships/oleObject" Target="embeddings/oleObject27.bin"/><Relationship Id="rId88" Type="http://schemas.openxmlformats.org/officeDocument/2006/relationships/image" Target="media/image53.wmf"/><Relationship Id="rId87" Type="http://schemas.openxmlformats.org/officeDocument/2006/relationships/oleObject" Target="embeddings/oleObject26.bin"/><Relationship Id="rId86" Type="http://schemas.openxmlformats.org/officeDocument/2006/relationships/oleObject" Target="embeddings/oleObject25.bin"/><Relationship Id="rId85" Type="http://schemas.openxmlformats.org/officeDocument/2006/relationships/image" Target="media/image52.png"/><Relationship Id="rId84" Type="http://schemas.openxmlformats.org/officeDocument/2006/relationships/image" Target="media/image51.wmf"/><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png"/><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oleObject" Target="embeddings/oleObject21.bin"/><Relationship Id="rId77" Type="http://schemas.openxmlformats.org/officeDocument/2006/relationships/oleObject" Target="embeddings/oleObject20.bin"/><Relationship Id="rId76" Type="http://schemas.openxmlformats.org/officeDocument/2006/relationships/image" Target="media/image48.wmf"/><Relationship Id="rId75" Type="http://schemas.openxmlformats.org/officeDocument/2006/relationships/oleObject" Target="embeddings/oleObject19.bin"/><Relationship Id="rId74" Type="http://schemas.openxmlformats.org/officeDocument/2006/relationships/image" Target="media/image47.wmf"/><Relationship Id="rId73" Type="http://schemas.openxmlformats.org/officeDocument/2006/relationships/oleObject" Target="embeddings/oleObject18.bin"/><Relationship Id="rId72" Type="http://schemas.openxmlformats.org/officeDocument/2006/relationships/image" Target="media/image46.wmf"/><Relationship Id="rId71" Type="http://schemas.openxmlformats.org/officeDocument/2006/relationships/oleObject" Target="embeddings/oleObject17.bin"/><Relationship Id="rId70" Type="http://schemas.openxmlformats.org/officeDocument/2006/relationships/image" Target="media/image45.wmf"/><Relationship Id="rId7" Type="http://schemas.openxmlformats.org/officeDocument/2006/relationships/footer" Target="footer2.xml"/><Relationship Id="rId69" Type="http://schemas.openxmlformats.org/officeDocument/2006/relationships/oleObject" Target="embeddings/oleObject16.bin"/><Relationship Id="rId68" Type="http://schemas.openxmlformats.org/officeDocument/2006/relationships/image" Target="media/image44.wmf"/><Relationship Id="rId67" Type="http://schemas.openxmlformats.org/officeDocument/2006/relationships/oleObject" Target="embeddings/oleObject15.bin"/><Relationship Id="rId66" Type="http://schemas.openxmlformats.org/officeDocument/2006/relationships/image" Target="media/image43.wmf"/><Relationship Id="rId65" Type="http://schemas.openxmlformats.org/officeDocument/2006/relationships/oleObject" Target="embeddings/oleObject14.bin"/><Relationship Id="rId64" Type="http://schemas.openxmlformats.org/officeDocument/2006/relationships/image" Target="media/image42.wmf"/><Relationship Id="rId63" Type="http://schemas.openxmlformats.org/officeDocument/2006/relationships/oleObject" Target="embeddings/oleObject13.bin"/><Relationship Id="rId62" Type="http://schemas.openxmlformats.org/officeDocument/2006/relationships/image" Target="media/image41.wmf"/><Relationship Id="rId61" Type="http://schemas.openxmlformats.org/officeDocument/2006/relationships/oleObject" Target="embeddings/oleObject12.bin"/><Relationship Id="rId60" Type="http://schemas.openxmlformats.org/officeDocument/2006/relationships/image" Target="media/image40.wmf"/><Relationship Id="rId6" Type="http://schemas.openxmlformats.org/officeDocument/2006/relationships/footer" Target="footer1.xml"/><Relationship Id="rId59" Type="http://schemas.openxmlformats.org/officeDocument/2006/relationships/oleObject" Target="embeddings/oleObject11.bin"/><Relationship Id="rId58" Type="http://schemas.openxmlformats.org/officeDocument/2006/relationships/image" Target="media/image39.wmf"/><Relationship Id="rId57" Type="http://schemas.openxmlformats.org/officeDocument/2006/relationships/oleObject" Target="embeddings/oleObject10.bin"/><Relationship Id="rId56" Type="http://schemas.openxmlformats.org/officeDocument/2006/relationships/image" Target="media/image38.wmf"/><Relationship Id="rId55" Type="http://schemas.openxmlformats.org/officeDocument/2006/relationships/oleObject" Target="embeddings/oleObject9.bin"/><Relationship Id="rId54" Type="http://schemas.openxmlformats.org/officeDocument/2006/relationships/image" Target="media/image37.wmf"/><Relationship Id="rId53" Type="http://schemas.openxmlformats.org/officeDocument/2006/relationships/oleObject" Target="embeddings/oleObject8.bin"/><Relationship Id="rId52" Type="http://schemas.openxmlformats.org/officeDocument/2006/relationships/image" Target="media/image36.wmf"/><Relationship Id="rId51" Type="http://schemas.openxmlformats.org/officeDocument/2006/relationships/oleObject" Target="embeddings/oleObject7.bin"/><Relationship Id="rId50" Type="http://schemas.openxmlformats.org/officeDocument/2006/relationships/image" Target="media/image35.wmf"/><Relationship Id="rId5" Type="http://schemas.openxmlformats.org/officeDocument/2006/relationships/header" Target="header3.xml"/><Relationship Id="rId49" Type="http://schemas.openxmlformats.org/officeDocument/2006/relationships/oleObject" Target="embeddings/oleObject6.bin"/><Relationship Id="rId48" Type="http://schemas.openxmlformats.org/officeDocument/2006/relationships/image" Target="media/image34.wmf"/><Relationship Id="rId47" Type="http://schemas.openxmlformats.org/officeDocument/2006/relationships/oleObject" Target="embeddings/oleObject5.bin"/><Relationship Id="rId46" Type="http://schemas.openxmlformats.org/officeDocument/2006/relationships/image" Target="media/image33.wmf"/><Relationship Id="rId45" Type="http://schemas.openxmlformats.org/officeDocument/2006/relationships/oleObject" Target="embeddings/oleObject4.bin"/><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jpeg"/><Relationship Id="rId41" Type="http://schemas.openxmlformats.org/officeDocument/2006/relationships/image" Target="media/image29.png"/><Relationship Id="rId40" Type="http://schemas.openxmlformats.org/officeDocument/2006/relationships/image" Target="media/image28.wmf"/><Relationship Id="rId4" Type="http://schemas.openxmlformats.org/officeDocument/2006/relationships/header" Target="header2.xml"/><Relationship Id="rId39" Type="http://schemas.openxmlformats.org/officeDocument/2006/relationships/oleObject" Target="embeddings/oleObject3.bin"/><Relationship Id="rId38" Type="http://schemas.openxmlformats.org/officeDocument/2006/relationships/image" Target="media/image27.wmf"/><Relationship Id="rId37" Type="http://schemas.openxmlformats.org/officeDocument/2006/relationships/oleObject" Target="embeddings/oleObject2.bin"/><Relationship Id="rId36" Type="http://schemas.openxmlformats.org/officeDocument/2006/relationships/image" Target="media/image26.wmf"/><Relationship Id="rId35" Type="http://schemas.openxmlformats.org/officeDocument/2006/relationships/oleObject" Target="embeddings/oleObject1.bin"/><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4" Type="http://schemas.openxmlformats.org/officeDocument/2006/relationships/fontTable" Target="fontTable.xml"/><Relationship Id="rId143" Type="http://schemas.openxmlformats.org/officeDocument/2006/relationships/customXml" Target="../customXml/item1.xml"/><Relationship Id="rId142" Type="http://schemas.openxmlformats.org/officeDocument/2006/relationships/image" Target="media/image75.png"/><Relationship Id="rId141" Type="http://schemas.openxmlformats.org/officeDocument/2006/relationships/image" Target="media/image74.wmf"/><Relationship Id="rId140" Type="http://schemas.openxmlformats.org/officeDocument/2006/relationships/oleObject" Target="embeddings/oleObject58.bin"/><Relationship Id="rId14" Type="http://schemas.openxmlformats.org/officeDocument/2006/relationships/image" Target="media/image5.png"/><Relationship Id="rId139" Type="http://schemas.openxmlformats.org/officeDocument/2006/relationships/image" Target="media/image73.wmf"/><Relationship Id="rId138" Type="http://schemas.openxmlformats.org/officeDocument/2006/relationships/oleObject" Target="embeddings/oleObject57.bin"/><Relationship Id="rId137" Type="http://schemas.openxmlformats.org/officeDocument/2006/relationships/image" Target="media/image72.png"/><Relationship Id="rId136" Type="http://schemas.openxmlformats.org/officeDocument/2006/relationships/image" Target="media/image71.png"/><Relationship Id="rId135" Type="http://schemas.openxmlformats.org/officeDocument/2006/relationships/image" Target="media/image70.png"/><Relationship Id="rId134" Type="http://schemas.openxmlformats.org/officeDocument/2006/relationships/image" Target="media/image69.png"/><Relationship Id="rId133" Type="http://schemas.openxmlformats.org/officeDocument/2006/relationships/image" Target="media/image68.wmf"/><Relationship Id="rId132" Type="http://schemas.openxmlformats.org/officeDocument/2006/relationships/oleObject" Target="embeddings/oleObject56.bin"/><Relationship Id="rId131" Type="http://schemas.openxmlformats.org/officeDocument/2006/relationships/image" Target="media/image67.wmf"/><Relationship Id="rId130" Type="http://schemas.openxmlformats.org/officeDocument/2006/relationships/oleObject" Target="embeddings/oleObject55.bin"/><Relationship Id="rId13" Type="http://schemas.openxmlformats.org/officeDocument/2006/relationships/image" Target="media/image4.jpeg"/><Relationship Id="rId129" Type="http://schemas.openxmlformats.org/officeDocument/2006/relationships/oleObject" Target="embeddings/oleObject54.bin"/><Relationship Id="rId128" Type="http://schemas.openxmlformats.org/officeDocument/2006/relationships/image" Target="media/image66.wmf"/><Relationship Id="rId127" Type="http://schemas.openxmlformats.org/officeDocument/2006/relationships/oleObject" Target="embeddings/oleObject53.bin"/><Relationship Id="rId126" Type="http://schemas.openxmlformats.org/officeDocument/2006/relationships/oleObject" Target="embeddings/oleObject52.bin"/><Relationship Id="rId125" Type="http://schemas.openxmlformats.org/officeDocument/2006/relationships/oleObject" Target="embeddings/oleObject51.bin"/><Relationship Id="rId124" Type="http://schemas.openxmlformats.org/officeDocument/2006/relationships/oleObject" Target="embeddings/oleObject50.bin"/><Relationship Id="rId123" Type="http://schemas.openxmlformats.org/officeDocument/2006/relationships/oleObject" Target="embeddings/oleObject49.bin"/><Relationship Id="rId122" Type="http://schemas.openxmlformats.org/officeDocument/2006/relationships/oleObject" Target="embeddings/oleObject48.bin"/><Relationship Id="rId121" Type="http://schemas.openxmlformats.org/officeDocument/2006/relationships/image" Target="media/image65.wmf"/><Relationship Id="rId120" Type="http://schemas.openxmlformats.org/officeDocument/2006/relationships/oleObject" Target="embeddings/oleObject47.bin"/><Relationship Id="rId12" Type="http://schemas.openxmlformats.org/officeDocument/2006/relationships/image" Target="media/image3.png"/><Relationship Id="rId119" Type="http://schemas.openxmlformats.org/officeDocument/2006/relationships/image" Target="media/image64.wmf"/><Relationship Id="rId118" Type="http://schemas.openxmlformats.org/officeDocument/2006/relationships/oleObject" Target="embeddings/oleObject46.bin"/><Relationship Id="rId117" Type="http://schemas.openxmlformats.org/officeDocument/2006/relationships/oleObject" Target="embeddings/oleObject45.bin"/><Relationship Id="rId116" Type="http://schemas.openxmlformats.org/officeDocument/2006/relationships/oleObject" Target="embeddings/oleObject44.bin"/><Relationship Id="rId115" Type="http://schemas.openxmlformats.org/officeDocument/2006/relationships/oleObject" Target="embeddings/oleObject43.bin"/><Relationship Id="rId114" Type="http://schemas.openxmlformats.org/officeDocument/2006/relationships/oleObject" Target="embeddings/oleObject42.bin"/><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oleObject" Target="embeddings/oleObject36.bin"/><Relationship Id="rId103" Type="http://schemas.openxmlformats.org/officeDocument/2006/relationships/image" Target="media/image59.png"/><Relationship Id="rId102" Type="http://schemas.openxmlformats.org/officeDocument/2006/relationships/image" Target="media/image58.wmf"/><Relationship Id="rId101" Type="http://schemas.openxmlformats.org/officeDocument/2006/relationships/oleObject" Target="embeddings/oleObject35.bin"/><Relationship Id="rId100" Type="http://schemas.openxmlformats.org/officeDocument/2006/relationships/oleObject" Target="embeddings/oleObject3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4375</Words>
  <Characters>4838</Characters>
  <Lines>0</Lines>
  <Paragraphs>0</Paragraphs>
  <TotalTime>4</TotalTime>
  <ScaleCrop>false</ScaleCrop>
  <LinksUpToDate>false</LinksUpToDate>
  <CharactersWithSpaces>5094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2023-07-12T17:20:00Z</dcterms:created>
  <dc:creator>学科网试题生产平台</dc:creator>
  <dc:description>3278648675057664</dc:description>
  <cp:lastModifiedBy>上帝掷骰子吗</cp:lastModifiedBy>
  <dcterms:modified xsi:type="dcterms:W3CDTF">2024-07-19T16:54:43Z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34F33E16287F4E87B0CC30328698534F_12</vt:lpwstr>
  </property>
</Properties>
</file>