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8CE9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10604500</wp:posOffset>
            </wp:positionV>
            <wp:extent cx="254000" cy="342900"/>
            <wp:effectExtent l="0" t="0" r="12700" b="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10"/>
                    <a:stretch>
                      <a:fillRect/>
                    </a:stretch>
                  </pic:blipFill>
                  <pic:spPr>
                    <a:xfrm>
                      <a:off x="0" y="0"/>
                      <a:ext cx="254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w:t>
      </w:r>
    </w:p>
    <w:p w14:paraId="34D957CF">
      <w:pPr>
        <w:spacing w:line="360" w:lineRule="auto"/>
        <w:jc w:val="center"/>
      </w:pPr>
      <w:r>
        <w:rPr>
          <w:rFonts w:ascii="宋体" w:hAnsi="宋体" w:eastAsia="宋体" w:cs="宋体"/>
          <w:b/>
          <w:color w:val="auto"/>
          <w:sz w:val="32"/>
        </w:rPr>
        <w:t>物理试卷</w:t>
      </w:r>
    </w:p>
    <w:p w14:paraId="4FFE7759">
      <w:pPr>
        <w:spacing w:line="360" w:lineRule="auto"/>
        <w:jc w:val="both"/>
      </w:pPr>
      <w:r>
        <w:rPr>
          <w:rFonts w:ascii="宋体" w:hAnsi="宋体" w:eastAsia="宋体" w:cs="宋体"/>
          <w:b/>
          <w:color w:val="auto"/>
          <w:sz w:val="24"/>
        </w:rPr>
        <w:t>考生注意：</w:t>
      </w:r>
    </w:p>
    <w:p w14:paraId="0C53EE0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CE1763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7023D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7D48C46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w:t>
      </w:r>
      <w:r>
        <w:rPr>
          <w:rFonts w:ascii="Times New Roman" w:hAnsi="Times New Roman" w:eastAsia="Times New Roman" w:cs="Times New Roman"/>
          <w:b/>
          <w:i/>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J/(kg</w:t>
      </w:r>
      <w:r>
        <w:rPr>
          <w:rFonts w:ascii="MS Gothic" w:hAnsi="MS Gothic" w:eastAsia="MS Gothic" w:cs="MS Gothic"/>
          <w:b/>
          <w:color w:val="auto"/>
          <w:sz w:val="24"/>
        </w:rPr>
        <w:t>⋅</w:t>
      </w:r>
      <w:r>
        <w:rPr>
          <w:rFonts w:ascii="Times New Roman" w:hAnsi="Times New Roman" w:eastAsia="Times New Roman" w:cs="Times New Roman"/>
          <w:b/>
          <w:color w:val="auto"/>
          <w:sz w:val="24"/>
        </w:rPr>
        <w:t>℃)</w:t>
      </w:r>
    </w:p>
    <w:p w14:paraId="720CC428">
      <w:pPr>
        <w:spacing w:line="360" w:lineRule="auto"/>
        <w:jc w:val="both"/>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分。每小题只有一个正确选项，请把正确选项涂在答题卡中相应的位置上）</w:t>
      </w:r>
    </w:p>
    <w:p w14:paraId="4FEFABB7">
      <w:pPr>
        <w:spacing w:line="360" w:lineRule="auto"/>
        <w:jc w:val="left"/>
      </w:pPr>
      <w:r>
        <w:rPr>
          <w:color w:val="auto"/>
        </w:rPr>
        <w:t xml:space="preserve">1. </w:t>
      </w:r>
      <w:r>
        <w:rPr>
          <w:rFonts w:ascii="宋体" w:hAnsi="宋体" w:eastAsia="宋体" w:cs="宋体"/>
          <w:color w:val="auto"/>
        </w:rPr>
        <w:t>如图所示，</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日上午，长征二号</w:t>
      </w:r>
      <w:r>
        <w:rPr>
          <w:rFonts w:ascii="Times New Roman" w:hAnsi="Times New Roman" w:eastAsia="Times New Roman" w:cs="Times New Roman"/>
          <w:color w:val="auto"/>
        </w:rPr>
        <w:t>F</w:t>
      </w:r>
      <w:r>
        <w:rPr>
          <w:rFonts w:ascii="宋体" w:hAnsi="宋体" w:eastAsia="宋体" w:cs="宋体"/>
          <w:color w:val="auto"/>
        </w:rPr>
        <w:t>遥十六运载火箭载着带有三名航天员的神舟十六号飞船点火升空。升空过程中（　　）</w:t>
      </w:r>
    </w:p>
    <w:p w14:paraId="29614DB4">
      <w:pPr>
        <w:spacing w:line="360" w:lineRule="auto"/>
        <w:jc w:val="left"/>
      </w:pPr>
      <w:r>
        <w:drawing>
          <wp:inline distT="0" distB="0" distL="114300" distR="114300">
            <wp:extent cx="10382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38225" cy="1200150"/>
                    </a:xfrm>
                    <a:prstGeom prst="rect">
                      <a:avLst/>
                    </a:prstGeom>
                  </pic:spPr>
                </pic:pic>
              </a:graphicData>
            </a:graphic>
          </wp:inline>
        </w:drawing>
      </w:r>
      <w:r>
        <w:rPr>
          <w:color w:val="auto"/>
        </w:rPr>
        <w:t xml:space="preserve">  </w:t>
      </w:r>
    </w:p>
    <w:p w14:paraId="417E00C5">
      <w:pPr>
        <w:tabs>
          <w:tab w:val="left" w:pos="4873"/>
        </w:tabs>
        <w:spacing w:line="360" w:lineRule="auto"/>
        <w:jc w:val="left"/>
        <w:textAlignment w:val="center"/>
        <w:rPr>
          <w:color w:val="auto"/>
        </w:rPr>
      </w:pPr>
      <w:r>
        <w:t xml:space="preserve">A. </w:t>
      </w:r>
      <w:r>
        <w:rPr>
          <w:rFonts w:ascii="宋体" w:hAnsi="宋体" w:eastAsia="宋体" w:cs="宋体"/>
          <w:color w:val="auto"/>
        </w:rPr>
        <w:t>以地面为参照物，航天员是静止的</w:t>
      </w:r>
      <w:r>
        <w:tab/>
      </w:r>
      <w:r>
        <w:t xml:space="preserve">B. </w:t>
      </w:r>
      <w:r>
        <w:rPr>
          <w:rFonts w:ascii="宋体" w:hAnsi="宋体" w:eastAsia="宋体" w:cs="宋体"/>
          <w:color w:val="auto"/>
        </w:rPr>
        <w:t>以飞船为参照物，航天员是运动的</w:t>
      </w:r>
    </w:p>
    <w:p w14:paraId="4F02ECC6">
      <w:pPr>
        <w:tabs>
          <w:tab w:val="left" w:pos="4873"/>
        </w:tabs>
        <w:spacing w:line="360" w:lineRule="auto"/>
        <w:jc w:val="left"/>
        <w:textAlignment w:val="center"/>
        <w:rPr>
          <w:color w:val="000000"/>
        </w:rPr>
      </w:pPr>
      <w:r>
        <w:t xml:space="preserve">C. </w:t>
      </w:r>
      <w:r>
        <w:rPr>
          <w:rFonts w:ascii="宋体" w:hAnsi="宋体" w:eastAsia="宋体" w:cs="宋体"/>
          <w:color w:val="auto"/>
        </w:rPr>
        <w:t>以地面为参照物，飞船是运动的</w:t>
      </w:r>
      <w:r>
        <w:tab/>
      </w:r>
      <w:r>
        <w:t xml:space="preserve">D. </w:t>
      </w:r>
      <w:r>
        <w:rPr>
          <w:rFonts w:ascii="宋体" w:hAnsi="宋体" w:eastAsia="宋体" w:cs="宋体"/>
          <w:color w:val="auto"/>
        </w:rPr>
        <w:t>以发射塔为参照物，飞船是静止的</w:t>
      </w:r>
    </w:p>
    <w:p w14:paraId="137AA7D8">
      <w:pPr>
        <w:spacing w:line="360" w:lineRule="auto"/>
        <w:textAlignment w:val="center"/>
        <w:rPr>
          <w:color w:val="000000"/>
        </w:rPr>
      </w:pPr>
      <w:r>
        <w:rPr>
          <w:color w:val="2E75B6"/>
        </w:rPr>
        <w:t>【答案】</w:t>
      </w:r>
      <w:r>
        <w:rPr>
          <w:color w:val="000000"/>
        </w:rPr>
        <w:t>C</w:t>
      </w:r>
    </w:p>
    <w:p w14:paraId="553A0D2A">
      <w:pPr>
        <w:spacing w:line="360" w:lineRule="auto"/>
        <w:textAlignment w:val="center"/>
        <w:rPr>
          <w:color w:val="000000"/>
        </w:rPr>
      </w:pPr>
      <w:r>
        <w:rPr>
          <w:color w:val="2E75B6"/>
        </w:rPr>
        <w:t>【解析】</w:t>
      </w:r>
    </w:p>
    <w:p w14:paraId="3B90CF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color w:val="000000"/>
        </w:rPr>
        <w:t>．升空过程中，以地面为参照物，航天员和飞船与地面之间的位置发生了变化，所以以地面为参照物，航天员是运动的，飞船也是运动的，故A不符合题意；故C符合题意；</w:t>
      </w:r>
    </w:p>
    <w:p w14:paraId="24AD3866">
      <w:pPr>
        <w:spacing w:line="360" w:lineRule="auto"/>
        <w:jc w:val="left"/>
        <w:textAlignment w:val="center"/>
        <w:rPr>
          <w:color w:val="000000"/>
        </w:rPr>
      </w:pPr>
      <w:r>
        <w:rPr>
          <w:rFonts w:ascii="Times New Roman" w:hAnsi="Times New Roman" w:eastAsia="Times New Roman" w:cs="Times New Roman"/>
          <w:color w:val="000000"/>
        </w:rPr>
        <w:t>B</w:t>
      </w:r>
      <w:r>
        <w:rPr>
          <w:color w:val="000000"/>
        </w:rPr>
        <w:t>．以飞船为参照物，航天员与飞船的位置没有发生变化，航天员是静止的，故B不符合题意；</w:t>
      </w:r>
    </w:p>
    <w:p w14:paraId="44C54827">
      <w:pPr>
        <w:spacing w:line="360" w:lineRule="auto"/>
        <w:jc w:val="left"/>
        <w:textAlignment w:val="center"/>
        <w:rPr>
          <w:color w:val="000000"/>
        </w:rPr>
      </w:pPr>
      <w:r>
        <w:rPr>
          <w:color w:val="000000"/>
        </w:rPr>
        <w:t>D．以发射塔为参照物，飞船远离发射塔，飞船与发射塔位置发生变化，飞船是运动的，故</w:t>
      </w:r>
      <w:r>
        <w:rPr>
          <w:rFonts w:ascii="Times New Roman" w:hAnsi="Times New Roman" w:eastAsia="Times New Roman" w:cs="Times New Roman"/>
          <w:color w:val="000000"/>
        </w:rPr>
        <w:t>D</w:t>
      </w:r>
      <w:r>
        <w:rPr>
          <w:color w:val="000000"/>
        </w:rPr>
        <w:t>不符合题意。</w:t>
      </w:r>
    </w:p>
    <w:p w14:paraId="35F31894">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56460ACA">
      <w:pPr>
        <w:spacing w:line="360" w:lineRule="auto"/>
        <w:jc w:val="left"/>
        <w:textAlignment w:val="center"/>
        <w:rPr>
          <w:color w:val="000000"/>
        </w:rPr>
      </w:pPr>
      <w:r>
        <w:rPr>
          <w:color w:val="000000"/>
        </w:rPr>
        <w:t xml:space="preserve">2. </w:t>
      </w:r>
      <w:r>
        <w:rPr>
          <w:rFonts w:ascii="宋体" w:hAnsi="宋体" w:eastAsia="宋体" w:cs="宋体"/>
          <w:color w:val="000000"/>
        </w:rPr>
        <w:t>如图所示，中国科技馆中的展品“曾侯乙编钟”，用青铜铸成，</w:t>
      </w:r>
      <w:r>
        <w:rPr>
          <w:rFonts w:ascii="Times New Roman" w:hAnsi="Times New Roman" w:eastAsia="Times New Roman" w:cs="Times New Roman"/>
          <w:color w:val="000000"/>
        </w:rPr>
        <w:t>17</w:t>
      </w:r>
      <w:r>
        <w:rPr>
          <w:rFonts w:ascii="宋体" w:hAnsi="宋体" w:eastAsia="宋体" w:cs="宋体"/>
          <w:color w:val="000000"/>
        </w:rPr>
        <w:t>个大小不同的钟悬挂在一个钟架上、用大小相同的力敲击不同的钟，能发出不同的声音，这是指声音具有不同的（　　）</w:t>
      </w:r>
    </w:p>
    <w:p w14:paraId="7A768967">
      <w:pPr>
        <w:spacing w:line="360" w:lineRule="auto"/>
        <w:jc w:val="left"/>
        <w:textAlignment w:val="center"/>
        <w:rPr>
          <w:color w:val="000000"/>
        </w:rPr>
      </w:pPr>
      <w:r>
        <w:rPr>
          <w:color w:val="000000"/>
        </w:rPr>
        <w:drawing>
          <wp:inline distT="0" distB="0" distL="114300" distR="114300">
            <wp:extent cx="173355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33550" cy="1028700"/>
                    </a:xfrm>
                    <a:prstGeom prst="rect">
                      <a:avLst/>
                    </a:prstGeom>
                  </pic:spPr>
                </pic:pic>
              </a:graphicData>
            </a:graphic>
          </wp:inline>
        </w:drawing>
      </w:r>
      <w:r>
        <w:rPr>
          <w:color w:val="000000"/>
        </w:rPr>
        <w:t xml:space="preserve">  </w:t>
      </w:r>
    </w:p>
    <w:p w14:paraId="522BAE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音调</w:t>
      </w:r>
      <w:r>
        <w:rPr>
          <w:color w:val="000000"/>
        </w:rPr>
        <w:tab/>
      </w:r>
      <w:r>
        <w:rPr>
          <w:color w:val="000000"/>
        </w:rPr>
        <w:t xml:space="preserve">D. </w:t>
      </w:r>
      <w:r>
        <w:rPr>
          <w:rFonts w:ascii="宋体" w:hAnsi="宋体" w:eastAsia="宋体" w:cs="宋体"/>
          <w:color w:val="000000"/>
        </w:rPr>
        <w:t>传播途径</w:t>
      </w:r>
    </w:p>
    <w:p w14:paraId="2B2005DF">
      <w:pPr>
        <w:spacing w:line="360" w:lineRule="auto"/>
        <w:textAlignment w:val="center"/>
        <w:rPr>
          <w:color w:val="000000"/>
        </w:rPr>
      </w:pPr>
      <w:r>
        <w:rPr>
          <w:color w:val="2E75B6"/>
        </w:rPr>
        <w:t>【答案】</w:t>
      </w:r>
      <w:r>
        <w:rPr>
          <w:color w:val="000000"/>
        </w:rPr>
        <w:t>C</w:t>
      </w:r>
    </w:p>
    <w:p w14:paraId="3A867F89">
      <w:pPr>
        <w:spacing w:line="360" w:lineRule="auto"/>
        <w:textAlignment w:val="center"/>
        <w:rPr>
          <w:color w:val="000000"/>
        </w:rPr>
      </w:pPr>
      <w:r>
        <w:rPr>
          <w:color w:val="2E75B6"/>
        </w:rPr>
        <w:t>【解析】</w:t>
      </w:r>
    </w:p>
    <w:p w14:paraId="7795842E">
      <w:pPr>
        <w:spacing w:line="360" w:lineRule="auto"/>
        <w:jc w:val="left"/>
        <w:textAlignment w:val="center"/>
        <w:rPr>
          <w:color w:val="000000"/>
        </w:rPr>
      </w:pPr>
      <w:r>
        <w:rPr>
          <w:color w:val="000000"/>
        </w:rPr>
        <w:t>【详解】用大小相同的力敲击不同的钟，编钟的质量不同（体积不同），振动的快慢不同，即振动频率不同，所以发出声音的音调不同，故C符合题意，ABD不符合题意。</w:t>
      </w:r>
    </w:p>
    <w:p w14:paraId="00538B83">
      <w:pPr>
        <w:spacing w:line="360" w:lineRule="auto"/>
        <w:jc w:val="left"/>
        <w:textAlignment w:val="center"/>
        <w:rPr>
          <w:color w:val="000000"/>
        </w:rPr>
      </w:pPr>
      <w:r>
        <w:rPr>
          <w:color w:val="000000"/>
        </w:rPr>
        <w:t>故选C。</w:t>
      </w:r>
    </w:p>
    <w:p w14:paraId="5055A7FA">
      <w:pPr>
        <w:spacing w:line="360" w:lineRule="auto"/>
        <w:jc w:val="left"/>
        <w:textAlignment w:val="center"/>
        <w:rPr>
          <w:color w:val="000000"/>
        </w:rPr>
      </w:pPr>
      <w:r>
        <w:rPr>
          <w:color w:val="000000"/>
        </w:rPr>
        <w:t xml:space="preserve">3. </w:t>
      </w:r>
      <w:r>
        <w:rPr>
          <w:rFonts w:ascii="宋体" w:hAnsi="宋体" w:eastAsia="宋体" w:cs="宋体"/>
          <w:color w:val="000000"/>
        </w:rPr>
        <w:t>下列现象属于液化的是（　　）</w:t>
      </w:r>
    </w:p>
    <w:p w14:paraId="5B2EF60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990600"/>
                    </a:xfrm>
                    <a:prstGeom prst="rect">
                      <a:avLst/>
                    </a:prstGeom>
                  </pic:spPr>
                </pic:pic>
              </a:graphicData>
            </a:graphic>
          </wp:inline>
        </w:drawing>
      </w:r>
      <w:r>
        <w:rPr>
          <w:color w:val="000000"/>
        </w:rPr>
        <w:t xml:space="preserve">  </w:t>
      </w:r>
      <w:r>
        <w:rPr>
          <w:rFonts w:ascii="宋体" w:hAnsi="宋体" w:eastAsia="宋体" w:cs="宋体"/>
          <w:color w:val="000000"/>
        </w:rPr>
        <w:t>正在消融的冰花</w:t>
      </w:r>
      <w:r>
        <w:rPr>
          <w:color w:val="000000"/>
        </w:rPr>
        <w:tab/>
      </w:r>
      <w:r>
        <w:rPr>
          <w:color w:val="000000"/>
        </w:rPr>
        <w:t xml:space="preserve">B. </w:t>
      </w:r>
      <w:r>
        <w:rPr>
          <w:color w:val="000000"/>
        </w:rPr>
        <w:drawing>
          <wp:inline distT="0" distB="0" distL="114300" distR="114300">
            <wp:extent cx="11811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1000125"/>
                    </a:xfrm>
                    <a:prstGeom prst="rect">
                      <a:avLst/>
                    </a:prstGeom>
                  </pic:spPr>
                </pic:pic>
              </a:graphicData>
            </a:graphic>
          </wp:inline>
        </w:drawing>
      </w:r>
      <w:r>
        <w:rPr>
          <w:color w:val="000000"/>
        </w:rPr>
        <w:t xml:space="preserve">  </w:t>
      </w:r>
      <w:r>
        <w:rPr>
          <w:rFonts w:ascii="宋体" w:hAnsi="宋体" w:eastAsia="宋体" w:cs="宋体"/>
          <w:color w:val="000000"/>
        </w:rPr>
        <w:t>草叶上的露珠</w:t>
      </w:r>
    </w:p>
    <w:p w14:paraId="56F254C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14475" cy="1009650"/>
                    </a:xfrm>
                    <a:prstGeom prst="rect">
                      <a:avLst/>
                    </a:prstGeom>
                  </pic:spPr>
                </pic:pic>
              </a:graphicData>
            </a:graphic>
          </wp:inline>
        </w:drawing>
      </w:r>
      <w:r>
        <w:rPr>
          <w:color w:val="000000"/>
        </w:rPr>
        <w:t xml:space="preserve">  </w:t>
      </w:r>
      <w:r>
        <w:rPr>
          <w:rFonts w:ascii="宋体" w:hAnsi="宋体" w:eastAsia="宋体" w:cs="宋体"/>
          <w:color w:val="000000"/>
        </w:rPr>
        <w:t>铁丝网上的霜</w:t>
      </w:r>
      <w:r>
        <w:rPr>
          <w:color w:val="000000"/>
        </w:rPr>
        <w:tab/>
      </w:r>
      <w:r>
        <w:rPr>
          <w:color w:val="000000"/>
        </w:rPr>
        <w:t xml:space="preserve">D. </w:t>
      </w:r>
      <w:r>
        <w:rPr>
          <w:color w:val="000000"/>
        </w:rPr>
        <w:drawing>
          <wp:inline distT="0" distB="0" distL="114300" distR="114300">
            <wp:extent cx="10668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66800" cy="1600200"/>
                    </a:xfrm>
                    <a:prstGeom prst="rect">
                      <a:avLst/>
                    </a:prstGeom>
                  </pic:spPr>
                </pic:pic>
              </a:graphicData>
            </a:graphic>
          </wp:inline>
        </w:drawing>
      </w:r>
      <w:r>
        <w:rPr>
          <w:color w:val="000000"/>
        </w:rPr>
        <w:t xml:space="preserve">  </w:t>
      </w:r>
      <w:r>
        <w:rPr>
          <w:rFonts w:ascii="宋体" w:hAnsi="宋体" w:eastAsia="宋体" w:cs="宋体"/>
          <w:color w:val="000000"/>
        </w:rPr>
        <w:t>洁白的雾凇</w:t>
      </w:r>
    </w:p>
    <w:p w14:paraId="73518487">
      <w:pPr>
        <w:spacing w:line="360" w:lineRule="auto"/>
        <w:textAlignment w:val="center"/>
        <w:rPr>
          <w:color w:val="000000"/>
        </w:rPr>
      </w:pPr>
      <w:r>
        <w:rPr>
          <w:color w:val="2E75B6"/>
        </w:rPr>
        <w:t>【答案】</w:t>
      </w:r>
      <w:r>
        <w:rPr>
          <w:color w:val="000000"/>
        </w:rPr>
        <w:t>B</w:t>
      </w:r>
    </w:p>
    <w:p w14:paraId="39935147">
      <w:pPr>
        <w:spacing w:line="360" w:lineRule="auto"/>
        <w:textAlignment w:val="center"/>
        <w:rPr>
          <w:color w:val="000000"/>
        </w:rPr>
      </w:pPr>
      <w:r>
        <w:rPr>
          <w:color w:val="2E75B6"/>
        </w:rPr>
        <w:t>【解析】</w:t>
      </w:r>
    </w:p>
    <w:p w14:paraId="6C020A0F">
      <w:pPr>
        <w:spacing w:line="360" w:lineRule="auto"/>
        <w:jc w:val="left"/>
        <w:textAlignment w:val="center"/>
        <w:rPr>
          <w:color w:val="000000"/>
        </w:rPr>
      </w:pPr>
      <w:r>
        <w:rPr>
          <w:color w:val="000000"/>
        </w:rPr>
        <w:t>【详解】A．冰消融，冰由固态变成液态，属于熔化现象，故A不符合题意；</w:t>
      </w:r>
    </w:p>
    <w:p w14:paraId="394A95D0">
      <w:pPr>
        <w:spacing w:line="360" w:lineRule="auto"/>
        <w:jc w:val="left"/>
        <w:textAlignment w:val="center"/>
        <w:rPr>
          <w:color w:val="000000"/>
        </w:rPr>
      </w:pPr>
      <w:r>
        <w:rPr>
          <w:color w:val="000000"/>
        </w:rPr>
        <w:t>B．露珠是空气中的水蒸气遇冷凝结而成的小水滴，属于液化现象，故B符合题意；</w:t>
      </w:r>
    </w:p>
    <w:p w14:paraId="3BCD1A75">
      <w:pPr>
        <w:spacing w:line="360" w:lineRule="auto"/>
        <w:jc w:val="left"/>
        <w:textAlignment w:val="center"/>
        <w:rPr>
          <w:color w:val="000000"/>
        </w:rPr>
      </w:pPr>
      <w:r>
        <w:rPr>
          <w:color w:val="000000"/>
        </w:rPr>
        <w:t>C．霜是空气中的水蒸气遇冷凝结成的小冰晶，属于凝华现象，故C不符合题意；</w:t>
      </w:r>
    </w:p>
    <w:p w14:paraId="27C7CDF5">
      <w:pPr>
        <w:spacing w:line="360" w:lineRule="auto"/>
        <w:jc w:val="left"/>
        <w:textAlignment w:val="center"/>
        <w:rPr>
          <w:color w:val="000000"/>
        </w:rPr>
      </w:pPr>
      <w:r>
        <w:rPr>
          <w:color w:val="000000"/>
        </w:rPr>
        <w:t>D．雾凇是空气中的水蒸气直接凝华成冰晶，故D不符合题意。</w:t>
      </w:r>
    </w:p>
    <w:p w14:paraId="3115A0F8">
      <w:pPr>
        <w:spacing w:line="360" w:lineRule="auto"/>
        <w:jc w:val="left"/>
        <w:textAlignment w:val="center"/>
        <w:rPr>
          <w:color w:val="000000"/>
        </w:rPr>
      </w:pPr>
      <w:r>
        <w:rPr>
          <w:color w:val="000000"/>
        </w:rPr>
        <w:t>故选B。</w:t>
      </w:r>
    </w:p>
    <w:p w14:paraId="30D862E1">
      <w:pPr>
        <w:spacing w:line="360" w:lineRule="auto"/>
        <w:jc w:val="left"/>
        <w:textAlignment w:val="center"/>
        <w:rPr>
          <w:color w:val="000000"/>
        </w:rPr>
      </w:pPr>
      <w:r>
        <w:rPr>
          <w:color w:val="000000"/>
        </w:rPr>
        <w:t xml:space="preserve">4. </w:t>
      </w:r>
      <w:r>
        <w:rPr>
          <w:rFonts w:ascii="宋体" w:hAnsi="宋体" w:eastAsia="宋体" w:cs="宋体"/>
          <w:color w:val="000000"/>
        </w:rPr>
        <w:t>下列现象由光的折射形成的是（　　）</w:t>
      </w:r>
    </w:p>
    <w:p w14:paraId="13666258">
      <w:pPr>
        <w:spacing w:line="360" w:lineRule="auto"/>
        <w:jc w:val="left"/>
        <w:textAlignment w:val="center"/>
        <w:rPr>
          <w:color w:val="000000"/>
        </w:rPr>
      </w:pPr>
      <w:r>
        <w:rPr>
          <w:color w:val="000000"/>
        </w:rPr>
        <w:t xml:space="preserve">A. </w:t>
      </w:r>
      <w:r>
        <w:rPr>
          <w:color w:val="000000"/>
        </w:rPr>
        <w:drawing>
          <wp:inline distT="0" distB="0" distL="114300" distR="114300">
            <wp:extent cx="10572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57275" cy="1085850"/>
                    </a:xfrm>
                    <a:prstGeom prst="rect">
                      <a:avLst/>
                    </a:prstGeom>
                  </pic:spPr>
                </pic:pic>
              </a:graphicData>
            </a:graphic>
          </wp:inline>
        </w:drawing>
      </w:r>
      <w:r>
        <w:rPr>
          <w:color w:val="000000"/>
        </w:rPr>
        <w:t xml:space="preserve">  </w:t>
      </w:r>
      <w:r>
        <w:rPr>
          <w:rFonts w:ascii="宋体" w:hAnsi="宋体" w:eastAsia="宋体" w:cs="宋体"/>
          <w:color w:val="000000"/>
        </w:rPr>
        <w:t>手影</w:t>
      </w:r>
    </w:p>
    <w:p w14:paraId="4B5BE4E0">
      <w:pPr>
        <w:spacing w:line="360" w:lineRule="auto"/>
        <w:jc w:val="left"/>
        <w:textAlignment w:val="center"/>
        <w:rPr>
          <w:color w:val="000000"/>
        </w:rPr>
      </w:pPr>
      <w:r>
        <w:rPr>
          <w:color w:val="000000"/>
        </w:rPr>
        <w:t xml:space="preserve">B. </w:t>
      </w:r>
      <w:r>
        <w:rPr>
          <w:color w:val="000000"/>
        </w:rPr>
        <w:drawing>
          <wp:inline distT="0" distB="0" distL="114300" distR="114300">
            <wp:extent cx="1333500" cy="904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0" cy="904875"/>
                    </a:xfrm>
                    <a:prstGeom prst="rect">
                      <a:avLst/>
                    </a:prstGeom>
                  </pic:spPr>
                </pic:pic>
              </a:graphicData>
            </a:graphic>
          </wp:inline>
        </w:drawing>
      </w:r>
      <w:r>
        <w:rPr>
          <w:color w:val="000000"/>
        </w:rPr>
        <w:t xml:space="preserve">  </w:t>
      </w:r>
      <w:r>
        <w:rPr>
          <w:rFonts w:ascii="宋体" w:hAnsi="宋体" w:eastAsia="宋体" w:cs="宋体"/>
          <w:color w:val="000000"/>
        </w:rPr>
        <w:t>对镜画脸谱</w:t>
      </w:r>
    </w:p>
    <w:p w14:paraId="7AA6D776">
      <w:pPr>
        <w:spacing w:line="360" w:lineRule="auto"/>
        <w:jc w:val="left"/>
        <w:textAlignment w:val="center"/>
        <w:rPr>
          <w:color w:val="000000"/>
        </w:rPr>
      </w:pPr>
      <w:r>
        <w:rPr>
          <w:color w:val="000000"/>
        </w:rPr>
        <w:t xml:space="preserve">C. </w:t>
      </w:r>
      <w:r>
        <w:rPr>
          <w:color w:val="000000"/>
        </w:rPr>
        <w:drawing>
          <wp:inline distT="0" distB="0" distL="114300" distR="114300">
            <wp:extent cx="106680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66800" cy="1409700"/>
                    </a:xfrm>
                    <a:prstGeom prst="rect">
                      <a:avLst/>
                    </a:prstGeom>
                  </pic:spPr>
                </pic:pic>
              </a:graphicData>
            </a:graphic>
          </wp:inline>
        </w:drawing>
      </w:r>
      <w:r>
        <w:rPr>
          <w:color w:val="000000"/>
        </w:rPr>
        <w:t xml:space="preserve">  </w:t>
      </w:r>
      <w:r>
        <w:rPr>
          <w:rFonts w:ascii="宋体" w:hAnsi="宋体" w:eastAsia="宋体" w:cs="宋体"/>
          <w:color w:val="000000"/>
        </w:rPr>
        <w:t>铅笔“折断”</w:t>
      </w:r>
    </w:p>
    <w:p w14:paraId="0F4388AB">
      <w:pPr>
        <w:spacing w:line="360" w:lineRule="auto"/>
        <w:jc w:val="left"/>
        <w:textAlignment w:val="center"/>
        <w:rPr>
          <w:color w:val="000000"/>
        </w:rPr>
      </w:pPr>
      <w:r>
        <w:rPr>
          <w:color w:val="000000"/>
        </w:rPr>
        <w:t xml:space="preserve">D. </w:t>
      </w:r>
      <w:r>
        <w:rPr>
          <w:color w:val="000000"/>
        </w:rPr>
        <w:drawing>
          <wp:inline distT="0" distB="0" distL="114300" distR="114300">
            <wp:extent cx="129540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181100"/>
                    </a:xfrm>
                    <a:prstGeom prst="rect">
                      <a:avLst/>
                    </a:prstGeom>
                  </pic:spPr>
                </pic:pic>
              </a:graphicData>
            </a:graphic>
          </wp:inline>
        </w:drawing>
      </w:r>
      <w:r>
        <w:rPr>
          <w:color w:val="000000"/>
        </w:rPr>
        <w:t xml:space="preserve">  </w:t>
      </w:r>
      <w:r>
        <w:rPr>
          <w:rFonts w:ascii="宋体" w:hAnsi="宋体" w:eastAsia="宋体" w:cs="宋体"/>
          <w:color w:val="000000"/>
        </w:rPr>
        <w:t>日食</w:t>
      </w:r>
    </w:p>
    <w:p w14:paraId="33A90EA6">
      <w:pPr>
        <w:spacing w:line="360" w:lineRule="auto"/>
        <w:textAlignment w:val="center"/>
        <w:rPr>
          <w:color w:val="000000"/>
        </w:rPr>
      </w:pPr>
      <w:r>
        <w:rPr>
          <w:color w:val="2E75B6"/>
        </w:rPr>
        <w:t>【答案】</w:t>
      </w:r>
      <w:r>
        <w:rPr>
          <w:color w:val="000000"/>
        </w:rPr>
        <w:t>C</w:t>
      </w:r>
    </w:p>
    <w:p w14:paraId="2DFECF2A">
      <w:pPr>
        <w:spacing w:line="360" w:lineRule="auto"/>
        <w:textAlignment w:val="center"/>
        <w:rPr>
          <w:color w:val="000000"/>
        </w:rPr>
      </w:pPr>
      <w:r>
        <w:rPr>
          <w:color w:val="2E75B6"/>
        </w:rPr>
        <w:t>【解析】</w:t>
      </w:r>
    </w:p>
    <w:p w14:paraId="7DA05D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color w:val="000000"/>
        </w:rPr>
        <w:t>．影子的形成、日食、月食都是光遇到不透明的物体后无法穿过物体继续传播形成的，属于直线传播形成的，故A、D不符合题意；</w:t>
      </w:r>
    </w:p>
    <w:p w14:paraId="65800426">
      <w:pPr>
        <w:spacing w:line="360" w:lineRule="auto"/>
        <w:jc w:val="left"/>
        <w:textAlignment w:val="center"/>
        <w:rPr>
          <w:color w:val="000000"/>
        </w:rPr>
      </w:pPr>
      <w:r>
        <w:rPr>
          <w:color w:val="000000"/>
        </w:rPr>
        <w:t>B．对着镜子画脸谱，属于平面镜成像，是光的反射原理，故B不符合题意；</w:t>
      </w:r>
    </w:p>
    <w:p w14:paraId="309FA82B">
      <w:pPr>
        <w:spacing w:line="360" w:lineRule="auto"/>
        <w:jc w:val="left"/>
        <w:textAlignment w:val="center"/>
        <w:rPr>
          <w:color w:val="000000"/>
        </w:rPr>
      </w:pPr>
      <w:r>
        <w:rPr>
          <w:color w:val="000000"/>
        </w:rPr>
        <w:t>C．水中的</w:t>
      </w:r>
      <w:r>
        <w:rPr>
          <w:rFonts w:ascii="宋体" w:hAnsi="宋体" w:eastAsia="宋体" w:cs="宋体"/>
          <w:color w:val="000000"/>
        </w:rPr>
        <w:t>“断笔”</w:t>
      </w:r>
      <w:r>
        <w:rPr>
          <w:color w:val="000000"/>
        </w:rPr>
        <w:t>是笔反射的光从水中斜射入空气中时，传播方向发生改变，人眼逆着折射光线看去，</w:t>
      </w:r>
      <w:r>
        <w:rPr>
          <w:rFonts w:ascii="宋体" w:hAnsi="宋体" w:eastAsia="宋体" w:cs="宋体"/>
          <w:color w:val="000000"/>
        </w:rPr>
        <w:t>看到笔“被折断”</w:t>
      </w:r>
      <w:r>
        <w:rPr>
          <w:color w:val="000000"/>
        </w:rPr>
        <w:t>，属于光的折射，故C符合题意。</w:t>
      </w:r>
    </w:p>
    <w:p w14:paraId="2C0D1C33">
      <w:pPr>
        <w:spacing w:line="360" w:lineRule="auto"/>
        <w:jc w:val="left"/>
        <w:textAlignment w:val="center"/>
        <w:rPr>
          <w:color w:val="000000"/>
        </w:rPr>
      </w:pPr>
      <w:r>
        <w:rPr>
          <w:color w:val="000000"/>
        </w:rPr>
        <w:t>故选C。</w:t>
      </w:r>
    </w:p>
    <w:p w14:paraId="59D962D9">
      <w:pPr>
        <w:spacing w:line="360" w:lineRule="auto"/>
        <w:jc w:val="left"/>
        <w:textAlignment w:val="center"/>
        <w:rPr>
          <w:color w:val="000000"/>
        </w:rPr>
      </w:pPr>
      <w:r>
        <w:rPr>
          <w:color w:val="000000"/>
        </w:rPr>
        <w:t xml:space="preserve">5. </w:t>
      </w:r>
      <w:r>
        <w:rPr>
          <w:rFonts w:ascii="宋体" w:hAnsi="宋体" w:eastAsia="宋体" w:cs="宋体"/>
          <w:color w:val="000000"/>
        </w:rPr>
        <w:t>关于近视眼的成因及矫正，说法正确的是（　　）</w:t>
      </w:r>
    </w:p>
    <w:p w14:paraId="73545CC9">
      <w:pPr>
        <w:spacing w:line="360" w:lineRule="auto"/>
        <w:jc w:val="left"/>
        <w:textAlignment w:val="center"/>
        <w:rPr>
          <w:color w:val="000000"/>
        </w:rPr>
      </w:pPr>
      <w:r>
        <w:rPr>
          <w:color w:val="000000"/>
        </w:rPr>
        <w:t xml:space="preserve">A. </w:t>
      </w:r>
      <w:r>
        <w:rPr>
          <w:rFonts w:ascii="宋体" w:hAnsi="宋体" w:eastAsia="宋体" w:cs="宋体"/>
          <w:color w:val="000000"/>
        </w:rPr>
        <w:t>晶状体太厚，折光能力太弱，像成在视网膜的后方</w:t>
      </w:r>
    </w:p>
    <w:p w14:paraId="1EF7AB59">
      <w:pPr>
        <w:spacing w:line="360" w:lineRule="auto"/>
        <w:jc w:val="left"/>
        <w:textAlignment w:val="center"/>
        <w:rPr>
          <w:color w:val="000000"/>
        </w:rPr>
      </w:pPr>
      <w:r>
        <w:rPr>
          <w:color w:val="000000"/>
        </w:rPr>
        <w:t xml:space="preserve">B. </w:t>
      </w:r>
      <w:r>
        <w:rPr>
          <w:rFonts w:ascii="宋体" w:hAnsi="宋体" w:eastAsia="宋体" w:cs="宋体"/>
          <w:color w:val="000000"/>
        </w:rPr>
        <w:t>晶状体太薄，折光能力太强，像成在视网膜的前方</w:t>
      </w:r>
    </w:p>
    <w:p w14:paraId="7F519144">
      <w:pPr>
        <w:spacing w:line="360" w:lineRule="auto"/>
        <w:jc w:val="left"/>
        <w:textAlignment w:val="center"/>
        <w:rPr>
          <w:color w:val="000000"/>
        </w:rPr>
      </w:pPr>
      <w:r>
        <w:rPr>
          <w:color w:val="000000"/>
        </w:rPr>
        <w:t xml:space="preserve">C. </w:t>
      </w:r>
      <w:r>
        <w:rPr>
          <w:rFonts w:ascii="宋体" w:hAnsi="宋体" w:eastAsia="宋体" w:cs="宋体"/>
          <w:color w:val="000000"/>
        </w:rPr>
        <w:t>戴凸透镜制成的眼镜矫正</w:t>
      </w:r>
    </w:p>
    <w:p w14:paraId="21F1D222">
      <w:pPr>
        <w:spacing w:line="360" w:lineRule="auto"/>
        <w:jc w:val="left"/>
        <w:textAlignment w:val="center"/>
        <w:rPr>
          <w:color w:val="000000"/>
        </w:rPr>
      </w:pPr>
      <w:r>
        <w:rPr>
          <w:color w:val="000000"/>
        </w:rPr>
        <w:t xml:space="preserve">D. </w:t>
      </w:r>
      <w:r>
        <w:rPr>
          <w:rFonts w:ascii="宋体" w:hAnsi="宋体" w:eastAsia="宋体" w:cs="宋体"/>
          <w:color w:val="000000"/>
        </w:rPr>
        <w:t>戴凹透镜制成的眼镜矫正</w:t>
      </w:r>
    </w:p>
    <w:p w14:paraId="277D1E95">
      <w:pPr>
        <w:spacing w:line="360" w:lineRule="auto"/>
        <w:textAlignment w:val="center"/>
        <w:rPr>
          <w:color w:val="000000"/>
        </w:rPr>
      </w:pPr>
      <w:r>
        <w:rPr>
          <w:color w:val="2E75B6"/>
        </w:rPr>
        <w:t>【答案】</w:t>
      </w:r>
      <w:r>
        <w:rPr>
          <w:color w:val="000000"/>
        </w:rPr>
        <w:t>D</w:t>
      </w:r>
    </w:p>
    <w:p w14:paraId="34FA1C17">
      <w:pPr>
        <w:spacing w:line="360" w:lineRule="auto"/>
        <w:textAlignment w:val="center"/>
        <w:rPr>
          <w:color w:val="000000"/>
        </w:rPr>
      </w:pPr>
      <w:r>
        <w:rPr>
          <w:color w:val="2E75B6"/>
        </w:rPr>
        <w:t>【解析】</w:t>
      </w:r>
    </w:p>
    <w:p w14:paraId="3FCFCD76">
      <w:pPr>
        <w:spacing w:line="360" w:lineRule="auto"/>
        <w:jc w:val="left"/>
        <w:textAlignment w:val="center"/>
        <w:rPr>
          <w:color w:val="000000"/>
        </w:rPr>
      </w:pPr>
      <w:r>
        <w:rPr>
          <w:color w:val="000000"/>
        </w:rPr>
        <w:t>【详解】近视眼的形成原因是晶状体变厚，折光能力变强，像成在视网膜的前方，可用发散作用的凹透镜矫正，使光线会聚能力减弱，能使像成在视网膜上，能看清远处的物体，故ABC错误，D正确。</w:t>
      </w:r>
    </w:p>
    <w:p w14:paraId="37688CF9">
      <w:pPr>
        <w:spacing w:line="360" w:lineRule="auto"/>
        <w:jc w:val="left"/>
        <w:textAlignment w:val="center"/>
        <w:rPr>
          <w:color w:val="000000"/>
        </w:rPr>
      </w:pPr>
      <w:r>
        <w:rPr>
          <w:color w:val="000000"/>
        </w:rPr>
        <w:t>故选D。</w:t>
      </w:r>
    </w:p>
    <w:p w14:paraId="0307142E">
      <w:pPr>
        <w:spacing w:line="360" w:lineRule="auto"/>
        <w:jc w:val="left"/>
        <w:textAlignment w:val="center"/>
        <w:rPr>
          <w:color w:val="000000"/>
        </w:rPr>
      </w:pPr>
      <w:r>
        <w:rPr>
          <w:color w:val="000000"/>
        </w:rPr>
        <w:t xml:space="preserve">6. </w:t>
      </w:r>
      <w:r>
        <w:rPr>
          <w:rFonts w:ascii="宋体" w:hAnsi="宋体" w:eastAsia="宋体" w:cs="宋体"/>
          <w:color w:val="000000"/>
        </w:rPr>
        <w:t>下列关于托盘天平的使用，正确的是（　　）</w:t>
      </w:r>
    </w:p>
    <w:p w14:paraId="5BA6EC2A">
      <w:pPr>
        <w:spacing w:line="360" w:lineRule="auto"/>
        <w:jc w:val="left"/>
        <w:textAlignment w:val="center"/>
        <w:rPr>
          <w:color w:val="000000"/>
        </w:rPr>
      </w:pPr>
      <w:r>
        <w:rPr>
          <w:color w:val="000000"/>
        </w:rPr>
        <w:t xml:space="preserve">A. </w:t>
      </w:r>
      <w:r>
        <w:rPr>
          <w:rFonts w:ascii="宋体" w:hAnsi="宋体" w:eastAsia="宋体" w:cs="宋体"/>
          <w:color w:val="000000"/>
        </w:rPr>
        <w:t>称量前，游码放到标尺左端的零刻度线处</w:t>
      </w:r>
    </w:p>
    <w:p w14:paraId="14C2C056">
      <w:pPr>
        <w:spacing w:line="360" w:lineRule="auto"/>
        <w:jc w:val="left"/>
        <w:textAlignment w:val="center"/>
        <w:rPr>
          <w:color w:val="000000"/>
        </w:rPr>
      </w:pPr>
      <w:r>
        <w:rPr>
          <w:color w:val="000000"/>
        </w:rPr>
        <w:t xml:space="preserve">B. </w:t>
      </w:r>
      <w:r>
        <w:rPr>
          <w:rFonts w:ascii="宋体" w:hAnsi="宋体" w:eastAsia="宋体" w:cs="宋体"/>
          <w:color w:val="000000"/>
        </w:rPr>
        <w:t>称量时，物体放在右盘，砝码放在左盘</w:t>
      </w:r>
    </w:p>
    <w:p w14:paraId="68B0D295">
      <w:pPr>
        <w:spacing w:line="360" w:lineRule="auto"/>
        <w:jc w:val="left"/>
        <w:textAlignment w:val="center"/>
        <w:rPr>
          <w:color w:val="000000"/>
        </w:rPr>
      </w:pPr>
      <w:r>
        <w:rPr>
          <w:color w:val="000000"/>
        </w:rPr>
        <w:t xml:space="preserve">C. </w:t>
      </w:r>
      <w:r>
        <w:rPr>
          <w:rFonts w:ascii="宋体" w:hAnsi="宋体" w:eastAsia="宋体" w:cs="宋体"/>
          <w:color w:val="000000"/>
        </w:rPr>
        <w:t>称量时，若横梁不平衡，应调节平衡螺母</w:t>
      </w:r>
    </w:p>
    <w:p w14:paraId="78229C1C">
      <w:pPr>
        <w:spacing w:line="360" w:lineRule="auto"/>
        <w:jc w:val="left"/>
        <w:textAlignment w:val="center"/>
        <w:rPr>
          <w:color w:val="000000"/>
        </w:rPr>
      </w:pPr>
      <w:r>
        <w:rPr>
          <w:color w:val="000000"/>
        </w:rPr>
        <w:t xml:space="preserve">D. </w:t>
      </w:r>
      <w:r>
        <w:rPr>
          <w:rFonts w:ascii="宋体" w:hAnsi="宋体" w:eastAsia="宋体" w:cs="宋体"/>
          <w:color w:val="000000"/>
        </w:rPr>
        <w:t>读数时，被测物体的质量与砝码的质量一定相等</w:t>
      </w:r>
    </w:p>
    <w:p w14:paraId="3AD66900">
      <w:pPr>
        <w:spacing w:line="360" w:lineRule="auto"/>
        <w:textAlignment w:val="center"/>
        <w:rPr>
          <w:color w:val="000000"/>
        </w:rPr>
      </w:pPr>
      <w:r>
        <w:rPr>
          <w:color w:val="2E75B6"/>
        </w:rPr>
        <w:t>【答案】</w:t>
      </w:r>
      <w:r>
        <w:rPr>
          <w:color w:val="000000"/>
        </w:rPr>
        <w:t>A</w:t>
      </w:r>
    </w:p>
    <w:p w14:paraId="244B125E">
      <w:pPr>
        <w:spacing w:line="360" w:lineRule="auto"/>
        <w:textAlignment w:val="center"/>
        <w:rPr>
          <w:color w:val="000000"/>
        </w:rPr>
      </w:pPr>
      <w:r>
        <w:rPr>
          <w:color w:val="2E75B6"/>
        </w:rPr>
        <w:t>【解析】</w:t>
      </w:r>
    </w:p>
    <w:p w14:paraId="5CABF2EF">
      <w:pPr>
        <w:spacing w:line="360" w:lineRule="auto"/>
        <w:jc w:val="left"/>
        <w:textAlignment w:val="center"/>
        <w:rPr>
          <w:color w:val="000000"/>
        </w:rPr>
      </w:pPr>
      <w:r>
        <w:rPr>
          <w:color w:val="000000"/>
        </w:rPr>
        <w:t>【详解】A．称量前，将天平放</w:t>
      </w:r>
      <w:r>
        <w:rPr>
          <w:color w:val="000000"/>
          <w:position w:val="-1"/>
        </w:rPr>
        <w:drawing>
          <wp:inline distT="0" distB="0" distL="114300" distR="114300">
            <wp:extent cx="139700" cy="190500"/>
            <wp:effectExtent l="0" t="0" r="0" b="0"/>
            <wp:docPr id="1083540" name="图片 108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40" name="图片 1083540"/>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color w:val="000000"/>
        </w:rPr>
        <w:t>水平桌面上，游码放到标尺左端零刻度线处，故A正确；</w:t>
      </w:r>
    </w:p>
    <w:p w14:paraId="212F67FE">
      <w:pPr>
        <w:spacing w:line="360" w:lineRule="auto"/>
        <w:jc w:val="left"/>
        <w:textAlignment w:val="center"/>
        <w:rPr>
          <w:color w:val="000000"/>
        </w:rPr>
      </w:pPr>
      <w:r>
        <w:rPr>
          <w:color w:val="000000"/>
        </w:rPr>
        <w:t>B．在使用天平时，应把握“左物右码”的原则，即称量时，物体放在左盘，砝码放在右盘，故B错误；</w:t>
      </w:r>
    </w:p>
    <w:p w14:paraId="5C590F3A">
      <w:pPr>
        <w:spacing w:line="360" w:lineRule="auto"/>
        <w:jc w:val="left"/>
        <w:textAlignment w:val="center"/>
        <w:rPr>
          <w:color w:val="000000"/>
        </w:rPr>
      </w:pPr>
      <w:r>
        <w:rPr>
          <w:color w:val="000000"/>
        </w:rPr>
        <w:t>C．在称量时，通过增减砝码或移动游码来进行，而不能通过调节平衡螺母使天平平衡，故C错误；</w:t>
      </w:r>
    </w:p>
    <w:p w14:paraId="0EEA08B4">
      <w:pPr>
        <w:spacing w:line="360" w:lineRule="auto"/>
        <w:jc w:val="left"/>
        <w:textAlignment w:val="center"/>
        <w:rPr>
          <w:color w:val="000000"/>
        </w:rPr>
      </w:pPr>
      <w:r>
        <w:rPr>
          <w:color w:val="000000"/>
        </w:rPr>
        <w:t>D．物体的质量等于砝码的质量加上游码对应示数，被测物体的质量与砝码的质量不一定相等，故D错误。</w:t>
      </w:r>
    </w:p>
    <w:p w14:paraId="1A4E4895">
      <w:pPr>
        <w:spacing w:line="360" w:lineRule="auto"/>
        <w:jc w:val="left"/>
        <w:textAlignment w:val="center"/>
        <w:rPr>
          <w:color w:val="000000"/>
        </w:rPr>
      </w:pPr>
      <w:r>
        <w:rPr>
          <w:color w:val="000000"/>
        </w:rPr>
        <w:t>故选A。</w:t>
      </w:r>
    </w:p>
    <w:p w14:paraId="3BDC3049">
      <w:pPr>
        <w:spacing w:line="360" w:lineRule="auto"/>
        <w:jc w:val="left"/>
        <w:textAlignment w:val="center"/>
        <w:rPr>
          <w:color w:val="000000"/>
        </w:rPr>
      </w:pPr>
      <w:r>
        <w:rPr>
          <w:color w:val="000000"/>
        </w:rPr>
        <w:t xml:space="preserve">7. </w:t>
      </w:r>
      <w:r>
        <w:rPr>
          <w:rFonts w:ascii="宋体" w:hAnsi="宋体" w:eastAsia="宋体" w:cs="宋体"/>
          <w:color w:val="000000"/>
        </w:rPr>
        <w:t>如图所示，平板支撑是我市首届中小学生“核心体能大比武”项目之一。当人支撑在地面上静止时，说法正确的是（　　）</w:t>
      </w:r>
    </w:p>
    <w:p w14:paraId="674E4F79">
      <w:pPr>
        <w:spacing w:line="360" w:lineRule="auto"/>
        <w:jc w:val="left"/>
        <w:textAlignment w:val="center"/>
        <w:rPr>
          <w:color w:val="000000"/>
        </w:rPr>
      </w:pPr>
      <w:r>
        <w:rPr>
          <w:color w:val="000000"/>
        </w:rPr>
        <w:drawing>
          <wp:inline distT="0" distB="0" distL="114300" distR="114300">
            <wp:extent cx="1371600"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71600" cy="923925"/>
                    </a:xfrm>
                    <a:prstGeom prst="rect">
                      <a:avLst/>
                    </a:prstGeom>
                  </pic:spPr>
                </pic:pic>
              </a:graphicData>
            </a:graphic>
          </wp:inline>
        </w:drawing>
      </w:r>
      <w:r>
        <w:rPr>
          <w:color w:val="000000"/>
        </w:rPr>
        <w:t xml:space="preserve">  </w:t>
      </w:r>
    </w:p>
    <w:p w14:paraId="1748F35D">
      <w:pPr>
        <w:spacing w:line="360" w:lineRule="auto"/>
        <w:jc w:val="left"/>
        <w:textAlignment w:val="center"/>
        <w:rPr>
          <w:color w:val="000000"/>
        </w:rPr>
      </w:pPr>
      <w:r>
        <w:rPr>
          <w:color w:val="000000"/>
        </w:rPr>
        <w:t xml:space="preserve">A. </w:t>
      </w:r>
      <w:r>
        <w:rPr>
          <w:rFonts w:ascii="宋体" w:hAnsi="宋体" w:eastAsia="宋体" w:cs="宋体"/>
          <w:color w:val="000000"/>
        </w:rPr>
        <w:t>以脚为支点，人相当于省力杠杆</w:t>
      </w:r>
    </w:p>
    <w:p w14:paraId="57635D1F">
      <w:pPr>
        <w:spacing w:line="360" w:lineRule="auto"/>
        <w:jc w:val="left"/>
        <w:textAlignment w:val="center"/>
        <w:rPr>
          <w:color w:val="000000"/>
        </w:rPr>
      </w:pPr>
      <w:r>
        <w:rPr>
          <w:color w:val="000000"/>
        </w:rPr>
        <w:t xml:space="preserve">B. </w:t>
      </w:r>
      <w:r>
        <w:rPr>
          <w:rFonts w:ascii="宋体" w:hAnsi="宋体" w:eastAsia="宋体" w:cs="宋体"/>
          <w:color w:val="000000"/>
        </w:rPr>
        <w:t>地面对前臂的支持力等于人的重力</w:t>
      </w:r>
    </w:p>
    <w:p w14:paraId="4A567527">
      <w:pPr>
        <w:spacing w:line="360" w:lineRule="auto"/>
        <w:jc w:val="left"/>
        <w:textAlignment w:val="center"/>
        <w:rPr>
          <w:color w:val="000000"/>
        </w:rPr>
      </w:pPr>
      <w:r>
        <w:rPr>
          <w:color w:val="000000"/>
        </w:rPr>
        <w:t xml:space="preserve">C. </w:t>
      </w:r>
      <w:r>
        <w:rPr>
          <w:rFonts w:ascii="宋体" w:hAnsi="宋体" w:eastAsia="宋体" w:cs="宋体"/>
          <w:color w:val="000000"/>
        </w:rPr>
        <w:t>静止支撑的过程中，支持力对人做了功</w:t>
      </w:r>
    </w:p>
    <w:p w14:paraId="11B79A85">
      <w:pPr>
        <w:spacing w:line="360" w:lineRule="auto"/>
        <w:jc w:val="left"/>
        <w:textAlignment w:val="center"/>
        <w:rPr>
          <w:color w:val="000000"/>
        </w:rPr>
      </w:pPr>
      <w:r>
        <w:rPr>
          <w:color w:val="000000"/>
        </w:rPr>
        <w:t xml:space="preserve">D. </w:t>
      </w:r>
      <w:r>
        <w:rPr>
          <w:rFonts w:ascii="宋体" w:hAnsi="宋体" w:eastAsia="宋体" w:cs="宋体"/>
          <w:color w:val="000000"/>
        </w:rPr>
        <w:t>人对地面的压力与地面对人的支持力是一对平衡力</w:t>
      </w:r>
    </w:p>
    <w:p w14:paraId="158FFF98">
      <w:pPr>
        <w:spacing w:line="360" w:lineRule="auto"/>
        <w:textAlignment w:val="center"/>
        <w:rPr>
          <w:color w:val="000000"/>
        </w:rPr>
      </w:pPr>
      <w:r>
        <w:rPr>
          <w:color w:val="2E75B6"/>
        </w:rPr>
        <w:t>【答案】</w:t>
      </w:r>
      <w:r>
        <w:rPr>
          <w:color w:val="000000"/>
        </w:rPr>
        <w:t>A</w:t>
      </w:r>
    </w:p>
    <w:p w14:paraId="29A0A01E">
      <w:pPr>
        <w:spacing w:line="360" w:lineRule="auto"/>
        <w:textAlignment w:val="center"/>
        <w:rPr>
          <w:color w:val="000000"/>
        </w:rPr>
      </w:pPr>
      <w:r>
        <w:rPr>
          <w:color w:val="2E75B6"/>
        </w:rPr>
        <w:t>【解析】</w:t>
      </w:r>
    </w:p>
    <w:p w14:paraId="2D19A2B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．以脚为支点，阻力为人的重力，动力为人前臂用的力，因动力臂大于阻力臂，人相当于省力杠杆，故</w:t>
      </w:r>
      <w:r>
        <w:rPr>
          <w:rFonts w:ascii="Times New Roman" w:hAnsi="Times New Roman" w:eastAsia="Times New Roman" w:cs="Times New Roman"/>
          <w:color w:val="000000"/>
        </w:rPr>
        <w:t>A</w:t>
      </w:r>
      <w:r>
        <w:rPr>
          <w:rFonts w:ascii="宋体" w:hAnsi="宋体" w:eastAsia="宋体" w:cs="宋体"/>
          <w:color w:val="000000"/>
        </w:rPr>
        <w:t>正确；</w:t>
      </w:r>
    </w:p>
    <w:p w14:paraId="2A390F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．地面对前臂的支持力与地面对脚的支持力之和等于人的重力大小，故地面对前臂的支持力小于人的重力，故</w:t>
      </w:r>
      <w:r>
        <w:rPr>
          <w:rFonts w:ascii="Times New Roman" w:hAnsi="Times New Roman" w:eastAsia="Times New Roman" w:cs="Times New Roman"/>
          <w:color w:val="000000"/>
        </w:rPr>
        <w:t>B</w:t>
      </w:r>
      <w:r>
        <w:rPr>
          <w:rFonts w:ascii="宋体" w:hAnsi="宋体" w:eastAsia="宋体" w:cs="宋体"/>
          <w:color w:val="000000"/>
        </w:rPr>
        <w:t>错误；</w:t>
      </w:r>
    </w:p>
    <w:p w14:paraId="38B058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．静止支撑的过程中，虽有支持力的作用，但没有在力的方向上移动距离，故对人没有做功，故</w:t>
      </w:r>
      <w:r>
        <w:rPr>
          <w:rFonts w:ascii="Times New Roman" w:hAnsi="Times New Roman" w:eastAsia="Times New Roman" w:cs="Times New Roman"/>
          <w:color w:val="000000"/>
        </w:rPr>
        <w:t>C</w:t>
      </w:r>
      <w:r>
        <w:rPr>
          <w:rFonts w:ascii="宋体" w:hAnsi="宋体" w:eastAsia="宋体" w:cs="宋体"/>
          <w:color w:val="000000"/>
        </w:rPr>
        <w:t>错误；</w:t>
      </w:r>
    </w:p>
    <w:p w14:paraId="0D76F90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．人对地面的压力作用在地面上，而地面对人的支持力作用在人上，即没有作用在同一物体上，故不是一对平衡力，故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2C396C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F6450F">
      <w:pPr>
        <w:spacing w:line="360" w:lineRule="auto"/>
        <w:jc w:val="left"/>
        <w:textAlignment w:val="center"/>
        <w:rPr>
          <w:color w:val="000000"/>
        </w:rPr>
      </w:pPr>
      <w:r>
        <w:rPr>
          <w:color w:val="000000"/>
        </w:rPr>
        <w:t xml:space="preserve">8. </w:t>
      </w:r>
      <w:r>
        <w:rPr>
          <w:rFonts w:ascii="宋体" w:hAnsi="宋体" w:eastAsia="宋体" w:cs="宋体"/>
          <w:color w:val="000000"/>
        </w:rPr>
        <w:t>下列对生产生活现象的描述正确的是（　　）</w:t>
      </w:r>
    </w:p>
    <w:p w14:paraId="345A3EAE">
      <w:pPr>
        <w:spacing w:line="360" w:lineRule="auto"/>
        <w:jc w:val="left"/>
        <w:textAlignment w:val="center"/>
        <w:rPr>
          <w:color w:val="000000"/>
        </w:rPr>
      </w:pPr>
      <w:r>
        <w:rPr>
          <w:color w:val="000000"/>
        </w:rPr>
        <w:t xml:space="preserve">A. </w:t>
      </w:r>
      <w:r>
        <w:rPr>
          <w:color w:val="000000"/>
        </w:rPr>
        <w:drawing>
          <wp:inline distT="0" distB="0" distL="114300" distR="114300">
            <wp:extent cx="1704975"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190625"/>
                    </a:xfrm>
                    <a:prstGeom prst="rect">
                      <a:avLst/>
                    </a:prstGeom>
                  </pic:spPr>
                </pic:pic>
              </a:graphicData>
            </a:graphic>
          </wp:inline>
        </w:drawing>
      </w:r>
      <w:r>
        <w:rPr>
          <w:color w:val="000000"/>
        </w:rPr>
        <w:t xml:space="preserve">  </w:t>
      </w:r>
      <w:r>
        <w:rPr>
          <w:rFonts w:ascii="宋体" w:hAnsi="宋体" w:eastAsia="宋体" w:cs="宋体"/>
          <w:color w:val="000000"/>
        </w:rPr>
        <w:t>铁轨铺在枕木上，通过增大受力面积减小压力</w:t>
      </w:r>
    </w:p>
    <w:p w14:paraId="181A605E">
      <w:pPr>
        <w:spacing w:line="360" w:lineRule="auto"/>
        <w:jc w:val="left"/>
        <w:textAlignment w:val="center"/>
        <w:rPr>
          <w:color w:val="000000"/>
        </w:rPr>
      </w:pPr>
      <w:r>
        <w:rPr>
          <w:color w:val="000000"/>
        </w:rPr>
        <w:t xml:space="preserve">B. </w:t>
      </w:r>
      <w:r>
        <w:rPr>
          <w:color w:val="000000"/>
        </w:rPr>
        <w:drawing>
          <wp:inline distT="0" distB="0" distL="114300" distR="114300">
            <wp:extent cx="169545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219200"/>
                    </a:xfrm>
                    <a:prstGeom prst="rect">
                      <a:avLst/>
                    </a:prstGeom>
                  </pic:spPr>
                </pic:pic>
              </a:graphicData>
            </a:graphic>
          </wp:inline>
        </w:drawing>
      </w:r>
      <w:r>
        <w:rPr>
          <w:color w:val="000000"/>
        </w:rPr>
        <w:t xml:space="preserve">  </w:t>
      </w:r>
      <w:r>
        <w:rPr>
          <w:rFonts w:ascii="宋体" w:hAnsi="宋体" w:eastAsia="宋体" w:cs="宋体"/>
          <w:color w:val="000000"/>
        </w:rPr>
        <w:t>三峡五级船闸，利用连通器的原理工作</w:t>
      </w:r>
    </w:p>
    <w:p w14:paraId="249EBEC9">
      <w:pPr>
        <w:spacing w:line="360" w:lineRule="auto"/>
        <w:jc w:val="left"/>
        <w:textAlignment w:val="center"/>
        <w:rPr>
          <w:color w:val="000000"/>
        </w:rPr>
      </w:pPr>
      <w:r>
        <w:rPr>
          <w:color w:val="000000"/>
        </w:rPr>
        <w:t xml:space="preserve">C. </w:t>
      </w:r>
      <w:r>
        <w:rPr>
          <w:color w:val="000000"/>
        </w:rPr>
        <w:drawing>
          <wp:inline distT="0" distB="0" distL="114300" distR="114300">
            <wp:extent cx="167640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76400" cy="1419225"/>
                    </a:xfrm>
                    <a:prstGeom prst="rect">
                      <a:avLst/>
                    </a:prstGeom>
                  </pic:spPr>
                </pic:pic>
              </a:graphicData>
            </a:graphic>
          </wp:inline>
        </w:drawing>
      </w:r>
      <w:r>
        <w:rPr>
          <w:color w:val="000000"/>
        </w:rPr>
        <w:t xml:space="preserve">  </w:t>
      </w:r>
      <w:r>
        <w:rPr>
          <w:rFonts w:ascii="宋体" w:hAnsi="宋体" w:eastAsia="宋体" w:cs="宋体"/>
          <w:color w:val="000000"/>
        </w:rPr>
        <w:t>吸盘被压在墙上，受到的压力等于摩擦力</w:t>
      </w:r>
    </w:p>
    <w:p w14:paraId="669DB0D6">
      <w:pPr>
        <w:spacing w:line="360" w:lineRule="auto"/>
        <w:jc w:val="left"/>
        <w:textAlignment w:val="center"/>
        <w:rPr>
          <w:color w:val="000000"/>
        </w:rPr>
      </w:pPr>
      <w:r>
        <w:rPr>
          <w:color w:val="000000"/>
        </w:rPr>
        <w:t xml:space="preserve">D. </w:t>
      </w:r>
      <w:r>
        <w:rPr>
          <w:color w:val="000000"/>
        </w:rPr>
        <w:drawing>
          <wp:inline distT="0" distB="0" distL="114300" distR="114300">
            <wp:extent cx="1676400"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76400" cy="1409700"/>
                    </a:xfrm>
                    <a:prstGeom prst="rect">
                      <a:avLst/>
                    </a:prstGeom>
                  </pic:spPr>
                </pic:pic>
              </a:graphicData>
            </a:graphic>
          </wp:inline>
        </w:drawing>
      </w:r>
      <w:r>
        <w:rPr>
          <w:color w:val="000000"/>
        </w:rPr>
        <w:t xml:space="preserve">  </w:t>
      </w:r>
      <w:r>
        <w:rPr>
          <w:rFonts w:ascii="宋体" w:hAnsi="宋体" w:eastAsia="宋体" w:cs="宋体"/>
          <w:color w:val="000000"/>
        </w:rPr>
        <w:t>高铁站的安全线，利用流体流速大的位置压强大的原理设置</w:t>
      </w:r>
    </w:p>
    <w:p w14:paraId="2E1B7884">
      <w:pPr>
        <w:spacing w:line="360" w:lineRule="auto"/>
        <w:textAlignment w:val="center"/>
        <w:rPr>
          <w:color w:val="000000"/>
        </w:rPr>
      </w:pPr>
      <w:r>
        <w:rPr>
          <w:color w:val="2E75B6"/>
        </w:rPr>
        <w:t>【答案】</w:t>
      </w:r>
      <w:r>
        <w:rPr>
          <w:color w:val="000000"/>
        </w:rPr>
        <w:t>B</w:t>
      </w:r>
    </w:p>
    <w:p w14:paraId="1834B854">
      <w:pPr>
        <w:spacing w:line="360" w:lineRule="auto"/>
        <w:textAlignment w:val="center"/>
        <w:rPr>
          <w:color w:val="000000"/>
        </w:rPr>
      </w:pPr>
      <w:r>
        <w:rPr>
          <w:color w:val="2E75B6"/>
        </w:rPr>
        <w:t>【解析】</w:t>
      </w:r>
    </w:p>
    <w:p w14:paraId="51EFC97B">
      <w:pPr>
        <w:spacing w:line="360" w:lineRule="auto"/>
        <w:jc w:val="left"/>
        <w:textAlignment w:val="center"/>
        <w:rPr>
          <w:color w:val="000000"/>
        </w:rPr>
      </w:pPr>
      <w:r>
        <w:rPr>
          <w:color w:val="000000"/>
        </w:rPr>
        <w:t>【详解】A．铁轨铺在枕木上，通过增大受力面积减小压强，但火车对铁轨的压力与火车自身的质量有关，故A错误；</w:t>
      </w:r>
    </w:p>
    <w:p w14:paraId="57698157">
      <w:pPr>
        <w:spacing w:line="360" w:lineRule="auto"/>
        <w:jc w:val="left"/>
        <w:textAlignment w:val="center"/>
        <w:rPr>
          <w:color w:val="000000"/>
        </w:rPr>
      </w:pPr>
      <w:r>
        <w:rPr>
          <w:color w:val="000000"/>
        </w:rPr>
        <w:t>B．正常状态下连通器液面始终相平，三峡船闸是利用连通器的这一原理，便于轮船通过，故B正确；</w:t>
      </w:r>
    </w:p>
    <w:p w14:paraId="31396CDB">
      <w:pPr>
        <w:spacing w:line="360" w:lineRule="auto"/>
        <w:jc w:val="left"/>
        <w:textAlignment w:val="center"/>
        <w:rPr>
          <w:color w:val="000000"/>
        </w:rPr>
      </w:pPr>
      <w:r>
        <w:rPr>
          <w:color w:val="000000"/>
        </w:rPr>
        <w:t>C．吸盘被压在墙上，是利用了大气压的原理，挤出吸盘内空气，使其气压减小，小于外界气压，于是将吸盘压在墙上，故C错误；</w:t>
      </w:r>
    </w:p>
    <w:p w14:paraId="40C9FD35">
      <w:pPr>
        <w:spacing w:line="360" w:lineRule="auto"/>
        <w:jc w:val="left"/>
        <w:textAlignment w:val="center"/>
        <w:rPr>
          <w:color w:val="000000"/>
        </w:rPr>
      </w:pPr>
      <w:r>
        <w:rPr>
          <w:color w:val="000000"/>
        </w:rPr>
        <w:t>D．流速越大的位置压强越小，所以高铁站的安全线，利用流体流速大的位置压强小的原理，故D错误；</w:t>
      </w:r>
    </w:p>
    <w:p w14:paraId="4B401947">
      <w:pPr>
        <w:spacing w:line="360" w:lineRule="auto"/>
        <w:jc w:val="left"/>
        <w:textAlignment w:val="center"/>
        <w:rPr>
          <w:color w:val="000000"/>
        </w:rPr>
      </w:pPr>
      <w:r>
        <w:rPr>
          <w:color w:val="000000"/>
        </w:rPr>
        <w:t>故选B。</w:t>
      </w:r>
    </w:p>
    <w:p w14:paraId="6F4CA75E">
      <w:pPr>
        <w:spacing w:line="360" w:lineRule="auto"/>
        <w:jc w:val="left"/>
        <w:textAlignment w:val="center"/>
        <w:rPr>
          <w:color w:val="000000"/>
        </w:rPr>
      </w:pPr>
      <w:r>
        <w:rPr>
          <w:color w:val="000000"/>
        </w:rPr>
        <w:t xml:space="preserve">9. </w:t>
      </w:r>
      <w:r>
        <w:rPr>
          <w:rFonts w:ascii="宋体" w:hAnsi="宋体" w:eastAsia="宋体" w:cs="宋体"/>
          <w:color w:val="000000"/>
        </w:rPr>
        <w:t>探究物体的动能跟哪些因素有关的实验装置如图所示。关于该实验说法正确的是（　　）</w:t>
      </w:r>
    </w:p>
    <w:p w14:paraId="45B3A320">
      <w:pPr>
        <w:spacing w:line="360" w:lineRule="auto"/>
        <w:jc w:val="left"/>
        <w:textAlignment w:val="center"/>
        <w:rPr>
          <w:color w:val="000000"/>
        </w:rPr>
      </w:pPr>
      <w:r>
        <w:rPr>
          <w:color w:val="000000"/>
        </w:rPr>
        <w:drawing>
          <wp:inline distT="0" distB="0" distL="114300" distR="114300">
            <wp:extent cx="2495550" cy="571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95550" cy="571500"/>
                    </a:xfrm>
                    <a:prstGeom prst="rect">
                      <a:avLst/>
                    </a:prstGeom>
                  </pic:spPr>
                </pic:pic>
              </a:graphicData>
            </a:graphic>
          </wp:inline>
        </w:drawing>
      </w:r>
      <w:r>
        <w:rPr>
          <w:color w:val="000000"/>
        </w:rPr>
        <w:t xml:space="preserve">      </w:t>
      </w:r>
    </w:p>
    <w:p w14:paraId="04D4B86E">
      <w:pPr>
        <w:spacing w:line="360" w:lineRule="auto"/>
        <w:jc w:val="left"/>
        <w:textAlignment w:val="center"/>
        <w:rPr>
          <w:color w:val="000000"/>
        </w:rPr>
      </w:pPr>
      <w:r>
        <w:rPr>
          <w:color w:val="000000"/>
        </w:rPr>
        <w:t xml:space="preserve">A. </w:t>
      </w:r>
      <w:r>
        <w:rPr>
          <w:rFonts w:ascii="宋体" w:hAnsi="宋体" w:eastAsia="宋体" w:cs="宋体"/>
          <w:color w:val="000000"/>
        </w:rPr>
        <w:t>水平面越光滑越好</w:t>
      </w:r>
    </w:p>
    <w:p w14:paraId="242BBEFB">
      <w:pPr>
        <w:spacing w:line="360" w:lineRule="auto"/>
        <w:jc w:val="left"/>
        <w:textAlignment w:val="center"/>
        <w:rPr>
          <w:color w:val="000000"/>
        </w:rPr>
      </w:pPr>
      <w:r>
        <w:rPr>
          <w:color w:val="000000"/>
        </w:rPr>
        <w:t xml:space="preserve">B. </w:t>
      </w:r>
      <w:r>
        <w:rPr>
          <w:rFonts w:ascii="宋体" w:hAnsi="宋体" w:eastAsia="宋体" w:cs="宋体"/>
          <w:color w:val="000000"/>
        </w:rPr>
        <w:t>实验研究的是木块的动能大小</w:t>
      </w:r>
    </w:p>
    <w:p w14:paraId="03A9FE8F">
      <w:pPr>
        <w:spacing w:line="360" w:lineRule="auto"/>
        <w:jc w:val="left"/>
        <w:textAlignment w:val="center"/>
        <w:rPr>
          <w:color w:val="000000"/>
        </w:rPr>
      </w:pPr>
      <w:r>
        <w:rPr>
          <w:color w:val="000000"/>
        </w:rPr>
        <w:t xml:space="preserve">C. </w:t>
      </w:r>
      <w:r>
        <w:rPr>
          <w:rFonts w:ascii="宋体" w:hAnsi="宋体" w:eastAsia="宋体" w:cs="宋体"/>
          <w:color w:val="000000"/>
        </w:rPr>
        <w:t>小球由斜面滚下，重力势能转化为动能</w:t>
      </w:r>
    </w:p>
    <w:p w14:paraId="05E1F3C1">
      <w:pPr>
        <w:spacing w:line="360" w:lineRule="auto"/>
        <w:jc w:val="left"/>
        <w:textAlignment w:val="center"/>
        <w:rPr>
          <w:color w:val="000000"/>
        </w:rPr>
      </w:pPr>
      <w:r>
        <w:rPr>
          <w:color w:val="000000"/>
        </w:rPr>
        <w:t xml:space="preserve">D. </w:t>
      </w:r>
      <w:r>
        <w:rPr>
          <w:rFonts w:ascii="宋体" w:hAnsi="宋体" w:eastAsia="宋体" w:cs="宋体"/>
          <w:color w:val="000000"/>
        </w:rPr>
        <w:t>小球质量越大，动能越大</w:t>
      </w:r>
    </w:p>
    <w:p w14:paraId="7E4A29A9">
      <w:pPr>
        <w:spacing w:line="360" w:lineRule="auto"/>
        <w:textAlignment w:val="center"/>
        <w:rPr>
          <w:color w:val="000000"/>
        </w:rPr>
      </w:pPr>
      <w:r>
        <w:rPr>
          <w:color w:val="2E75B6"/>
        </w:rPr>
        <w:t>【答案】</w:t>
      </w:r>
      <w:r>
        <w:rPr>
          <w:color w:val="000000"/>
        </w:rPr>
        <w:t>C</w:t>
      </w:r>
    </w:p>
    <w:p w14:paraId="3549DBE0">
      <w:pPr>
        <w:spacing w:line="360" w:lineRule="auto"/>
        <w:textAlignment w:val="center"/>
        <w:rPr>
          <w:color w:val="000000"/>
        </w:rPr>
      </w:pPr>
      <w:r>
        <w:rPr>
          <w:color w:val="2E75B6"/>
        </w:rPr>
        <w:t>【解析】</w:t>
      </w:r>
    </w:p>
    <w:p w14:paraId="7A7DB4F1">
      <w:pPr>
        <w:spacing w:line="360" w:lineRule="auto"/>
        <w:jc w:val="left"/>
        <w:textAlignment w:val="center"/>
        <w:rPr>
          <w:color w:val="000000"/>
        </w:rPr>
      </w:pPr>
      <w:r>
        <w:rPr>
          <w:color w:val="000000"/>
        </w:rPr>
        <w:t>【详解】A．如果表面足够光滑，木块被撞击后将做匀速直线运动，无法根据木块移动的距离判断小球动能的大小，故A错误；</w:t>
      </w:r>
    </w:p>
    <w:p w14:paraId="7115463F">
      <w:pPr>
        <w:spacing w:line="360" w:lineRule="auto"/>
        <w:jc w:val="left"/>
        <w:textAlignment w:val="center"/>
        <w:rPr>
          <w:color w:val="000000"/>
        </w:rPr>
      </w:pPr>
      <w:r>
        <w:rPr>
          <w:color w:val="000000"/>
        </w:rPr>
        <w:t>B．实验通过木块移动的距离来反映小球的动能大小，探究的是小球的动能，故B错误；</w:t>
      </w:r>
    </w:p>
    <w:p w14:paraId="744092E5">
      <w:pPr>
        <w:spacing w:line="360" w:lineRule="auto"/>
        <w:jc w:val="left"/>
        <w:textAlignment w:val="center"/>
        <w:rPr>
          <w:color w:val="000000"/>
        </w:rPr>
      </w:pPr>
      <w:r>
        <w:rPr>
          <w:color w:val="000000"/>
        </w:rPr>
        <w:t>C．小球从斜面滚下，重力势能越来越小，速度越来越快，动能越来越大，是将重力势能转化为动能，故C正确；</w:t>
      </w:r>
    </w:p>
    <w:p w14:paraId="7678BED8">
      <w:pPr>
        <w:spacing w:line="360" w:lineRule="auto"/>
        <w:jc w:val="left"/>
        <w:textAlignment w:val="center"/>
        <w:rPr>
          <w:color w:val="000000"/>
        </w:rPr>
      </w:pPr>
      <w:r>
        <w:rPr>
          <w:color w:val="000000"/>
        </w:rPr>
        <w:t>D．影响动能大小的因素有质量和速度，速度一定时，小球的质量越大，动能越大。选项中没有说明小球速度一定，不能确定动能大小，故D错误。</w:t>
      </w:r>
    </w:p>
    <w:p w14:paraId="56C880D1">
      <w:pPr>
        <w:spacing w:line="360" w:lineRule="auto"/>
        <w:jc w:val="left"/>
        <w:textAlignment w:val="center"/>
        <w:rPr>
          <w:color w:val="000000"/>
        </w:rPr>
      </w:pPr>
      <w:r>
        <w:rPr>
          <w:color w:val="000000"/>
        </w:rPr>
        <w:t>故选C。</w:t>
      </w:r>
    </w:p>
    <w:p w14:paraId="36AE911B">
      <w:pPr>
        <w:spacing w:line="360" w:lineRule="auto"/>
        <w:jc w:val="left"/>
        <w:textAlignment w:val="center"/>
        <w:rPr>
          <w:color w:val="000000"/>
        </w:rPr>
      </w:pPr>
      <w:r>
        <w:rPr>
          <w:color w:val="000000"/>
        </w:rPr>
        <w:t xml:space="preserve">10. </w:t>
      </w:r>
      <w:r>
        <w:rPr>
          <w:rFonts w:ascii="宋体" w:hAnsi="宋体" w:eastAsia="宋体" w:cs="宋体"/>
          <w:color w:val="000000"/>
        </w:rPr>
        <w:t>以下机械属于内燃机的是（　　）</w:t>
      </w:r>
    </w:p>
    <w:p w14:paraId="5617C7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火箭喷气发动机</w:t>
      </w:r>
      <w:r>
        <w:rPr>
          <w:color w:val="000000"/>
        </w:rPr>
        <w:tab/>
      </w:r>
      <w:r>
        <w:rPr>
          <w:color w:val="000000"/>
        </w:rPr>
        <w:t xml:space="preserve">B. </w:t>
      </w:r>
      <w:r>
        <w:rPr>
          <w:rFonts w:ascii="宋体" w:hAnsi="宋体" w:eastAsia="宋体" w:cs="宋体"/>
          <w:color w:val="000000"/>
        </w:rPr>
        <w:t>汽油机</w:t>
      </w:r>
      <w:r>
        <w:rPr>
          <w:color w:val="000000"/>
        </w:rPr>
        <w:tab/>
      </w:r>
      <w:r>
        <w:rPr>
          <w:color w:val="000000"/>
        </w:rPr>
        <w:t xml:space="preserve">C. </w:t>
      </w:r>
      <w:r>
        <w:rPr>
          <w:rFonts w:ascii="宋体" w:hAnsi="宋体" w:eastAsia="宋体" w:cs="宋体"/>
          <w:color w:val="000000"/>
        </w:rPr>
        <w:t>滑轮组</w:t>
      </w:r>
      <w:r>
        <w:rPr>
          <w:color w:val="000000"/>
        </w:rPr>
        <w:tab/>
      </w:r>
      <w:r>
        <w:rPr>
          <w:color w:val="000000"/>
        </w:rPr>
        <w:t xml:space="preserve">D. </w:t>
      </w:r>
      <w:r>
        <w:rPr>
          <w:rFonts w:ascii="宋体" w:hAnsi="宋体" w:eastAsia="宋体" w:cs="宋体"/>
          <w:color w:val="000000"/>
        </w:rPr>
        <w:t>洗衣机</w:t>
      </w:r>
    </w:p>
    <w:p w14:paraId="126199EB">
      <w:pPr>
        <w:spacing w:line="360" w:lineRule="auto"/>
        <w:textAlignment w:val="center"/>
        <w:rPr>
          <w:color w:val="000000"/>
        </w:rPr>
      </w:pPr>
      <w:r>
        <w:rPr>
          <w:color w:val="2E75B6"/>
        </w:rPr>
        <w:t>【答案】</w:t>
      </w:r>
      <w:r>
        <w:rPr>
          <w:color w:val="000000"/>
        </w:rPr>
        <w:t>B</w:t>
      </w:r>
    </w:p>
    <w:p w14:paraId="520C57B0">
      <w:pPr>
        <w:spacing w:line="360" w:lineRule="auto"/>
        <w:textAlignment w:val="center"/>
        <w:rPr>
          <w:color w:val="000000"/>
        </w:rPr>
      </w:pPr>
      <w:r>
        <w:rPr>
          <w:color w:val="2E75B6"/>
        </w:rPr>
        <w:t>【解析】</w:t>
      </w:r>
    </w:p>
    <w:p w14:paraId="44795623">
      <w:pPr>
        <w:spacing w:line="360" w:lineRule="auto"/>
        <w:jc w:val="left"/>
        <w:textAlignment w:val="center"/>
        <w:rPr>
          <w:color w:val="000000"/>
        </w:rPr>
      </w:pPr>
      <w:r>
        <w:rPr>
          <w:color w:val="000000"/>
        </w:rPr>
        <w:t>【详解】AB．内燃机是一种热机，汽油机和柴油机都是内燃机，火箭喷气发动机是一种热机，不是内燃机，燃料不是在汽缸内燃烧的，故A不符合题意，B符合题意。</w:t>
      </w:r>
    </w:p>
    <w:p w14:paraId="6ACDAADA">
      <w:pPr>
        <w:spacing w:line="360" w:lineRule="auto"/>
        <w:jc w:val="left"/>
        <w:textAlignment w:val="center"/>
        <w:rPr>
          <w:color w:val="000000"/>
        </w:rPr>
      </w:pPr>
      <w:r>
        <w:rPr>
          <w:color w:val="000000"/>
        </w:rPr>
        <w:t>C．滑轮组是一种简单机械，不是内燃机，故C不符合题意；</w:t>
      </w:r>
    </w:p>
    <w:p w14:paraId="14846208">
      <w:pPr>
        <w:spacing w:line="360" w:lineRule="auto"/>
        <w:jc w:val="left"/>
        <w:textAlignment w:val="center"/>
        <w:rPr>
          <w:color w:val="000000"/>
        </w:rPr>
      </w:pPr>
      <w:r>
        <w:rPr>
          <w:color w:val="000000"/>
        </w:rPr>
        <w:t>D．洗衣机是一种电动机，不是内燃机，故D不符合题意。</w:t>
      </w:r>
    </w:p>
    <w:p w14:paraId="5912F3E0">
      <w:pPr>
        <w:spacing w:line="360" w:lineRule="auto"/>
        <w:jc w:val="left"/>
        <w:textAlignment w:val="center"/>
        <w:rPr>
          <w:color w:val="000000"/>
        </w:rPr>
      </w:pPr>
      <w:r>
        <w:rPr>
          <w:color w:val="000000"/>
        </w:rPr>
        <w:t>故选B。</w:t>
      </w:r>
    </w:p>
    <w:p w14:paraId="2921A48E">
      <w:pPr>
        <w:spacing w:line="360" w:lineRule="auto"/>
        <w:jc w:val="left"/>
        <w:textAlignment w:val="center"/>
        <w:rPr>
          <w:color w:val="000000"/>
        </w:rPr>
      </w:pPr>
      <w:r>
        <w:rPr>
          <w:color w:val="000000"/>
        </w:rPr>
        <w:t xml:space="preserve">11. </w:t>
      </w:r>
      <w:r>
        <w:rPr>
          <w:rFonts w:ascii="宋体" w:hAnsi="宋体" w:eastAsia="宋体" w:cs="宋体"/>
          <w:color w:val="000000"/>
        </w:rPr>
        <w:t>如图所示，闭合开关，说法正确的是（　　）</w:t>
      </w:r>
    </w:p>
    <w:p w14:paraId="2CEAA07E">
      <w:pPr>
        <w:spacing w:line="360" w:lineRule="auto"/>
        <w:jc w:val="left"/>
        <w:textAlignment w:val="center"/>
        <w:rPr>
          <w:color w:val="000000"/>
        </w:rPr>
      </w:pPr>
      <w:r>
        <w:rPr>
          <w:color w:val="000000"/>
        </w:rPr>
        <w:drawing>
          <wp:inline distT="0" distB="0" distL="114300" distR="114300">
            <wp:extent cx="2057400"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57400" cy="990600"/>
                    </a:xfrm>
                    <a:prstGeom prst="rect">
                      <a:avLst/>
                    </a:prstGeom>
                  </pic:spPr>
                </pic:pic>
              </a:graphicData>
            </a:graphic>
          </wp:inline>
        </w:drawing>
      </w:r>
      <w:r>
        <w:rPr>
          <w:color w:val="000000"/>
        </w:rPr>
        <w:t xml:space="preserve">  </w:t>
      </w:r>
    </w:p>
    <w:p w14:paraId="25948840">
      <w:pPr>
        <w:spacing w:line="360" w:lineRule="auto"/>
        <w:jc w:val="left"/>
        <w:textAlignment w:val="center"/>
        <w:rPr>
          <w:color w:val="000000"/>
        </w:rPr>
      </w:pPr>
      <w:r>
        <w:rPr>
          <w:color w:val="000000"/>
        </w:rPr>
        <w:t xml:space="preserve">A. </w:t>
      </w:r>
      <w:r>
        <w:rPr>
          <w:rFonts w:ascii="宋体" w:hAnsi="宋体" w:eastAsia="宋体" w:cs="宋体"/>
          <w:color w:val="000000"/>
        </w:rPr>
        <w:t>两只小灯泡并联</w:t>
      </w:r>
    </w:p>
    <w:p w14:paraId="4E8C8B0E">
      <w:pPr>
        <w:spacing w:line="360" w:lineRule="auto"/>
        <w:jc w:val="left"/>
        <w:textAlignment w:val="center"/>
        <w:rPr>
          <w:color w:val="000000"/>
        </w:rPr>
      </w:pPr>
      <w:r>
        <w:rPr>
          <w:color w:val="000000"/>
        </w:rPr>
        <w:t xml:space="preserve">B. </w:t>
      </w:r>
      <w:r>
        <w:rPr>
          <w:rFonts w:ascii="宋体" w:hAnsi="宋体" w:eastAsia="宋体" w:cs="宋体"/>
          <w:color w:val="000000"/>
        </w:rPr>
        <w:t>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5B0650C7">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不发光，一定是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0E7C8967">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不发光，电压表一定无示数</w:t>
      </w:r>
    </w:p>
    <w:p w14:paraId="64EDE8C8">
      <w:pPr>
        <w:spacing w:line="360" w:lineRule="auto"/>
        <w:textAlignment w:val="center"/>
        <w:rPr>
          <w:color w:val="000000"/>
        </w:rPr>
      </w:pPr>
      <w:r>
        <w:rPr>
          <w:color w:val="2E75B6"/>
        </w:rPr>
        <w:t>【答案】</w:t>
      </w:r>
      <w:r>
        <w:rPr>
          <w:color w:val="000000"/>
        </w:rPr>
        <w:t>B</w:t>
      </w:r>
    </w:p>
    <w:p w14:paraId="2C3C802C">
      <w:pPr>
        <w:spacing w:line="360" w:lineRule="auto"/>
        <w:textAlignment w:val="center"/>
        <w:rPr>
          <w:color w:val="000000"/>
        </w:rPr>
      </w:pPr>
      <w:r>
        <w:rPr>
          <w:color w:val="2E75B6"/>
        </w:rPr>
        <w:t>【解析】</w:t>
      </w:r>
    </w:p>
    <w:p w14:paraId="7B10D77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．如图所示，电流从电源的正极出发经过开关，灯泡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回到电源的负极，灯泡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串联，电压表测量两端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的电压，故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3D226B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串联，若不发光，可能是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断路，也可能是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短路、断路或开关断路，故</w:t>
      </w:r>
      <w:r>
        <w:rPr>
          <w:rFonts w:ascii="Times New Roman" w:hAnsi="Times New Roman" w:eastAsia="Times New Roman" w:cs="Times New Roman"/>
          <w:color w:val="000000"/>
        </w:rPr>
        <w:t>C</w:t>
      </w:r>
      <w:r>
        <w:rPr>
          <w:rFonts w:ascii="宋体" w:hAnsi="宋体" w:eastAsia="宋体" w:cs="宋体"/>
          <w:color w:val="000000"/>
        </w:rPr>
        <w:t>错误；</w:t>
      </w:r>
    </w:p>
    <w:p w14:paraId="14A814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不发光，电压表测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两端的电压，有示数，故</w:t>
      </w:r>
      <w:r>
        <w:rPr>
          <w:rFonts w:ascii="Times New Roman" w:hAnsi="Times New Roman" w:eastAsia="Times New Roman" w:cs="Times New Roman"/>
          <w:color w:val="000000"/>
        </w:rPr>
        <w:t>D</w:t>
      </w:r>
      <w:r>
        <w:rPr>
          <w:rFonts w:ascii="宋体" w:hAnsi="宋体" w:eastAsia="宋体" w:cs="宋体"/>
          <w:color w:val="000000"/>
        </w:rPr>
        <w:t>错误。</w:t>
      </w:r>
    </w:p>
    <w:p w14:paraId="264981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58801F">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如图所示，电源电压不变，闭合开关，将滑动变阻器的滑片</w:t>
      </w:r>
      <w:r>
        <w:rPr>
          <w:rFonts w:ascii="Times New Roman" w:hAnsi="Times New Roman" w:eastAsia="Times New Roman" w:cs="Times New Roman"/>
          <w:color w:val="000000"/>
        </w:rPr>
        <w:t>P</w:t>
      </w:r>
      <w:r>
        <w:rPr>
          <w:rFonts w:ascii="宋体" w:hAnsi="宋体" w:eastAsia="宋体" w:cs="宋体"/>
          <w:color w:val="000000"/>
        </w:rPr>
        <w:t>向左移动，下列说法正确的是（　　）</w:t>
      </w:r>
    </w:p>
    <w:p w14:paraId="6956C4C9">
      <w:pPr>
        <w:spacing w:line="360" w:lineRule="auto"/>
        <w:jc w:val="left"/>
        <w:textAlignment w:val="center"/>
        <w:rPr>
          <w:color w:val="000000"/>
        </w:rPr>
      </w:pPr>
      <w:r>
        <w:rPr>
          <w:color w:val="000000"/>
        </w:rPr>
        <w:drawing>
          <wp:inline distT="0" distB="0" distL="114300" distR="114300">
            <wp:extent cx="1295400" cy="1304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1304925"/>
                    </a:xfrm>
                    <a:prstGeom prst="rect">
                      <a:avLst/>
                    </a:prstGeom>
                  </pic:spPr>
                </pic:pic>
              </a:graphicData>
            </a:graphic>
          </wp:inline>
        </w:drawing>
      </w:r>
      <w:r>
        <w:rPr>
          <w:color w:val="000000"/>
        </w:rPr>
        <w:t xml:space="preserve">  </w:t>
      </w:r>
    </w:p>
    <w:p w14:paraId="4BFB6A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电流表示数变小</w:t>
      </w:r>
      <w:r>
        <w:rPr>
          <w:color w:val="000000"/>
        </w:rPr>
        <w:tab/>
      </w:r>
      <w:r>
        <w:rPr>
          <w:color w:val="000000"/>
        </w:rPr>
        <w:t xml:space="preserve">B. </w:t>
      </w:r>
      <w:r>
        <w:rPr>
          <w:rFonts w:ascii="宋体" w:hAnsi="宋体" w:eastAsia="宋体" w:cs="宋体"/>
          <w:color w:val="000000"/>
        </w:rPr>
        <w:t>电压表示数变大</w:t>
      </w:r>
    </w:p>
    <w:p w14:paraId="1D3304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小灯泡变亮</w:t>
      </w:r>
      <w:r>
        <w:rPr>
          <w:color w:val="000000"/>
        </w:rPr>
        <w:tab/>
      </w:r>
      <w:r>
        <w:rPr>
          <w:color w:val="000000"/>
        </w:rPr>
        <w:t xml:space="preserve">D. </w:t>
      </w:r>
      <w:r>
        <w:rPr>
          <w:rFonts w:ascii="宋体" w:hAnsi="宋体" w:eastAsia="宋体" w:cs="宋体"/>
          <w:color w:val="000000"/>
        </w:rPr>
        <w:t>滑动变阻器阻值变大</w:t>
      </w:r>
    </w:p>
    <w:p w14:paraId="069798CC">
      <w:pPr>
        <w:spacing w:line="360" w:lineRule="auto"/>
        <w:textAlignment w:val="center"/>
        <w:rPr>
          <w:color w:val="000000"/>
        </w:rPr>
      </w:pPr>
      <w:r>
        <w:rPr>
          <w:color w:val="2E75B6"/>
        </w:rPr>
        <w:t>【答案】</w:t>
      </w:r>
      <w:r>
        <w:rPr>
          <w:color w:val="000000"/>
        </w:rPr>
        <w:t>C</w:t>
      </w:r>
    </w:p>
    <w:p w14:paraId="749E844C">
      <w:pPr>
        <w:spacing w:line="360" w:lineRule="auto"/>
        <w:textAlignment w:val="center"/>
        <w:rPr>
          <w:color w:val="000000"/>
        </w:rPr>
      </w:pPr>
      <w:r>
        <w:rPr>
          <w:color w:val="2E75B6"/>
        </w:rPr>
        <w:t>【解析】</w:t>
      </w:r>
    </w:p>
    <w:p w14:paraId="26D8119C">
      <w:pPr>
        <w:spacing w:line="360" w:lineRule="auto"/>
        <w:jc w:val="left"/>
        <w:textAlignment w:val="center"/>
        <w:rPr>
          <w:color w:val="000000"/>
        </w:rPr>
      </w:pPr>
      <w:r>
        <w:rPr>
          <w:color w:val="000000"/>
        </w:rPr>
        <w:t>【详解】BD．由图可知，滑动变阻器和小灯泡串联在电路中，电压表测滑动变阻器两端的电压，闭合开关，将滑动变阻器的滑片P向左移动，滑动变阻器接入电路中的电阻变小，根据串联分压原理可知，滑动变阻器两端的电压变小，故BD错误；</w:t>
      </w:r>
    </w:p>
    <w:p w14:paraId="0FC1DED9">
      <w:pPr>
        <w:spacing w:line="360" w:lineRule="auto"/>
        <w:jc w:val="left"/>
        <w:textAlignment w:val="center"/>
        <w:rPr>
          <w:color w:val="000000"/>
        </w:rPr>
      </w:pPr>
      <w:r>
        <w:rPr>
          <w:color w:val="000000"/>
        </w:rPr>
        <w:t>AC．电路中的总电阻变小，根据欧姆定律可知，电路中的总电流变大，所以小灯泡变亮，故C正确，A错误。</w:t>
      </w:r>
    </w:p>
    <w:p w14:paraId="7AEE7CC1">
      <w:pPr>
        <w:spacing w:line="360" w:lineRule="auto"/>
        <w:jc w:val="left"/>
        <w:textAlignment w:val="center"/>
        <w:rPr>
          <w:color w:val="000000"/>
        </w:rPr>
      </w:pPr>
      <w:r>
        <w:rPr>
          <w:color w:val="000000"/>
        </w:rPr>
        <w:t>故选C。</w:t>
      </w:r>
    </w:p>
    <w:p w14:paraId="14287DEA">
      <w:pPr>
        <w:spacing w:line="360" w:lineRule="auto"/>
        <w:jc w:val="left"/>
        <w:textAlignment w:val="center"/>
        <w:rPr>
          <w:color w:val="000000"/>
        </w:rPr>
      </w:pPr>
      <w:r>
        <w:rPr>
          <w:color w:val="000000"/>
        </w:rPr>
        <w:t xml:space="preserve">13. </w:t>
      </w:r>
      <w:r>
        <w:rPr>
          <w:rFonts w:ascii="宋体" w:hAnsi="宋体" w:eastAsia="宋体" w:cs="宋体"/>
          <w:color w:val="000000"/>
        </w:rPr>
        <w:t>小明设计了一种照明电路图，用两个开关控制一盏灯，闭合任意一个开关，灯都能发光。下列电路图中，既符合上述设计，又符合安全用电要求的是（　　）</w:t>
      </w:r>
    </w:p>
    <w:p w14:paraId="16A6A80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00125" cy="647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00125" cy="647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790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790575"/>
                    </a:xfrm>
                    <a:prstGeom prst="rect">
                      <a:avLst/>
                    </a:prstGeom>
                  </pic:spPr>
                </pic:pic>
              </a:graphicData>
            </a:graphic>
          </wp:inline>
        </w:drawing>
      </w:r>
      <w:r>
        <w:rPr>
          <w:color w:val="000000"/>
        </w:rPr>
        <w:t xml:space="preserve">  </w:t>
      </w:r>
    </w:p>
    <w:p w14:paraId="29E06B2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0125" cy="704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00125" cy="704850"/>
                    </a:xfrm>
                    <a:prstGeom prst="rect">
                      <a:avLst/>
                    </a:prstGeom>
                  </pic:spPr>
                </pic:pic>
              </a:graphicData>
            </a:graphic>
          </wp:inline>
        </w:drawing>
      </w:r>
      <w:r>
        <w:rPr>
          <w:color w:val="000000"/>
        </w:rPr>
        <w:t xml:space="preserve">  </w:t>
      </w:r>
    </w:p>
    <w:p w14:paraId="097E1735">
      <w:pPr>
        <w:spacing w:line="360" w:lineRule="auto"/>
        <w:textAlignment w:val="center"/>
        <w:rPr>
          <w:color w:val="000000"/>
        </w:rPr>
      </w:pPr>
      <w:r>
        <w:rPr>
          <w:color w:val="2E75B6"/>
        </w:rPr>
        <w:t>【答案】</w:t>
      </w:r>
      <w:r>
        <w:rPr>
          <w:color w:val="000000"/>
        </w:rPr>
        <w:t>A</w:t>
      </w:r>
    </w:p>
    <w:p w14:paraId="0C2C8F90">
      <w:pPr>
        <w:spacing w:line="360" w:lineRule="auto"/>
        <w:textAlignment w:val="center"/>
        <w:rPr>
          <w:color w:val="000000"/>
        </w:rPr>
      </w:pPr>
      <w:r>
        <w:rPr>
          <w:color w:val="2E75B6"/>
        </w:rPr>
        <w:t>【解析】</w:t>
      </w:r>
    </w:p>
    <w:p w14:paraId="55925EB2">
      <w:pPr>
        <w:spacing w:line="360" w:lineRule="auto"/>
        <w:jc w:val="left"/>
        <w:textAlignment w:val="center"/>
        <w:rPr>
          <w:color w:val="000000"/>
        </w:rPr>
      </w:pPr>
      <w:r>
        <w:rPr>
          <w:color w:val="000000"/>
        </w:rPr>
        <w:t>【详解】</w:t>
      </w:r>
      <w:r>
        <w:rPr>
          <w:rFonts w:ascii="宋体" w:hAnsi="宋体" w:eastAsia="宋体" w:cs="宋体"/>
          <w:color w:val="000000"/>
        </w:rPr>
        <w:t>用两个开关控制一盏灯，闭合任意一个开关，灯都能发光，即两开关都能控制这个灯，故两开关应并联，根据安全用电原则，开关要控制火线，故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60273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2BEC3C">
      <w:pPr>
        <w:spacing w:line="360" w:lineRule="auto"/>
        <w:jc w:val="left"/>
        <w:textAlignment w:val="center"/>
        <w:rPr>
          <w:color w:val="000000"/>
        </w:rPr>
      </w:pPr>
      <w:r>
        <w:rPr>
          <w:color w:val="000000"/>
        </w:rPr>
        <w:t xml:space="preserve">14. </w:t>
      </w:r>
      <w:r>
        <w:rPr>
          <w:rFonts w:ascii="宋体" w:hAnsi="宋体" w:eastAsia="宋体" w:cs="宋体"/>
          <w:color w:val="000000"/>
        </w:rPr>
        <w:t>下列设备中，利用磁场对通电导体的作用而工作的是（　　）</w:t>
      </w:r>
    </w:p>
    <w:p w14:paraId="73BB47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发电机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电磁继电器</w:t>
      </w:r>
      <w:r>
        <w:rPr>
          <w:color w:val="000000"/>
        </w:rPr>
        <w:tab/>
      </w:r>
      <w:r>
        <w:rPr>
          <w:color w:val="000000"/>
        </w:rPr>
        <w:t xml:space="preserve">D. </w:t>
      </w:r>
      <w:r>
        <w:rPr>
          <w:rFonts w:ascii="宋体" w:hAnsi="宋体" w:eastAsia="宋体" w:cs="宋体"/>
          <w:color w:val="000000"/>
        </w:rPr>
        <w:t>电水壶</w:t>
      </w:r>
    </w:p>
    <w:p w14:paraId="40E58D53">
      <w:pPr>
        <w:spacing w:line="360" w:lineRule="auto"/>
        <w:textAlignment w:val="center"/>
        <w:rPr>
          <w:color w:val="000000"/>
        </w:rPr>
      </w:pPr>
      <w:r>
        <w:rPr>
          <w:color w:val="2E75B6"/>
        </w:rPr>
        <w:t>【答案】</w:t>
      </w:r>
      <w:r>
        <w:rPr>
          <w:color w:val="000000"/>
        </w:rPr>
        <w:t>B</w:t>
      </w:r>
    </w:p>
    <w:p w14:paraId="50B981AB">
      <w:pPr>
        <w:spacing w:line="360" w:lineRule="auto"/>
        <w:textAlignment w:val="center"/>
        <w:rPr>
          <w:color w:val="000000"/>
        </w:rPr>
      </w:pPr>
      <w:r>
        <w:rPr>
          <w:color w:val="2E75B6"/>
        </w:rPr>
        <w:t>【解析】</w:t>
      </w:r>
    </w:p>
    <w:p w14:paraId="4D700CB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发电机是利用电磁感应现象，使导体做切割磁感线运动，产生感应电流，故</w:t>
      </w:r>
      <w:r>
        <w:rPr>
          <w:rFonts w:ascii="Times New Roman" w:hAnsi="Times New Roman" w:eastAsia="Times New Roman" w:cs="Times New Roman"/>
          <w:color w:val="000000"/>
        </w:rPr>
        <w:t>A</w:t>
      </w:r>
      <w:r>
        <w:rPr>
          <w:rFonts w:ascii="宋体" w:hAnsi="宋体" w:eastAsia="宋体" w:cs="宋体"/>
          <w:color w:val="000000"/>
        </w:rPr>
        <w:t>不符合题意；</w:t>
      </w:r>
    </w:p>
    <w:p w14:paraId="4EE294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．电动机利用通电导体在磁场中受力而运动，即磁场对通电导体的作用，故</w:t>
      </w:r>
      <w:r>
        <w:rPr>
          <w:rFonts w:ascii="Times New Roman" w:hAnsi="Times New Roman" w:eastAsia="Times New Roman" w:cs="Times New Roman"/>
          <w:color w:val="000000"/>
        </w:rPr>
        <w:t>B</w:t>
      </w:r>
      <w:r>
        <w:rPr>
          <w:rFonts w:ascii="宋体" w:hAnsi="宋体" w:eastAsia="宋体" w:cs="宋体"/>
          <w:color w:val="000000"/>
        </w:rPr>
        <w:t>符合题意；</w:t>
      </w:r>
    </w:p>
    <w:p w14:paraId="0C235F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．电磁继电器是利用电流的磁效应，故</w:t>
      </w:r>
      <w:r>
        <w:rPr>
          <w:rFonts w:ascii="Times New Roman" w:hAnsi="Times New Roman" w:eastAsia="Times New Roman" w:cs="Times New Roman"/>
          <w:color w:val="000000"/>
        </w:rPr>
        <w:t>C</w:t>
      </w:r>
      <w:r>
        <w:rPr>
          <w:rFonts w:ascii="宋体" w:hAnsi="宋体" w:eastAsia="宋体" w:cs="宋体"/>
          <w:color w:val="000000"/>
        </w:rPr>
        <w:t>不符合题意；</w:t>
      </w:r>
    </w:p>
    <w:p w14:paraId="7223C8E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．电水壶是利用电流的热效应，故</w:t>
      </w:r>
      <w:r>
        <w:rPr>
          <w:color w:val="000000"/>
        </w:rPr>
        <w:t>D不符合题意。</w:t>
      </w:r>
    </w:p>
    <w:p w14:paraId="0E5EED7C">
      <w:pPr>
        <w:spacing w:line="360" w:lineRule="auto"/>
        <w:jc w:val="left"/>
        <w:textAlignment w:val="center"/>
        <w:rPr>
          <w:color w:val="000000"/>
        </w:rPr>
      </w:pPr>
      <w:r>
        <w:rPr>
          <w:color w:val="000000"/>
        </w:rPr>
        <w:t>故选B。</w:t>
      </w:r>
    </w:p>
    <w:p w14:paraId="1A271E3F">
      <w:pPr>
        <w:spacing w:line="360" w:lineRule="auto"/>
        <w:jc w:val="left"/>
        <w:textAlignment w:val="center"/>
        <w:rPr>
          <w:color w:val="000000"/>
        </w:rPr>
      </w:pPr>
      <w:r>
        <w:rPr>
          <w:color w:val="000000"/>
        </w:rPr>
        <w:t xml:space="preserve">15. </w:t>
      </w:r>
      <w:r>
        <w:rPr>
          <w:rFonts w:ascii="宋体" w:hAnsi="宋体" w:eastAsia="宋体" w:cs="宋体"/>
          <w:color w:val="000000"/>
        </w:rPr>
        <w:t>下列属于不可再生能源的是（　　）</w:t>
      </w:r>
    </w:p>
    <w:p w14:paraId="404869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核能</w:t>
      </w:r>
      <w:r>
        <w:rPr>
          <w:color w:val="000000"/>
        </w:rPr>
        <w:tab/>
      </w:r>
      <w:r>
        <w:rPr>
          <w:color w:val="000000"/>
        </w:rPr>
        <w:t xml:space="preserve">B. </w:t>
      </w:r>
      <w:r>
        <w:rPr>
          <w:rFonts w:ascii="宋体" w:hAnsi="宋体" w:eastAsia="宋体" w:cs="宋体"/>
          <w:color w:val="000000"/>
        </w:rPr>
        <w:t>太阳能</w:t>
      </w:r>
      <w:r>
        <w:rPr>
          <w:color w:val="000000"/>
        </w:rPr>
        <w:tab/>
      </w:r>
      <w:r>
        <w:rPr>
          <w:color w:val="000000"/>
        </w:rPr>
        <w:t xml:space="preserve">C. </w:t>
      </w:r>
      <w:r>
        <w:rPr>
          <w:rFonts w:ascii="宋体" w:hAnsi="宋体" w:eastAsia="宋体" w:cs="宋体"/>
          <w:color w:val="000000"/>
        </w:rPr>
        <w:t>风能</w:t>
      </w:r>
      <w:r>
        <w:rPr>
          <w:color w:val="000000"/>
        </w:rPr>
        <w:tab/>
      </w:r>
      <w:r>
        <w:rPr>
          <w:color w:val="000000"/>
        </w:rPr>
        <w:t xml:space="preserve">D. </w:t>
      </w:r>
      <w:r>
        <w:rPr>
          <w:rFonts w:ascii="宋体" w:hAnsi="宋体" w:eastAsia="宋体" w:cs="宋体"/>
          <w:color w:val="000000"/>
        </w:rPr>
        <w:t>地热能</w:t>
      </w:r>
    </w:p>
    <w:p w14:paraId="25108169">
      <w:pPr>
        <w:spacing w:line="360" w:lineRule="auto"/>
        <w:textAlignment w:val="center"/>
        <w:rPr>
          <w:color w:val="000000"/>
        </w:rPr>
      </w:pPr>
      <w:r>
        <w:rPr>
          <w:color w:val="2E75B6"/>
        </w:rPr>
        <w:t>【答案】</w:t>
      </w:r>
      <w:r>
        <w:rPr>
          <w:color w:val="000000"/>
        </w:rPr>
        <w:t>A</w:t>
      </w:r>
    </w:p>
    <w:p w14:paraId="6DAE5127">
      <w:pPr>
        <w:spacing w:line="360" w:lineRule="auto"/>
        <w:textAlignment w:val="center"/>
        <w:rPr>
          <w:color w:val="000000"/>
        </w:rPr>
      </w:pPr>
      <w:r>
        <w:rPr>
          <w:color w:val="2E75B6"/>
        </w:rPr>
        <w:t>【解析】</w:t>
      </w:r>
    </w:p>
    <w:p w14:paraId="055F9366">
      <w:pPr>
        <w:spacing w:line="360" w:lineRule="auto"/>
        <w:jc w:val="left"/>
        <w:textAlignment w:val="center"/>
        <w:rPr>
          <w:color w:val="000000"/>
        </w:rPr>
      </w:pPr>
      <w:r>
        <w:rPr>
          <w:color w:val="000000"/>
        </w:rPr>
        <w:t>【详解】</w:t>
      </w:r>
      <w:r>
        <w:rPr>
          <w:rFonts w:ascii="宋体" w:hAnsi="宋体" w:eastAsia="宋体" w:cs="宋体"/>
          <w:color w:val="000000"/>
        </w:rPr>
        <w:t>能够源源不断的从自然界得到的能源叫可再生能源；短期内不能从自然界得到补充的能源叫不可再生能源。核能短期内不能从自然界得到补充，为不可再生能源，而太阳能、风能和地热能能够源源不断的从自然界得到，为可再生能源。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073612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8FF9A78">
      <w:pPr>
        <w:spacing w:line="360" w:lineRule="auto"/>
        <w:jc w:val="both"/>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分。每小题有两个或三个正确选项，请把正确选项涂在答题卡中相应的位置上、选项全且都正确的得</w:t>
      </w:r>
      <w:r>
        <w:rPr>
          <w:rFonts w:ascii="Times New Roman" w:hAnsi="Times New Roman" w:eastAsia="Times New Roman" w:cs="Times New Roman"/>
          <w:b/>
          <w:color w:val="000000"/>
          <w:sz w:val="24"/>
        </w:rPr>
        <w:t>3</w:t>
      </w:r>
      <w:r>
        <w:rPr>
          <w:rFonts w:ascii="宋体" w:hAnsi="宋体" w:eastAsia="宋体" w:cs="宋体"/>
          <w:b/>
          <w:color w:val="000000"/>
          <w:sz w:val="24"/>
        </w:rPr>
        <w:t>分，不全但正确的得</w:t>
      </w:r>
      <w:r>
        <w:rPr>
          <w:rFonts w:ascii="Times New Roman" w:hAnsi="Times New Roman" w:eastAsia="Times New Roman" w:cs="Times New Roman"/>
          <w:b/>
          <w:color w:val="000000"/>
          <w:sz w:val="24"/>
        </w:rPr>
        <w:t>2</w:t>
      </w:r>
      <w:r>
        <w:rPr>
          <w:rFonts w:ascii="宋体" w:hAnsi="宋体" w:eastAsia="宋体" w:cs="宋体"/>
          <w:b/>
          <w:color w:val="000000"/>
          <w:sz w:val="24"/>
        </w:rPr>
        <w:t>分，有错误选项的不得分）</w:t>
      </w:r>
    </w:p>
    <w:p w14:paraId="207E7728">
      <w:pPr>
        <w:spacing w:line="360" w:lineRule="auto"/>
        <w:jc w:val="left"/>
        <w:textAlignment w:val="center"/>
        <w:rPr>
          <w:color w:val="000000"/>
        </w:rPr>
      </w:pPr>
      <w:r>
        <w:rPr>
          <w:color w:val="000000"/>
        </w:rPr>
        <w:t xml:space="preserve">16. </w:t>
      </w:r>
      <w:r>
        <w:rPr>
          <w:rFonts w:ascii="宋体" w:hAnsi="宋体" w:eastAsia="宋体" w:cs="宋体"/>
          <w:color w:val="000000"/>
        </w:rPr>
        <w:t>下列生活实例中，通过做功改变物体内能的是（　　）</w:t>
      </w:r>
    </w:p>
    <w:p w14:paraId="43199E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用打气筒给轮胎打气</w:t>
      </w:r>
      <w:r>
        <w:rPr>
          <w:color w:val="000000"/>
        </w:rPr>
        <w:tab/>
      </w:r>
      <w:r>
        <w:rPr>
          <w:color w:val="000000"/>
        </w:rPr>
        <w:t xml:space="preserve">B. </w:t>
      </w:r>
      <w:r>
        <w:rPr>
          <w:rFonts w:ascii="宋体" w:hAnsi="宋体" w:eastAsia="宋体" w:cs="宋体"/>
          <w:color w:val="000000"/>
        </w:rPr>
        <w:t>利用太阳能热水器烧水</w:t>
      </w:r>
    </w:p>
    <w:p w14:paraId="50C924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古人钻木取火</w:t>
      </w:r>
      <w:r>
        <w:rPr>
          <w:color w:val="000000"/>
        </w:rPr>
        <w:tab/>
      </w:r>
      <w:r>
        <w:rPr>
          <w:color w:val="000000"/>
        </w:rPr>
        <w:t xml:space="preserve">D. </w:t>
      </w:r>
      <w:r>
        <w:rPr>
          <w:rFonts w:ascii="宋体" w:hAnsi="宋体" w:eastAsia="宋体" w:cs="宋体"/>
          <w:color w:val="000000"/>
        </w:rPr>
        <w:t>冬天常用双手摩擦取暖</w:t>
      </w:r>
    </w:p>
    <w:p w14:paraId="794A77E6">
      <w:pPr>
        <w:spacing w:line="360" w:lineRule="auto"/>
        <w:textAlignment w:val="center"/>
        <w:rPr>
          <w:color w:val="000000"/>
        </w:rPr>
      </w:pPr>
      <w:r>
        <w:rPr>
          <w:color w:val="2E75B6"/>
        </w:rPr>
        <w:t>【答案】</w:t>
      </w:r>
      <w:r>
        <w:rPr>
          <w:color w:val="000000"/>
        </w:rPr>
        <w:t>ACD</w:t>
      </w:r>
    </w:p>
    <w:p w14:paraId="25211B2E">
      <w:pPr>
        <w:spacing w:line="360" w:lineRule="auto"/>
        <w:textAlignment w:val="center"/>
        <w:rPr>
          <w:color w:val="000000"/>
        </w:rPr>
      </w:pPr>
      <w:r>
        <w:rPr>
          <w:color w:val="2E75B6"/>
        </w:rPr>
        <w:t>【解析】</w:t>
      </w:r>
    </w:p>
    <w:p w14:paraId="1312AFA9">
      <w:pPr>
        <w:spacing w:line="360" w:lineRule="auto"/>
        <w:jc w:val="left"/>
        <w:textAlignment w:val="center"/>
        <w:rPr>
          <w:color w:val="000000"/>
        </w:rPr>
      </w:pPr>
      <w:r>
        <w:rPr>
          <w:color w:val="000000"/>
        </w:rPr>
        <w:t>【详解】A．用打气筒给轮胎打气，筒壁发热，是摩擦生热现象，机械能转化为内能，是通过做功改变物体的内能，故A符合题意；</w:t>
      </w:r>
    </w:p>
    <w:p w14:paraId="0DDDDB5E">
      <w:pPr>
        <w:spacing w:line="360" w:lineRule="auto"/>
        <w:jc w:val="left"/>
        <w:textAlignment w:val="center"/>
        <w:rPr>
          <w:color w:val="000000"/>
        </w:rPr>
      </w:pPr>
      <w:r>
        <w:rPr>
          <w:color w:val="000000"/>
        </w:rPr>
        <w:t>B．利用太阳能热水器烧水，太阳能水箱中的水被晒热，水从阳光中吸收热量、温度升高，是通过热传递改变物体的内能，故B不符合题意；</w:t>
      </w:r>
    </w:p>
    <w:p w14:paraId="38275CCF">
      <w:pPr>
        <w:spacing w:line="360" w:lineRule="auto"/>
        <w:jc w:val="left"/>
        <w:textAlignment w:val="center"/>
        <w:rPr>
          <w:color w:val="000000"/>
        </w:rPr>
      </w:pPr>
      <w:r>
        <w:rPr>
          <w:color w:val="000000"/>
        </w:rPr>
        <w:t>C．钻木头时，克服摩擦力做功，机械能转化为内能，使木头的内能增大、温度升高，是通过做功改变物体的内能，故C符合题意；</w:t>
      </w:r>
    </w:p>
    <w:p w14:paraId="1CF7E76C">
      <w:pPr>
        <w:spacing w:line="360" w:lineRule="auto"/>
        <w:jc w:val="left"/>
        <w:textAlignment w:val="center"/>
        <w:rPr>
          <w:color w:val="000000"/>
        </w:rPr>
      </w:pPr>
      <w:r>
        <w:rPr>
          <w:color w:val="000000"/>
        </w:rPr>
        <w:t>D．用双手互相摩擦取暖，该过程中克服摩擦力做功，将机械能转化为内能，属于做功改变物体的内能，故D符合题意。</w:t>
      </w:r>
    </w:p>
    <w:p w14:paraId="2FCFC861">
      <w:pPr>
        <w:spacing w:line="360" w:lineRule="auto"/>
        <w:jc w:val="left"/>
        <w:textAlignment w:val="center"/>
        <w:rPr>
          <w:color w:val="000000"/>
        </w:rPr>
      </w:pPr>
      <w:r>
        <w:rPr>
          <w:color w:val="000000"/>
        </w:rPr>
        <w:t>故选ACD。</w:t>
      </w:r>
    </w:p>
    <w:p w14:paraId="13AE8B33">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且保持不变，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宋体" w:hAnsi="宋体" w:eastAsia="宋体" w:cs="宋体"/>
          <w:color w:val="000000"/>
        </w:rPr>
        <w:t>。闭合开关，则（　　）</w:t>
      </w:r>
    </w:p>
    <w:p w14:paraId="3AF09060">
      <w:pPr>
        <w:spacing w:line="360" w:lineRule="auto"/>
        <w:jc w:val="left"/>
        <w:textAlignment w:val="center"/>
        <w:rPr>
          <w:color w:val="000000"/>
        </w:rPr>
      </w:pPr>
      <w:r>
        <w:rPr>
          <w:color w:val="000000"/>
        </w:rPr>
        <w:drawing>
          <wp:inline distT="0" distB="0" distL="114300" distR="114300">
            <wp:extent cx="18573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57375" cy="1095375"/>
                    </a:xfrm>
                    <a:prstGeom prst="rect">
                      <a:avLst/>
                    </a:prstGeom>
                  </pic:spPr>
                </pic:pic>
              </a:graphicData>
            </a:graphic>
          </wp:inline>
        </w:drawing>
      </w:r>
      <w:r>
        <w:rPr>
          <w:color w:val="000000"/>
        </w:rPr>
        <w:t xml:space="preserve">  </w:t>
      </w:r>
    </w:p>
    <w:p w14:paraId="418A42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两端的电压是</w:t>
      </w:r>
      <w:r>
        <w:rPr>
          <w:rFonts w:ascii="Times New Roman" w:hAnsi="Times New Roman" w:eastAsia="Times New Roman" w:cs="Times New Roman"/>
          <w:color w:val="000000"/>
        </w:rPr>
        <w:t>2V</w:t>
      </w:r>
      <w:r>
        <w:rPr>
          <w:color w:val="000000"/>
        </w:rPr>
        <w:tab/>
      </w:r>
      <w:r>
        <w:rPr>
          <w:color w:val="000000"/>
        </w:rPr>
        <w:t xml:space="preserve">B. </w:t>
      </w:r>
      <w:r>
        <w:rPr>
          <w:rFonts w:ascii="宋体" w:hAnsi="宋体" w:eastAsia="宋体" w:cs="宋体"/>
          <w:color w:val="000000"/>
        </w:rPr>
        <w:t>通过</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object>
          <v:shape id="_x0000_i102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6" o:title="eqId572c420017553eab82e08f02e93882c9"/>
            <o:lock v:ext="edit" aspectratio="t"/>
            <w10:wrap type="none"/>
            <w10:anchorlock/>
          </v:shape>
          <o:OLEObject Type="Embed" ProgID="Equation.DSMT4" ShapeID="_x0000_i1025" DrawAspect="Content" ObjectID="_1468075725" r:id="rId35">
            <o:LockedField>false</o:LockedField>
          </o:OLEObject>
        </w:object>
      </w:r>
    </w:p>
    <w:p w14:paraId="6496FF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 o:title="eqIde9fd79de5050f5960c9478154c48e830"/>
            <o:lock v:ext="edit" aspectratio="t"/>
            <w10:wrap type="none"/>
            <w10:anchorlock/>
          </v:shape>
          <o:OLEObject Type="Embed" ProgID="Equation.DSMT4" ShapeID="_x0000_i1026" DrawAspect="Content" ObjectID="_1468075726" r:id="rId37">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消耗的电功率是</w:t>
      </w:r>
      <w:r>
        <w:object>
          <v:shape id="_x0000_i1027"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40" o:title="eqIdd423375db0c4890c686d08afcdaa6f6b"/>
            <o:lock v:ext="edit" aspectratio="t"/>
            <w10:wrap type="none"/>
            <w10:anchorlock/>
          </v:shape>
          <o:OLEObject Type="Embed" ProgID="Equation.DSMT4" ShapeID="_x0000_i1027" DrawAspect="Content" ObjectID="_1468075727" r:id="rId39">
            <o:LockedField>false</o:LockedField>
          </o:OLEObject>
        </w:object>
      </w:r>
    </w:p>
    <w:p w14:paraId="6B65A4A3">
      <w:pPr>
        <w:spacing w:line="360" w:lineRule="auto"/>
        <w:textAlignment w:val="center"/>
        <w:rPr>
          <w:color w:val="000000"/>
        </w:rPr>
      </w:pPr>
      <w:r>
        <w:rPr>
          <w:color w:val="2E75B6"/>
        </w:rPr>
        <w:t>【答案】</w:t>
      </w:r>
      <w:r>
        <w:rPr>
          <w:color w:val="000000"/>
        </w:rPr>
        <w:t>BC</w:t>
      </w:r>
    </w:p>
    <w:p w14:paraId="571890F6">
      <w:pPr>
        <w:spacing w:line="360" w:lineRule="auto"/>
        <w:textAlignment w:val="center"/>
        <w:rPr>
          <w:color w:val="000000"/>
        </w:rPr>
      </w:pPr>
      <w:r>
        <w:rPr>
          <w:color w:val="2E75B6"/>
        </w:rPr>
        <w:t>【解析】</w:t>
      </w:r>
    </w:p>
    <w:p w14:paraId="032977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．当开关闭合时，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的电压为</w:t>
      </w:r>
    </w:p>
    <w:p w14:paraId="48D81736">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42" o:title="eqId352f1a4972cb562d4f6af2fdfede1db2"/>
            <o:lock v:ext="edit" aspectratio="t"/>
            <w10:wrap type="none"/>
            <w10:anchorlock/>
          </v:shape>
          <o:OLEObject Type="Embed" ProgID="Equation.DSMT4" ShapeID="_x0000_i1028" DrawAspect="Content" ObjectID="_1468075728" r:id="rId41">
            <o:LockedField>false</o:LockedField>
          </o:OLEObject>
        </w:object>
      </w:r>
    </w:p>
    <w:p w14:paraId="6EBEDBC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48CA3A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串联，串联电路中电流相等，即</w:t>
      </w:r>
    </w:p>
    <w:p w14:paraId="2C2FF81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p>
    <w:p w14:paraId="00BAF0E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7A8FD0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．电路中的电流为</w:t>
      </w:r>
      <w:r>
        <w:rPr>
          <w:rFonts w:ascii="Times New Roman" w:hAnsi="Times New Roman" w:eastAsia="Times New Roman" w:cs="Times New Roman"/>
          <w:color w:val="000000"/>
        </w:rPr>
        <w:t>0.1A</w:t>
      </w:r>
      <w:r>
        <w:rPr>
          <w:rFonts w:ascii="宋体" w:hAnsi="宋体" w:eastAsia="宋体" w:cs="宋体"/>
          <w:color w:val="000000"/>
        </w:rPr>
        <w:t>，总电压为</w:t>
      </w:r>
      <w:r>
        <w:rPr>
          <w:rFonts w:ascii="Times New Roman" w:hAnsi="Times New Roman" w:eastAsia="Times New Roman" w:cs="Times New Roman"/>
          <w:color w:val="000000"/>
        </w:rPr>
        <w:t>3V</w:t>
      </w:r>
      <w:r>
        <w:rPr>
          <w:rFonts w:ascii="宋体" w:hAnsi="宋体" w:eastAsia="宋体" w:cs="宋体"/>
          <w:color w:val="000000"/>
        </w:rPr>
        <w:t>，故电路中的总电阻为</w:t>
      </w:r>
    </w:p>
    <w:p w14:paraId="04DEA9B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35pt;width:105.85pt;" o:ole="t" filled="f" o:preferrelative="t" stroked="f" coordsize="21600,21600">
            <v:path/>
            <v:fill on="f" focussize="0,0"/>
            <v:stroke on="f" joinstyle="miter"/>
            <v:imagedata r:id="rId44" o:title="eqId32324e51c7feb18be3a2e9c6ffd158b7"/>
            <o:lock v:ext="edit" aspectratio="t"/>
            <w10:wrap type="none"/>
            <w10:anchorlock/>
          </v:shape>
          <o:OLEObject Type="Embed" ProgID="Equation.DSMT4" ShapeID="_x0000_i1029" DrawAspect="Content" ObjectID="_1468075729" r:id="rId43">
            <o:LockedField>false</o:LockedField>
          </o:OLEObject>
        </w:object>
      </w:r>
    </w:p>
    <w:p w14:paraId="054FAECC">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16F94AE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46" o:title="eqId0225e04c47520d4cf1f042237bc1b31e"/>
            <o:lock v:ext="edit" aspectratio="t"/>
            <w10:wrap type="none"/>
            <w10:anchorlock/>
          </v:shape>
          <o:OLEObject Type="Embed" ProgID="Equation.DSMT4" ShapeID="_x0000_i1030" DrawAspect="Content" ObjectID="_1468075730" r:id="rId45">
            <o:LockedField>false</o:LockedField>
          </o:OLEObject>
        </w:object>
      </w:r>
    </w:p>
    <w:p w14:paraId="4F47424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7644428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Times New Roman" w:hAnsi="Times New Roman" w:eastAsia="Times New Roman" w:cs="Times New Roman"/>
          <w:i/>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消耗的电功率为</w:t>
      </w:r>
    </w:p>
    <w:p w14:paraId="36A7BE8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48" o:title="eqId1b6d145fa661df491eb717fd0bffa258"/>
            <o:lock v:ext="edit" aspectratio="t"/>
            <w10:wrap type="none"/>
            <w10:anchorlock/>
          </v:shape>
          <o:OLEObject Type="Embed" ProgID="Equation.DSMT4" ShapeID="_x0000_i1031" DrawAspect="Content" ObjectID="_1468075731" r:id="rId47">
            <o:LockedField>false</o:LockedField>
          </o:OLEObject>
        </w:object>
      </w:r>
    </w:p>
    <w:p w14:paraId="53C7A1D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201357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2A3F7345">
      <w:pPr>
        <w:spacing w:line="360" w:lineRule="auto"/>
        <w:jc w:val="both"/>
        <w:textAlignment w:val="center"/>
        <w:rPr>
          <w:color w:val="000000"/>
        </w:rPr>
      </w:pPr>
      <w:r>
        <w:rPr>
          <w:rFonts w:ascii="宋体" w:hAnsi="宋体" w:eastAsia="宋体" w:cs="宋体"/>
          <w:b/>
          <w:color w:val="000000"/>
          <w:sz w:val="24"/>
        </w:rPr>
        <w:t>三、填空题（每空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E1E4377">
      <w:pPr>
        <w:spacing w:line="360" w:lineRule="auto"/>
        <w:jc w:val="left"/>
        <w:textAlignment w:val="center"/>
        <w:rPr>
          <w:color w:val="000000"/>
        </w:rPr>
      </w:pPr>
      <w:r>
        <w:rPr>
          <w:color w:val="000000"/>
        </w:rPr>
        <w:t xml:space="preserve">18. </w:t>
      </w:r>
      <w:r>
        <w:rPr>
          <w:rFonts w:ascii="宋体" w:hAnsi="宋体" w:eastAsia="宋体" w:cs="宋体"/>
          <w:color w:val="000000"/>
        </w:rPr>
        <w:t>遥感卫星利用</w:t>
      </w:r>
      <w:r>
        <w:rPr>
          <w:color w:val="000000"/>
        </w:rPr>
        <w:t>______</w:t>
      </w:r>
      <w:r>
        <w:rPr>
          <w:rFonts w:ascii="宋体" w:hAnsi="宋体" w:eastAsia="宋体" w:cs="宋体"/>
          <w:color w:val="000000"/>
        </w:rPr>
        <w:t>（选填“红外线”或“紫外线”）遥感设备探测海水温度，再通过</w:t>
      </w:r>
      <w:r>
        <w:rPr>
          <w:color w:val="000000"/>
        </w:rPr>
        <w:t>______</w:t>
      </w:r>
      <w:r>
        <w:rPr>
          <w:rFonts w:ascii="宋体" w:hAnsi="宋体" w:eastAsia="宋体" w:cs="宋体"/>
          <w:color w:val="000000"/>
        </w:rPr>
        <w:t>把信息传输到地球。</w:t>
      </w:r>
    </w:p>
    <w:p w14:paraId="483511F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宋体" w:hAnsi="宋体" w:eastAsia="宋体" w:cs="宋体"/>
          <w:color w:val="000000"/>
        </w:rPr>
        <w:t>电磁波</w:t>
      </w:r>
    </w:p>
    <w:p w14:paraId="3A694EA0">
      <w:pPr>
        <w:spacing w:line="360" w:lineRule="auto"/>
        <w:textAlignment w:val="center"/>
        <w:rPr>
          <w:color w:val="000000"/>
        </w:rPr>
      </w:pPr>
      <w:r>
        <w:rPr>
          <w:color w:val="2E75B6"/>
        </w:rPr>
        <w:t>【解析】</w:t>
      </w:r>
    </w:p>
    <w:p w14:paraId="313FEF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遥感卫星是通过红外线遥感设备探测海水温度的，一切温度高于绝对零度的物体都在向外辐射红外线，紫外线主要是用于杀菌消毒和验钞等；卫星与地面之间的通信方式是通过电磁波来完成的，所以遥感卫星也是通过电磁波将信息传输到地球的。</w:t>
      </w:r>
    </w:p>
    <w:p w14:paraId="295EE0EA">
      <w:pPr>
        <w:spacing w:line="360" w:lineRule="auto"/>
        <w:jc w:val="left"/>
        <w:textAlignment w:val="center"/>
        <w:rPr>
          <w:color w:val="000000"/>
        </w:rPr>
      </w:pPr>
      <w:r>
        <w:rPr>
          <w:color w:val="000000"/>
        </w:rPr>
        <w:t xml:space="preserve">19. </w:t>
      </w:r>
      <w:r>
        <w:rPr>
          <w:rFonts w:ascii="宋体" w:hAnsi="宋体" w:eastAsia="宋体" w:cs="宋体"/>
          <w:color w:val="000000"/>
        </w:rPr>
        <w:t>如图所示的“橡皮筋动力车”，旋转扇叶，将橡皮筋拧紧。松手后，橡皮筋的</w:t>
      </w:r>
      <w:r>
        <w:rPr>
          <w:color w:val="000000"/>
        </w:rPr>
        <w:t>______</w:t>
      </w:r>
      <w:r>
        <w:rPr>
          <w:rFonts w:ascii="宋体" w:hAnsi="宋体" w:eastAsia="宋体" w:cs="宋体"/>
          <w:color w:val="000000"/>
        </w:rPr>
        <w:t>能转化为扇叶的</w:t>
      </w:r>
      <w:r>
        <w:rPr>
          <w:color w:val="000000"/>
        </w:rPr>
        <w:t>______</w:t>
      </w:r>
      <w:r>
        <w:rPr>
          <w:rFonts w:ascii="宋体" w:hAnsi="宋体" w:eastAsia="宋体" w:cs="宋体"/>
          <w:color w:val="000000"/>
        </w:rPr>
        <w:t>能，扇叶快速转动，小车运动起来。当扇叶停止转动，小车仍能继续向前运动，小车具有</w:t>
      </w:r>
      <w:r>
        <w:rPr>
          <w:color w:val="000000"/>
        </w:rPr>
        <w:t>______</w:t>
      </w:r>
      <w:r>
        <w:rPr>
          <w:rFonts w:ascii="宋体" w:hAnsi="宋体" w:eastAsia="宋体" w:cs="宋体"/>
          <w:color w:val="000000"/>
        </w:rPr>
        <w:t>。</w:t>
      </w:r>
    </w:p>
    <w:p w14:paraId="6C1780CF">
      <w:pPr>
        <w:spacing w:line="360" w:lineRule="auto"/>
        <w:jc w:val="left"/>
        <w:textAlignment w:val="center"/>
        <w:rPr>
          <w:color w:val="000000"/>
        </w:rPr>
      </w:pPr>
      <w:r>
        <w:rPr>
          <w:color w:val="000000"/>
        </w:rPr>
        <w:drawing>
          <wp:inline distT="0" distB="0" distL="114300" distR="114300">
            <wp:extent cx="1400175" cy="914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00175" cy="914400"/>
                    </a:xfrm>
                    <a:prstGeom prst="rect">
                      <a:avLst/>
                    </a:prstGeom>
                  </pic:spPr>
                </pic:pic>
              </a:graphicData>
            </a:graphic>
          </wp:inline>
        </w:drawing>
      </w:r>
      <w:r>
        <w:rPr>
          <w:color w:val="000000"/>
        </w:rPr>
        <w:t xml:space="preserve">  </w:t>
      </w:r>
    </w:p>
    <w:p w14:paraId="1F595D5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弹性势</w:t>
      </w:r>
      <w:r>
        <w:rPr>
          <w:color w:val="000000"/>
        </w:rPr>
        <w:t xml:space="preserve">    ②. </w:t>
      </w:r>
      <w:r>
        <w:rPr>
          <w:rFonts w:ascii="宋体" w:hAnsi="宋体" w:eastAsia="宋体" w:cs="宋体"/>
          <w:color w:val="000000"/>
        </w:rPr>
        <w:t>动</w:t>
      </w:r>
      <w:r>
        <w:rPr>
          <w:color w:val="000000"/>
        </w:rPr>
        <w:t xml:space="preserve">    ③. </w:t>
      </w:r>
      <w:r>
        <w:rPr>
          <w:rFonts w:ascii="宋体" w:hAnsi="宋体" w:eastAsia="宋体" w:cs="宋体"/>
          <w:color w:val="000000"/>
        </w:rPr>
        <w:t>惯性</w:t>
      </w:r>
    </w:p>
    <w:p w14:paraId="5CB5392F">
      <w:pPr>
        <w:spacing w:line="360" w:lineRule="auto"/>
        <w:textAlignment w:val="center"/>
        <w:rPr>
          <w:color w:val="000000"/>
        </w:rPr>
      </w:pPr>
      <w:r>
        <w:rPr>
          <w:color w:val="2E75B6"/>
        </w:rPr>
        <w:t>【解析】</w:t>
      </w:r>
    </w:p>
    <w:p w14:paraId="1FBB6E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[1][12]将橡皮筋拧紧，使其发生形变，产生弹性势能，松手后橡皮筋的弹性势能使扇叶转动，转化为扇叶的动能。</w:t>
      </w:r>
    </w:p>
    <w:p w14:paraId="15BE39C4">
      <w:pPr>
        <w:spacing w:line="360" w:lineRule="auto"/>
        <w:jc w:val="left"/>
        <w:textAlignment w:val="center"/>
        <w:rPr>
          <w:color w:val="000000"/>
        </w:rPr>
      </w:pPr>
      <w:r>
        <w:rPr>
          <w:rFonts w:ascii="Times New Roman" w:hAnsi="Times New Roman" w:eastAsia="Times New Roman" w:cs="Times New Roman"/>
          <w:color w:val="000000"/>
        </w:rPr>
        <w:t>[3]当扇叶停止转动，小车由于惯性要保持继续向前的运动状态，仍能继续向前运动，因为小车具有惯性。</w:t>
      </w:r>
    </w:p>
    <w:p w14:paraId="17753CB1">
      <w:pPr>
        <w:spacing w:line="360" w:lineRule="auto"/>
        <w:jc w:val="left"/>
        <w:textAlignment w:val="center"/>
        <w:rPr>
          <w:color w:val="000000"/>
        </w:rPr>
      </w:pPr>
      <w:r>
        <w:rPr>
          <w:color w:val="000000"/>
        </w:rPr>
        <w:t xml:space="preserve">20. </w:t>
      </w:r>
      <w:r>
        <w:rPr>
          <w:rFonts w:ascii="宋体" w:hAnsi="宋体" w:eastAsia="宋体" w:cs="宋体"/>
          <w:color w:val="000000"/>
        </w:rPr>
        <w:t>小明家的热水器装有</w:t>
      </w:r>
      <w:r>
        <w:rPr>
          <w:rFonts w:ascii="Times New Roman" w:hAnsi="Times New Roman" w:eastAsia="Times New Roman" w:cs="Times New Roman"/>
          <w:color w:val="000000"/>
        </w:rPr>
        <w:t>50kg</w:t>
      </w:r>
      <w:r>
        <w:rPr>
          <w:rFonts w:ascii="宋体" w:hAnsi="宋体" w:eastAsia="宋体" w:cs="宋体"/>
          <w:color w:val="000000"/>
        </w:rPr>
        <w:t>水，将水由</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60</w:t>
      </w:r>
      <w:r>
        <w:rPr>
          <w:rFonts w:ascii="宋体" w:hAnsi="宋体" w:eastAsia="宋体" w:cs="宋体"/>
          <w:color w:val="000000"/>
        </w:rPr>
        <w:t>℃，水需要吸收的热量是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。小明用去一部分水，热水器中水的比热容</w:t>
      </w:r>
      <w:r>
        <w:rPr>
          <w:color w:val="000000"/>
        </w:rPr>
        <w:t>______</w:t>
      </w:r>
      <w:r>
        <w:rPr>
          <w:rFonts w:ascii="宋体" w:hAnsi="宋体" w:eastAsia="宋体" w:cs="宋体"/>
          <w:color w:val="000000"/>
        </w:rPr>
        <w:t>（选填“变大”“变小”或“不变”）。沿海地区比内陆地区昼夜温差小，是因为水的</w:t>
      </w:r>
      <w:r>
        <w:rPr>
          <w:color w:val="000000"/>
        </w:rPr>
        <w:t>______</w:t>
      </w:r>
      <w:r>
        <w:rPr>
          <w:rFonts w:ascii="宋体" w:hAnsi="宋体" w:eastAsia="宋体" w:cs="宋体"/>
          <w:color w:val="000000"/>
        </w:rPr>
        <w:t>。</w:t>
      </w:r>
    </w:p>
    <w:p w14:paraId="497CF9B9">
      <w:pPr>
        <w:spacing w:line="360" w:lineRule="auto"/>
        <w:textAlignment w:val="center"/>
        <w:rPr>
          <w:color w:val="000000"/>
        </w:rPr>
      </w:pPr>
      <w:r>
        <w:rPr>
          <w:color w:val="2E75B6"/>
        </w:rPr>
        <w:t>【答案】</w:t>
      </w:r>
      <w:r>
        <w:rPr>
          <w:color w:val="000000"/>
        </w:rPr>
        <w:t xml:space="preserve">    ①. </w:t>
      </w:r>
      <w:r>
        <w:object>
          <v:shape id="_x0000_i103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1" o:title="eqId1cb11751ad9689480865fbddb91f8a2c"/>
            <o:lock v:ext="edit" aspectratio="t"/>
            <w10:wrap type="none"/>
            <w10:anchorlock/>
          </v:shape>
          <o:OLEObject Type="Embed" ProgID="Equation.DSMT4" ShapeID="_x0000_i1032" DrawAspect="Content" ObjectID="_1468075732" r:id="rId50">
            <o:LockedField>false</o:LockedField>
          </o:OLEObject>
        </w:objec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比热容大</w:t>
      </w:r>
    </w:p>
    <w:p w14:paraId="20765DC2">
      <w:pPr>
        <w:spacing w:line="360" w:lineRule="auto"/>
        <w:textAlignment w:val="center"/>
        <w:rPr>
          <w:color w:val="000000"/>
        </w:rPr>
      </w:pPr>
      <w:r>
        <w:rPr>
          <w:color w:val="2E75B6"/>
        </w:rPr>
        <w:t>【解析】</w:t>
      </w:r>
    </w:p>
    <w:p w14:paraId="09B3875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小明家的热水器装有</w:t>
      </w:r>
      <w:r>
        <w:rPr>
          <w:rFonts w:ascii="Times New Roman" w:hAnsi="Times New Roman" w:eastAsia="Times New Roman" w:cs="Times New Roman"/>
          <w:color w:val="000000"/>
        </w:rPr>
        <w:t>50kg</w:t>
      </w:r>
      <w:r>
        <w:rPr>
          <w:rFonts w:ascii="宋体" w:hAnsi="宋体" w:eastAsia="宋体" w:cs="宋体"/>
          <w:color w:val="000000"/>
        </w:rPr>
        <w:t>水，将水由</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60</w:t>
      </w:r>
      <w:r>
        <w:rPr>
          <w:rFonts w:ascii="宋体" w:hAnsi="宋体" w:eastAsia="宋体" w:cs="宋体"/>
          <w:color w:val="000000"/>
        </w:rPr>
        <w:t>℃，水需要吸收的热量</w:t>
      </w:r>
    </w:p>
    <w:p w14:paraId="4CF1CD58">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J/(kg·℃)×50kg×(60℃</w:t>
      </w:r>
      <w:r>
        <w:rPr>
          <w:rFonts w:ascii="宋体" w:hAnsi="宋体" w:eastAsia="宋体" w:cs="宋体"/>
          <w:color w:val="000000"/>
        </w:rPr>
        <w:t>﹣</w:t>
      </w:r>
      <w:r>
        <w:rPr>
          <w:rFonts w:ascii="Times New Roman" w:hAnsi="Times New Roman" w:eastAsia="Times New Roman" w:cs="Times New Roman"/>
          <w:color w:val="000000"/>
        </w:rPr>
        <w:t>20℃)=8.4×10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75430DFA">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比热容是物质的一种特性，只与物质的种类及状态有关，与物质的质量大小无关，小明用去一部分水，热水器中水的比热容不变。根据</w:t>
      </w:r>
      <w:r>
        <w:object>
          <v:shape id="_x0000_i1033" o:spt="75" alt="学科网(www.zxxk.com)--教育资源门户，提供试卷、教案、课件、论文、素材以及各类教学资源下载，还有大量而丰富的教学相关资讯！" type="#_x0000_t75" style="height:14.05pt;width:44pt;" o:ole="t" filled="f" o:preferrelative="t" stroked="f" coordsize="21600,21600">
            <v:path/>
            <v:fill on="f" focussize="0,0"/>
            <v:stroke on="f" joinstyle="miter"/>
            <v:imagedata r:id="rId53" o:title="eqId3282756606b9dcbe8175c3128cec248d"/>
            <o:lock v:ext="edit" aspectratio="t"/>
            <w10:wrap type="none"/>
            <w10:anchorlock/>
          </v:shape>
          <o:OLEObject Type="Embed" ProgID="Equation.DSMT4" ShapeID="_x0000_i1033" DrawAspect="Content" ObjectID="_1468075733" r:id="rId52">
            <o:LockedField>false</o:LockedField>
          </o:OLEObject>
        </w:object>
      </w:r>
      <w:r>
        <w:rPr>
          <w:rFonts w:ascii="宋体" w:hAnsi="宋体" w:eastAsia="宋体" w:cs="宋体"/>
          <w:color w:val="000000"/>
        </w:rPr>
        <w:t>可知，相同质量的不同物质，吸收（或放出）相同的热量，因水的比热容大，故水的温度变化小，即沿海地区比内陆地区昼夜温差小。</w:t>
      </w:r>
    </w:p>
    <w:p w14:paraId="4D340A16">
      <w:pPr>
        <w:spacing w:line="360" w:lineRule="auto"/>
        <w:jc w:val="left"/>
        <w:textAlignment w:val="center"/>
        <w:rPr>
          <w:color w:val="000000"/>
        </w:rPr>
      </w:pPr>
      <w:r>
        <w:rPr>
          <w:color w:val="000000"/>
        </w:rPr>
        <w:t xml:space="preserve">21. </w:t>
      </w:r>
      <w:r>
        <w:rPr>
          <w:rFonts w:ascii="宋体" w:hAnsi="宋体" w:eastAsia="宋体" w:cs="宋体"/>
          <w:color w:val="000000"/>
        </w:rPr>
        <w:t>如图是中国科技馆内的超导磁悬浮列车模型和一个环形轨道。模型列车行驶过程中，车内超导体通过液氮降温，从正常态转为超导态，从而减小了导体的</w:t>
      </w:r>
      <w:r>
        <w:rPr>
          <w:color w:val="000000"/>
        </w:rPr>
        <w:t>______</w:t>
      </w:r>
      <w:r>
        <w:rPr>
          <w:rFonts w:ascii="宋体" w:hAnsi="宋体" w:eastAsia="宋体" w:cs="宋体"/>
          <w:color w:val="000000"/>
        </w:rPr>
        <w:t>。列车行进时不接触轨道，处于悬浮状态，减小列车行驶时的</w:t>
      </w:r>
      <w:r>
        <w:rPr>
          <w:color w:val="000000"/>
        </w:rPr>
        <w:t>______</w:t>
      </w:r>
      <w:r>
        <w:rPr>
          <w:rFonts w:ascii="宋体" w:hAnsi="宋体" w:eastAsia="宋体" w:cs="宋体"/>
          <w:color w:val="000000"/>
        </w:rPr>
        <w:t>。</w:t>
      </w:r>
    </w:p>
    <w:p w14:paraId="70836A5D">
      <w:pPr>
        <w:spacing w:line="360" w:lineRule="auto"/>
        <w:jc w:val="left"/>
        <w:textAlignment w:val="center"/>
        <w:rPr>
          <w:color w:val="000000"/>
        </w:rPr>
      </w:pPr>
      <w:r>
        <w:rPr>
          <w:color w:val="000000"/>
        </w:rPr>
        <w:drawing>
          <wp:inline distT="0" distB="0" distL="114300" distR="114300">
            <wp:extent cx="1562100" cy="819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62100" cy="819150"/>
                    </a:xfrm>
                    <a:prstGeom prst="rect">
                      <a:avLst/>
                    </a:prstGeom>
                  </pic:spPr>
                </pic:pic>
              </a:graphicData>
            </a:graphic>
          </wp:inline>
        </w:drawing>
      </w:r>
      <w:r>
        <w:rPr>
          <w:color w:val="000000"/>
        </w:rPr>
        <w:t xml:space="preserve">  </w:t>
      </w:r>
    </w:p>
    <w:p w14:paraId="0201B24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电阻</w:t>
      </w:r>
      <w:r>
        <w:rPr>
          <w:color w:val="000000"/>
        </w:rPr>
        <w:t xml:space="preserve">    ②. </w:t>
      </w:r>
      <w:r>
        <w:rPr>
          <w:rFonts w:ascii="宋体" w:hAnsi="宋体" w:eastAsia="宋体" w:cs="宋体"/>
          <w:color w:val="000000"/>
        </w:rPr>
        <w:t>摩擦力</w:t>
      </w:r>
    </w:p>
    <w:p w14:paraId="27B5581B">
      <w:pPr>
        <w:spacing w:line="360" w:lineRule="auto"/>
        <w:textAlignment w:val="center"/>
        <w:rPr>
          <w:color w:val="000000"/>
        </w:rPr>
      </w:pPr>
      <w:r>
        <w:rPr>
          <w:color w:val="2E75B6"/>
        </w:rPr>
        <w:t>【解析】</w:t>
      </w:r>
    </w:p>
    <w:p w14:paraId="1C4633E8">
      <w:pPr>
        <w:spacing w:line="360" w:lineRule="auto"/>
        <w:jc w:val="left"/>
        <w:textAlignment w:val="center"/>
        <w:rPr>
          <w:color w:val="000000"/>
        </w:rPr>
      </w:pPr>
      <w:r>
        <w:rPr>
          <w:color w:val="000000"/>
        </w:rPr>
        <w:t>【详解】[1]超导体超导态时电阻为零，所以从正常态转为超导态，减小了导体的电阻。</w:t>
      </w:r>
    </w:p>
    <w:p w14:paraId="370AA12A">
      <w:pPr>
        <w:spacing w:line="360" w:lineRule="auto"/>
        <w:jc w:val="left"/>
        <w:textAlignment w:val="center"/>
        <w:rPr>
          <w:color w:val="000000"/>
        </w:rPr>
      </w:pPr>
      <w:r>
        <w:rPr>
          <w:color w:val="000000"/>
        </w:rPr>
        <w:t>[2]悬浮状态时，列车不接触轨道，接触面分离，可以减小摩擦力</w:t>
      </w:r>
      <w:r>
        <w:rPr>
          <w:color w:val="000000"/>
          <w:position w:val="-12"/>
        </w:rPr>
        <w:drawing>
          <wp:inline distT="0" distB="0" distL="114300" distR="114300">
            <wp:extent cx="127000" cy="76200"/>
            <wp:effectExtent l="0" t="0" r="0" b="0"/>
            <wp:docPr id="1083538" name="图片 108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38" name="图片 1083538"/>
                    <pic:cNvPicPr>
                      <a:picLocks noChangeAspect="1"/>
                    </pic:cNvPicPr>
                  </pic:nvPicPr>
                  <pic:blipFill>
                    <a:blip r:embed="rId55"/>
                    <a:stretch>
                      <a:fillRect/>
                    </a:stretch>
                  </pic:blipFill>
                  <pic:spPr>
                    <a:xfrm>
                      <a:off x="0" y="0"/>
                      <a:ext cx="127000" cy="76200"/>
                    </a:xfrm>
                    <a:prstGeom prst="rect">
                      <a:avLst/>
                    </a:prstGeom>
                  </pic:spPr>
                </pic:pic>
              </a:graphicData>
            </a:graphic>
          </wp:inline>
        </w:drawing>
      </w:r>
    </w:p>
    <w:p w14:paraId="1EC3CAC6">
      <w:pPr>
        <w:spacing w:line="360" w:lineRule="auto"/>
        <w:jc w:val="both"/>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60DE998">
      <w:pPr>
        <w:spacing w:line="360" w:lineRule="auto"/>
        <w:jc w:val="both"/>
        <w:textAlignment w:val="center"/>
        <w:rPr>
          <w:color w:val="000000"/>
        </w:rPr>
      </w:pPr>
      <w:r>
        <w:rPr>
          <w:color w:val="000000"/>
          <w:sz w:val="21"/>
        </w:rPr>
        <w:t>【细心观察，勤于思考】</w:t>
      </w:r>
    </w:p>
    <w:p w14:paraId="4E598094">
      <w:pPr>
        <w:spacing w:line="360" w:lineRule="auto"/>
        <w:jc w:val="left"/>
        <w:textAlignment w:val="center"/>
        <w:rPr>
          <w:color w:val="000000"/>
        </w:rPr>
      </w:pPr>
      <w:r>
        <w:rPr>
          <w:color w:val="000000"/>
        </w:rPr>
        <w:t xml:space="preserve">22. </w:t>
      </w:r>
      <w:r>
        <w:rPr>
          <w:rFonts w:ascii="宋体" w:hAnsi="宋体" w:eastAsia="宋体" w:cs="宋体"/>
          <w:color w:val="000000"/>
        </w:rPr>
        <w:drawing>
          <wp:inline distT="0" distB="0" distL="114300" distR="114300">
            <wp:extent cx="3914775" cy="14859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914775" cy="1485900"/>
                    </a:xfrm>
                    <a:prstGeom prst="rect">
                      <a:avLst/>
                    </a:prstGeom>
                  </pic:spPr>
                </pic:pic>
              </a:graphicData>
            </a:graphic>
          </wp:inline>
        </w:drawing>
      </w:r>
      <w:r>
        <w:rPr>
          <w:rFonts w:ascii="宋体" w:hAnsi="宋体" w:eastAsia="宋体" w:cs="宋体"/>
          <w:color w:val="000000"/>
        </w:rPr>
        <w:t xml:space="preserve">    </w:t>
      </w:r>
    </w:p>
    <w:p w14:paraId="295F34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）如图甲所示，将小铁钉靠近磁铁</w:t>
      </w:r>
      <w:r>
        <w:rPr>
          <w:rFonts w:ascii="Times New Roman" w:hAnsi="Times New Roman" w:eastAsia="Times New Roman" w:cs="Times New Roman"/>
          <w:color w:val="000000"/>
        </w:rPr>
        <w:t>N</w:t>
      </w:r>
      <w:r>
        <w:rPr>
          <w:rFonts w:ascii="宋体" w:hAnsi="宋体" w:eastAsia="宋体" w:cs="宋体"/>
          <w:color w:val="000000"/>
        </w:rPr>
        <w:t>极，小铁钉被吸引获得</w:t>
      </w:r>
      <w:r>
        <w:rPr>
          <w:color w:val="000000"/>
        </w:rPr>
        <w:t>______</w:t>
      </w:r>
      <w:r>
        <w:rPr>
          <w:rFonts w:ascii="宋体" w:hAnsi="宋体" w:eastAsia="宋体" w:cs="宋体"/>
          <w:color w:val="000000"/>
        </w:rPr>
        <w:t>性。此时，小铁钉相当于一个</w:t>
      </w:r>
      <w:r>
        <w:rPr>
          <w:color w:val="000000"/>
        </w:rPr>
        <w:t>______</w:t>
      </w:r>
      <w:r>
        <w:rPr>
          <w:rFonts w:ascii="宋体" w:hAnsi="宋体" w:eastAsia="宋体" w:cs="宋体"/>
          <w:color w:val="000000"/>
        </w:rPr>
        <w:t>，钉尖是</w:t>
      </w:r>
      <w:r>
        <w:rPr>
          <w:color w:val="000000"/>
        </w:rPr>
        <w:t>______</w:t>
      </w:r>
      <w:r>
        <w:rPr>
          <w:rFonts w:ascii="宋体" w:hAnsi="宋体" w:eastAsia="宋体" w:cs="宋体"/>
          <w:color w:val="000000"/>
        </w:rPr>
        <w:t>极。如图乙所示，给磁铁加热一段时间后，小铁钉会掉落，表明磁铁的磁性可能与</w:t>
      </w:r>
      <w:r>
        <w:rPr>
          <w:color w:val="000000"/>
        </w:rPr>
        <w:t>______</w:t>
      </w:r>
      <w:r>
        <w:rPr>
          <w:rFonts w:ascii="宋体" w:hAnsi="宋体" w:eastAsia="宋体" w:cs="宋体"/>
          <w:color w:val="000000"/>
        </w:rPr>
        <w:t>有关；</w:t>
      </w:r>
    </w:p>
    <w:p w14:paraId="744538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）用一个磁性很强的磁铁球靠近一块铝板，铝板</w:t>
      </w:r>
      <w:r>
        <w:rPr>
          <w:color w:val="000000"/>
        </w:rPr>
        <w:t>______</w:t>
      </w:r>
      <w:r>
        <w:rPr>
          <w:rFonts w:ascii="宋体" w:hAnsi="宋体" w:eastAsia="宋体" w:cs="宋体"/>
          <w:color w:val="000000"/>
        </w:rPr>
        <w:t>（选填“能”或“不能”）被吸引。如图丙所示，把磁铁球做成单摆悬挂起来，使其来回摆动，将铝板放到摆的下方，当磁铁球靠近铝板时，摆动速度明显变小，并且很快停止摆动。磁铁球在铝板上方摆动，相当于铝板在磁场中运动，可能会产生</w:t>
      </w:r>
      <w:r>
        <w:rPr>
          <w:color w:val="000000"/>
        </w:rPr>
        <w:t>______</w:t>
      </w:r>
      <w:r>
        <w:rPr>
          <w:rFonts w:ascii="宋体" w:hAnsi="宋体" w:eastAsia="宋体" w:cs="宋体"/>
          <w:color w:val="000000"/>
        </w:rPr>
        <w:t>。</w:t>
      </w:r>
    </w:p>
    <w:p w14:paraId="299C3E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w:t>
      </w:r>
      <w:r>
        <w:rPr>
          <w:color w:val="000000"/>
        </w:rPr>
        <w:t xml:space="preserve">    ②. </w:t>
      </w:r>
      <w:r>
        <w:rPr>
          <w:rFonts w:ascii="宋体" w:hAnsi="宋体" w:eastAsia="宋体" w:cs="宋体"/>
          <w:color w:val="000000"/>
        </w:rPr>
        <w:t>磁体</w:t>
      </w:r>
      <w:r>
        <w:rPr>
          <w:color w:val="000000"/>
        </w:rPr>
        <w:t xml:space="preserve">    ③. </w:t>
      </w:r>
      <w:r>
        <w:rPr>
          <w:rFonts w:ascii="Times New Roman" w:hAnsi="Times New Roman" w:eastAsia="Times New Roman" w:cs="Times New Roman"/>
          <w:color w:val="000000"/>
        </w:rPr>
        <w:t>S</w:t>
      </w:r>
      <w:r>
        <w:rPr>
          <w:color w:val="000000"/>
        </w:rPr>
        <w:t xml:space="preserve">    ④. </w:t>
      </w:r>
      <w:r>
        <w:rPr>
          <w:rFonts w:ascii="宋体" w:hAnsi="宋体" w:eastAsia="宋体" w:cs="宋体"/>
          <w:color w:val="000000"/>
        </w:rPr>
        <w:t>温度</w:t>
      </w:r>
      <w:r>
        <w:rPr>
          <w:color w:val="000000"/>
        </w:rPr>
        <w:t xml:space="preserve">    ⑤. </w:t>
      </w:r>
      <w:r>
        <w:rPr>
          <w:rFonts w:ascii="宋体" w:hAnsi="宋体" w:eastAsia="宋体" w:cs="宋体"/>
          <w:color w:val="000000"/>
        </w:rPr>
        <w:t>不能</w:t>
      </w:r>
      <w:r>
        <w:rPr>
          <w:color w:val="000000"/>
        </w:rPr>
        <w:t xml:space="preserve">    ⑥. </w:t>
      </w:r>
      <w:r>
        <w:rPr>
          <w:rFonts w:ascii="宋体" w:hAnsi="宋体" w:eastAsia="宋体" w:cs="宋体"/>
          <w:color w:val="000000"/>
        </w:rPr>
        <w:t>电流</w:t>
      </w:r>
    </w:p>
    <w:p w14:paraId="790A08EC">
      <w:pPr>
        <w:spacing w:line="360" w:lineRule="auto"/>
        <w:textAlignment w:val="center"/>
        <w:rPr>
          <w:color w:val="000000"/>
        </w:rPr>
      </w:pPr>
      <w:r>
        <w:rPr>
          <w:color w:val="2E75B6"/>
        </w:rPr>
        <w:t>【解析】</w:t>
      </w:r>
    </w:p>
    <w:p w14:paraId="415EFF92">
      <w:pPr>
        <w:spacing w:line="360" w:lineRule="auto"/>
        <w:jc w:val="left"/>
        <w:textAlignment w:val="center"/>
        <w:rPr>
          <w:color w:val="000000"/>
        </w:rPr>
      </w:pPr>
      <w:r>
        <w:rPr>
          <w:color w:val="000000"/>
        </w:rPr>
        <w:t>【详解】（1）[1]小铁钉靠近磁铁N极，小铁钉被磁化，所以小铁钉获得磁性。</w:t>
      </w:r>
    </w:p>
    <w:p w14:paraId="62E7B2A5">
      <w:pPr>
        <w:spacing w:line="360" w:lineRule="auto"/>
        <w:jc w:val="left"/>
        <w:textAlignment w:val="center"/>
        <w:rPr>
          <w:color w:val="000000"/>
        </w:rPr>
      </w:pPr>
      <w:r>
        <w:rPr>
          <w:color w:val="000000"/>
        </w:rPr>
        <w:t>[2][3]磁化后的小铁钉相当于一个磁体，小铁钉靠近磁铁N极，所以钉尖是S极。</w:t>
      </w:r>
    </w:p>
    <w:p w14:paraId="4BAB6876">
      <w:pPr>
        <w:spacing w:line="360" w:lineRule="auto"/>
        <w:jc w:val="left"/>
        <w:textAlignment w:val="center"/>
        <w:rPr>
          <w:color w:val="000000"/>
        </w:rPr>
      </w:pPr>
      <w:r>
        <w:rPr>
          <w:color w:val="000000"/>
        </w:rPr>
        <w:t>[4]加热一段时间后，温度升高，小铁钉掉落，磁性减弱，说明磁铁的磁性可能与温度有关。</w:t>
      </w:r>
    </w:p>
    <w:p w14:paraId="73003AB9">
      <w:pPr>
        <w:spacing w:line="360" w:lineRule="auto"/>
        <w:jc w:val="left"/>
        <w:textAlignment w:val="center"/>
        <w:rPr>
          <w:color w:val="000000"/>
        </w:rPr>
      </w:pPr>
      <w:r>
        <w:rPr>
          <w:color w:val="000000"/>
        </w:rPr>
        <w:t>（2）[5]铝不是磁性材料，所以铝板不能被磁化，所以铝板不能被吸引。</w:t>
      </w:r>
    </w:p>
    <w:p w14:paraId="4E1AA304">
      <w:pPr>
        <w:spacing w:line="360" w:lineRule="auto"/>
        <w:jc w:val="left"/>
        <w:textAlignment w:val="center"/>
        <w:rPr>
          <w:color w:val="000000"/>
        </w:rPr>
      </w:pPr>
      <w:r>
        <w:rPr>
          <w:color w:val="000000"/>
        </w:rPr>
        <w:t>[6]铝是导体，铝板在磁场中运动，根据电磁感应原理可知，会产生感应电流。</w:t>
      </w:r>
    </w:p>
    <w:p w14:paraId="030B7308">
      <w:pPr>
        <w:spacing w:line="360" w:lineRule="auto"/>
        <w:jc w:val="left"/>
        <w:textAlignment w:val="center"/>
        <w:rPr>
          <w:color w:val="000000"/>
        </w:rPr>
      </w:pPr>
      <w:r>
        <w:rPr>
          <w:rFonts w:ascii="宋体" w:hAnsi="宋体" w:eastAsia="宋体" w:cs="宋体"/>
          <w:color w:val="000000"/>
          <w:position w:val="0"/>
          <w:sz w:val="21"/>
        </w:rPr>
        <w:drawing>
          <wp:inline distT="0" distB="0" distL="114300" distR="114300">
            <wp:extent cx="95250" cy="171450"/>
            <wp:effectExtent l="0" t="0" r="0" b="0"/>
            <wp:docPr id="1083534" name="图片 108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34" name="图片 1083534"/>
                    <pic:cNvPicPr>
                      <a:picLocks noChangeAspect="1"/>
                    </pic:cNvPicPr>
                  </pic:nvPicPr>
                  <pic:blipFill>
                    <a:blip r:embed="rId57"/>
                    <a:stretch>
                      <a:fillRect/>
                    </a:stretch>
                  </pic:blipFill>
                  <pic:spPr>
                    <a:xfrm>
                      <a:off x="0" y="0"/>
                      <a:ext cx="95250" cy="171450"/>
                    </a:xfrm>
                    <a:prstGeom prst="rect">
                      <a:avLst/>
                    </a:prstGeom>
                  </pic:spPr>
                </pic:pic>
              </a:graphicData>
            </a:graphic>
          </wp:inline>
        </w:drawing>
      </w:r>
      <w:r>
        <w:rPr>
          <w:rFonts w:ascii="宋体" w:hAnsi="宋体" w:eastAsia="宋体" w:cs="宋体"/>
          <w:b/>
          <w:color w:val="000000"/>
          <w:sz w:val="21"/>
        </w:rPr>
        <w:t>活化知识，还原生活</w:t>
      </w:r>
      <w:r>
        <w:rPr>
          <w:rFonts w:ascii="宋体" w:hAnsi="宋体" w:eastAsia="宋体" w:cs="宋体"/>
          <w:color w:val="000000"/>
          <w:sz w:val="21"/>
        </w:rPr>
        <w:t>】</w:t>
      </w:r>
    </w:p>
    <w:p w14:paraId="34159C9B">
      <w:pPr>
        <w:spacing w:line="360" w:lineRule="auto"/>
        <w:jc w:val="left"/>
        <w:textAlignment w:val="center"/>
        <w:rPr>
          <w:color w:val="000000"/>
        </w:rPr>
      </w:pPr>
      <w:r>
        <w:rPr>
          <w:color w:val="000000"/>
        </w:rPr>
        <w:t xml:space="preserve">23. </w:t>
      </w:r>
      <w:r>
        <w:rPr>
          <w:rFonts w:ascii="宋体" w:hAnsi="宋体" w:eastAsia="宋体" w:cs="宋体"/>
          <w:color w:val="000000"/>
        </w:rPr>
        <w:t>生活中常将牛奶放在热水中（即“水浴法”）加热，如图甲所示。小明想知道牛奶的沸点，实验装置如图乙所示。</w:t>
      </w:r>
    </w:p>
    <w:p w14:paraId="66FAA58D">
      <w:pPr>
        <w:spacing w:line="360" w:lineRule="auto"/>
        <w:jc w:val="left"/>
        <w:textAlignment w:val="center"/>
        <w:rPr>
          <w:color w:val="000000"/>
        </w:rPr>
      </w:pPr>
      <w:r>
        <w:rPr>
          <w:color w:val="000000"/>
        </w:rPr>
        <w:drawing>
          <wp:inline distT="0" distB="0" distL="114300" distR="114300">
            <wp:extent cx="2247900" cy="1628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247900" cy="1628775"/>
                    </a:xfrm>
                    <a:prstGeom prst="rect">
                      <a:avLst/>
                    </a:prstGeom>
                  </pic:spPr>
                </pic:pic>
              </a:graphicData>
            </a:graphic>
          </wp:inline>
        </w:drawing>
      </w:r>
      <w:r>
        <w:rPr>
          <w:color w:val="000000"/>
        </w:rPr>
        <w:t xml:space="preserve">  </w:t>
      </w:r>
    </w:p>
    <w:p w14:paraId="72C17F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）实验中还需要添加的测量工具是</w:t>
      </w:r>
      <w:r>
        <w:rPr>
          <w:color w:val="000000"/>
        </w:rPr>
        <w:t>______</w:t>
      </w:r>
      <w:r>
        <w:rPr>
          <w:rFonts w:ascii="宋体" w:hAnsi="宋体" w:eastAsia="宋体" w:cs="宋体"/>
          <w:color w:val="000000"/>
        </w:rPr>
        <w:t>；小明用酒精灯给牛奶加热，当温度接近</w:t>
      </w:r>
      <w:r>
        <w:rPr>
          <w:rFonts w:ascii="Times New Roman" w:hAnsi="Times New Roman" w:eastAsia="Times New Roman" w:cs="Times New Roman"/>
          <w:color w:val="000000"/>
        </w:rPr>
        <w:t>90℃</w:t>
      </w:r>
      <w:r>
        <w:rPr>
          <w:rFonts w:ascii="宋体" w:hAnsi="宋体" w:eastAsia="宋体" w:cs="宋体"/>
          <w:color w:val="000000"/>
        </w:rPr>
        <w:t>，每隔</w:t>
      </w:r>
      <w:r>
        <w:object>
          <v:shape id="_x0000_i103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0" o:title="eqId9e2852fca2db9a68203179a95fd4bac0"/>
            <o:lock v:ext="edit" aspectratio="t"/>
            <w10:wrap type="none"/>
            <w10:anchorlock/>
          </v:shape>
          <o:OLEObject Type="Embed" ProgID="Equation.DSMT4" ShapeID="_x0000_i1034" DrawAspect="Content" ObjectID="_1468075734" r:id="rId59">
            <o:LockedField>false</o:LockedField>
          </o:OLEObject>
        </w:object>
      </w:r>
      <w:r>
        <w:rPr>
          <w:rFonts w:ascii="宋体" w:hAnsi="宋体" w:eastAsia="宋体" w:cs="宋体"/>
          <w:color w:val="000000"/>
        </w:rPr>
        <w:t>记录一次温度，数据如表所示；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41"/>
        <w:gridCol w:w="602"/>
        <w:gridCol w:w="540"/>
        <w:gridCol w:w="580"/>
        <w:gridCol w:w="541"/>
        <w:gridCol w:w="645"/>
        <w:gridCol w:w="645"/>
        <w:gridCol w:w="645"/>
        <w:gridCol w:w="645"/>
      </w:tblGrid>
      <w:tr w14:paraId="0EF5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A7490">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786C5">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2" o:title="eqIdc95b6be4554f03bf496092f1acdfbb89"/>
                  <o:lock v:ext="edit" aspectratio="t"/>
                  <w10:wrap type="none"/>
                  <w10:anchorlock/>
                </v:shape>
                <o:OLEObject Type="Embed" ProgID="Equation.DSMT4" ShapeID="_x0000_i1035" DrawAspect="Content" ObjectID="_1468075735" r:id="rId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D4ADA">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64" o:title="eqId8ec818fc0754296163206e1e8870f9e6"/>
                  <o:lock v:ext="edit" aspectratio="t"/>
                  <w10:wrap type="none"/>
                  <w10:anchorlock/>
                </v:shape>
                <o:OLEObject Type="Embed" ProgID="Equation.DSMT4" ShapeID="_x0000_i1036" DrawAspect="Content" ObjectID="_1468075736"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5FC3F">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6" o:title="eqIdbdaa19de263700a15fcf213d64a8cd57"/>
                  <o:lock v:ext="edit" aspectratio="t"/>
                  <w10:wrap type="none"/>
                  <w10:anchorlock/>
                </v:shape>
                <o:OLEObject Type="Embed" ProgID="Equation.DSMT4" ShapeID="_x0000_i1037" DrawAspect="Content" ObjectID="_1468075737"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43A9E">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8" o:title="eqIdfb8f58755aee89fb2cf72ba518dcee2a"/>
                  <o:lock v:ext="edit" aspectratio="t"/>
                  <w10:wrap type="none"/>
                  <w10:anchorlock/>
                </v:shape>
                <o:OLEObject Type="Embed" ProgID="Equation.DSMT4" ShapeID="_x0000_i1038" DrawAspect="Content" ObjectID="_1468075738"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FA552">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39" DrawAspect="Content" ObjectID="_1468075739" r:id="rId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825BC">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2" o:title="eqId212d6e1f4d7dcc0e5e902c46e3b1dfcc"/>
                  <o:lock v:ext="edit" aspectratio="t"/>
                  <w10:wrap type="none"/>
                  <w10:anchorlock/>
                </v:shape>
                <o:OLEObject Type="Embed" ProgID="Equation.DSMT4" ShapeID="_x0000_i1040" DrawAspect="Content" ObjectID="_1468075740" r:id="rId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D5CAD">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41" DrawAspect="Content" ObjectID="_1468075741" r:id="rId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7F902">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76" o:title="eqId22d3bf727f6c78896544c7f6c8ff33ba"/>
                  <o:lock v:ext="edit" aspectratio="t"/>
                  <w10:wrap type="none"/>
                  <w10:anchorlock/>
                </v:shape>
                <o:OLEObject Type="Embed" ProgID="Equation.DSMT4" ShapeID="_x0000_i1042" DrawAspect="Content" ObjectID="_1468075742" r:id="rId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5E46F">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43" DrawAspect="Content" ObjectID="_1468075743" r:id="rId77">
                  <o:LockedField>false</o:LockedField>
                </o:OLEObject>
              </w:object>
            </w:r>
          </w:p>
        </w:tc>
      </w:tr>
      <w:tr w14:paraId="3D40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38314">
            <w:pPr>
              <w:spacing w:line="360" w:lineRule="auto"/>
              <w:jc w:val="left"/>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EA66A">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0" o:title="eqIda17161b28b6ad8f57abc5b11e1b6c671"/>
                  <o:lock v:ext="edit" aspectratio="t"/>
                  <w10:wrap type="none"/>
                  <w10:anchorlock/>
                </v:shape>
                <o:OLEObject Type="Embed" ProgID="Equation.DSMT4" ShapeID="_x0000_i1044" DrawAspect="Content" ObjectID="_1468075744" r:id="rId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89B0">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2" o:title="eqId3d0c86435b0b5f7dabce768a0790c346"/>
                  <o:lock v:ext="edit" aspectratio="t"/>
                  <w10:wrap type="none"/>
                  <w10:anchorlock/>
                </v:shape>
                <o:OLEObject Type="Embed" ProgID="Equation.DSMT4" ShapeID="_x0000_i1045" DrawAspect="Content" ObjectID="_1468075745"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F28C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4" o:title="eqIdc0538cad6b26c7238b90e664bb68c27c"/>
                  <o:lock v:ext="edit" aspectratio="t"/>
                  <w10:wrap type="none"/>
                  <w10:anchorlock/>
                </v:shape>
                <o:OLEObject Type="Embed" ProgID="Equation.DSMT4" ShapeID="_x0000_i1046" DrawAspect="Content" ObjectID="_1468075746"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D4E14">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 o:title="eqIde15e398a06d8ffa9071cf32c3e9e73a1"/>
                  <o:lock v:ext="edit" aspectratio="t"/>
                  <w10:wrap type="none"/>
                  <w10:anchorlock/>
                </v:shape>
                <o:OLEObject Type="Embed" ProgID="Equation.DSMT4" ShapeID="_x0000_i1047" DrawAspect="Content" ObjectID="_1468075747"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9F12D">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88" o:title="eqIdc804623afb11ea99366d6a50043ccb78"/>
                  <o:lock v:ext="edit" aspectratio="t"/>
                  <w10:wrap type="none"/>
                  <w10:anchorlock/>
                </v:shape>
                <o:OLEObject Type="Embed" ProgID="Equation.DSMT4" ShapeID="_x0000_i1048" DrawAspect="Content" ObjectID="_1468075748"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D5F32">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0efba7147f5b9ced8bc4a72f0a9fb8af"/>
                  <o:lock v:ext="edit" aspectratio="t"/>
                  <w10:wrap type="none"/>
                  <w10:anchorlock/>
                </v:shape>
                <o:OLEObject Type="Embed" ProgID="Equation.DSMT4" ShapeID="_x0000_i1049" DrawAspect="Content" ObjectID="_1468075749"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462B4">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0efba7147f5b9ced8bc4a72f0a9fb8af"/>
                  <o:lock v:ext="edit" aspectratio="t"/>
                  <w10:wrap type="none"/>
                  <w10:anchorlock/>
                </v:shape>
                <o:OLEObject Type="Embed" ProgID="Equation.DSMT4" ShapeID="_x0000_i1050" DrawAspect="Content" ObjectID="_1468075750" r:id="rId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D93C7">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0efba7147f5b9ced8bc4a72f0a9fb8af"/>
                  <o:lock v:ext="edit" aspectratio="t"/>
                  <w10:wrap type="none"/>
                  <w10:anchorlock/>
                </v:shape>
                <o:OLEObject Type="Embed" ProgID="Equation.DSMT4" ShapeID="_x0000_i1051" DrawAspect="Content" ObjectID="_1468075751" r:id="rId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BE970">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0efba7147f5b9ced8bc4a72f0a9fb8af"/>
                  <o:lock v:ext="edit" aspectratio="t"/>
                  <w10:wrap type="none"/>
                  <w10:anchorlock/>
                </v:shape>
                <o:OLEObject Type="Embed" ProgID="Equation.DSMT4" ShapeID="_x0000_i1052" DrawAspect="Content" ObjectID="_1468075752" r:id="rId93">
                  <o:LockedField>false</o:LockedField>
                </o:OLEObject>
              </w:object>
            </w:r>
          </w:p>
        </w:tc>
      </w:tr>
    </w:tbl>
    <w:p w14:paraId="352BB1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）牛奶沸腾时，内部涌出大量气泡，在表面堆积，不易破裂，需不断搅拌气泡；可见，牛奶的沸腾也是一种剧烈的</w:t>
      </w:r>
      <w:r>
        <w:rPr>
          <w:color w:val="000000"/>
        </w:rPr>
        <w:t>______</w:t>
      </w:r>
      <w:r>
        <w:rPr>
          <w:rFonts w:ascii="宋体" w:hAnsi="宋体" w:eastAsia="宋体" w:cs="宋体"/>
          <w:color w:val="000000"/>
        </w:rPr>
        <w:t>现象；同时奶香四溢，这属于</w:t>
      </w:r>
      <w:r>
        <w:rPr>
          <w:color w:val="000000"/>
        </w:rPr>
        <w:t>______</w:t>
      </w:r>
      <w:r>
        <w:rPr>
          <w:rFonts w:ascii="宋体" w:hAnsi="宋体" w:eastAsia="宋体" w:cs="宋体"/>
          <w:color w:val="000000"/>
        </w:rPr>
        <w:t>现象；</w:t>
      </w:r>
    </w:p>
    <w:p w14:paraId="3C9ECD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）实验表明，牛奶在沸腾过程中，温度</w:t>
      </w:r>
      <w:r>
        <w:rPr>
          <w:color w:val="000000"/>
        </w:rPr>
        <w:t>______</w:t>
      </w:r>
      <w:r>
        <w:rPr>
          <w:rFonts w:ascii="宋体" w:hAnsi="宋体" w:eastAsia="宋体" w:cs="宋体"/>
          <w:color w:val="000000"/>
        </w:rPr>
        <w:t>，用酒精灯持续加热，表明牛奶沸腾需要</w:t>
      </w:r>
      <w:r>
        <w:rPr>
          <w:color w:val="000000"/>
        </w:rPr>
        <w:t>______</w:t>
      </w:r>
      <w:r>
        <w:rPr>
          <w:rFonts w:ascii="宋体" w:hAnsi="宋体" w:eastAsia="宋体" w:cs="宋体"/>
          <w:color w:val="000000"/>
        </w:rPr>
        <w:t>热量；</w:t>
      </w:r>
    </w:p>
    <w:p w14:paraId="0BB080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）小明发现牛奶的沸点与水的沸点接近，但极容易溢出（俗称“潽（</w:t>
      </w:r>
      <w:r>
        <w:rPr>
          <w:rFonts w:ascii="Times New Roman" w:hAnsi="Times New Roman" w:eastAsia="Times New Roman" w:cs="Times New Roman"/>
          <w:color w:val="000000"/>
        </w:rPr>
        <w:t>pū</w:t>
      </w:r>
      <w:r>
        <w:rPr>
          <w:rFonts w:ascii="宋体" w:hAnsi="宋体" w:eastAsia="宋体" w:cs="宋体"/>
          <w:color w:val="000000"/>
        </w:rPr>
        <w:t>）锅”），用“水浴法”加热牛奶的好处是</w:t>
      </w:r>
      <w:r>
        <w:rPr>
          <w:color w:val="000000"/>
        </w:rPr>
        <w:t>______</w:t>
      </w:r>
      <w:r>
        <w:rPr>
          <w:rFonts w:ascii="宋体" w:hAnsi="宋体" w:eastAsia="宋体" w:cs="宋体"/>
          <w:color w:val="000000"/>
        </w:rPr>
        <w:t>（写出一条）。</w:t>
      </w:r>
    </w:p>
    <w:p w14:paraId="172BB27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秒表</w:t>
      </w:r>
      <w:r>
        <w:rPr>
          <w:color w:val="000000"/>
        </w:rPr>
        <w:t xml:space="preserve">    ②. </w:t>
      </w:r>
      <w:r>
        <w:rPr>
          <w:rFonts w:ascii="宋体" w:hAnsi="宋体" w:eastAsia="宋体" w:cs="宋体"/>
          <w:color w:val="000000"/>
        </w:rPr>
        <w:t>汽化</w:t>
      </w:r>
      <w:r>
        <w:rPr>
          <w:color w:val="000000"/>
        </w:rPr>
        <w:t xml:space="preserve">    ③. </w:t>
      </w:r>
      <w:r>
        <w:rPr>
          <w:rFonts w:ascii="宋体" w:hAnsi="宋体" w:eastAsia="宋体" w:cs="宋体"/>
          <w:color w:val="000000"/>
        </w:rPr>
        <w:t>扩散</w:t>
      </w:r>
      <w:r>
        <w:rPr>
          <w:color w:val="000000"/>
        </w:rPr>
        <w:t xml:space="preserve">    ④. </w:t>
      </w:r>
      <w:r>
        <w:rPr>
          <w:rFonts w:ascii="宋体" w:hAnsi="宋体" w:eastAsia="宋体" w:cs="宋体"/>
          <w:color w:val="000000"/>
        </w:rPr>
        <w:t>保持不变</w:t>
      </w:r>
      <w:r>
        <w:rPr>
          <w:color w:val="000000"/>
        </w:rPr>
        <w:t xml:space="preserve">    ⑤. </w:t>
      </w:r>
      <w:r>
        <w:rPr>
          <w:rFonts w:ascii="宋体" w:hAnsi="宋体" w:eastAsia="宋体" w:cs="宋体"/>
          <w:color w:val="000000"/>
        </w:rPr>
        <w:t>吸收</w:t>
      </w:r>
      <w:r>
        <w:rPr>
          <w:color w:val="000000"/>
        </w:rPr>
        <w:t xml:space="preserve">    ⑥. </w:t>
      </w:r>
      <w:r>
        <w:rPr>
          <w:rFonts w:ascii="宋体" w:hAnsi="宋体" w:eastAsia="宋体" w:cs="宋体"/>
          <w:color w:val="000000"/>
        </w:rPr>
        <w:t>方便安全（或省时，受热均匀，保持营养等合理即可）</w:t>
      </w:r>
    </w:p>
    <w:p w14:paraId="006C1AF6">
      <w:pPr>
        <w:spacing w:line="360" w:lineRule="auto"/>
        <w:textAlignment w:val="center"/>
        <w:rPr>
          <w:color w:val="000000"/>
        </w:rPr>
      </w:pPr>
      <w:r>
        <w:rPr>
          <w:color w:val="2E75B6"/>
        </w:rPr>
        <w:t>【解析】</w:t>
      </w:r>
    </w:p>
    <w:p w14:paraId="52515B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[1]</w:t>
      </w:r>
      <w:r>
        <w:rPr>
          <w:color w:val="000000"/>
        </w:rPr>
        <w:t>实验中要测量时间，实验室用秒表测量时间，故还需要秒表。</w:t>
      </w:r>
    </w:p>
    <w:p w14:paraId="06ED8AF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[2][3][4]</w:t>
      </w:r>
      <w:r>
        <w:rPr>
          <w:rFonts w:ascii="宋体" w:hAnsi="宋体" w:eastAsia="宋体" w:cs="宋体"/>
          <w:color w:val="000000"/>
        </w:rPr>
        <w:t>汽化有两种表现形式：蒸发和沸腾，其中沸腾是剧烈的汽化现象；奶香四溢，是牛奶分子做不停息的无规则运动，扩散到空气中闻到的香味，属于扩散现象。</w:t>
      </w:r>
    </w:p>
    <w:p w14:paraId="4F5CB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沸腾的特点是吸热，但温度保持不变，由表格可知，牛奶加热到</w:t>
      </w:r>
      <w:r>
        <w:rPr>
          <w:rFonts w:ascii="Times New Roman" w:hAnsi="Times New Roman" w:eastAsia="Times New Roman" w:cs="Times New Roman"/>
          <w:color w:val="000000"/>
        </w:rPr>
        <w:t>2.5min</w:t>
      </w:r>
      <w:r>
        <w:rPr>
          <w:rFonts w:ascii="宋体" w:hAnsi="宋体" w:eastAsia="宋体" w:cs="宋体"/>
          <w:color w:val="000000"/>
        </w:rPr>
        <w:t>以后温度保持不变，故牛奶在沸腾过程中，温度保持不变；并且沸腾过程中要用酒精灯持续加热，说明牛奶沸腾时要吸收热量。</w:t>
      </w:r>
    </w:p>
    <w:p w14:paraId="0D9998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用“水浴法”加热牛奶的优点是方便安全，不会“潽锅”，因为牛奶达到沸点后不能从外界吸收热量，故不会沸腾，出现“潽锅”。另外水浴法加热，牛奶受热均匀，能有效锁住牛奶营养。</w:t>
      </w:r>
    </w:p>
    <w:p w14:paraId="7BBE4FAB">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善于动手，乐于探究</w:t>
      </w:r>
      <w:r>
        <w:rPr>
          <w:rFonts w:ascii="宋体" w:hAnsi="宋体" w:eastAsia="宋体" w:cs="宋体"/>
          <w:color w:val="000000"/>
          <w:sz w:val="21"/>
        </w:rPr>
        <w:t>】</w:t>
      </w:r>
    </w:p>
    <w:p w14:paraId="6D9C4613">
      <w:pPr>
        <w:spacing w:line="360" w:lineRule="auto"/>
        <w:jc w:val="left"/>
        <w:textAlignment w:val="center"/>
        <w:rPr>
          <w:color w:val="000000"/>
        </w:rPr>
      </w:pPr>
      <w:r>
        <w:rPr>
          <w:color w:val="000000"/>
        </w:rPr>
        <w:t xml:space="preserve">24. </w:t>
      </w:r>
      <w:r>
        <w:rPr>
          <w:rFonts w:ascii="宋体" w:hAnsi="宋体" w:eastAsia="宋体" w:cs="宋体"/>
          <w:color w:val="000000"/>
        </w:rPr>
        <w:t>小明利用光具座复习光学实验。</w:t>
      </w:r>
    </w:p>
    <w:p w14:paraId="34D6051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7919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5238750" cy="1179743"/>
                    </a:xfrm>
                    <a:prstGeom prst="rect">
                      <a:avLst/>
                    </a:prstGeom>
                  </pic:spPr>
                </pic:pic>
              </a:graphicData>
            </a:graphic>
          </wp:inline>
        </w:drawing>
      </w:r>
      <w:r>
        <w:rPr>
          <w:rFonts w:ascii="宋体" w:hAnsi="宋体" w:eastAsia="宋体" w:cs="宋体"/>
          <w:color w:val="000000"/>
        </w:rPr>
        <w:t xml:space="preserve">    </w:t>
      </w:r>
    </w:p>
    <w:p w14:paraId="1582BE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）在研究凸透镜成像规律的实验中，把蜡烛、凸透镜（</w:t>
      </w:r>
      <w:r>
        <w:object>
          <v:shape id="_x0000_i1053"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96" o:title="eqId506463cb24976632f5c381e6cd5aa62a"/>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）和光屏依次放在光具座上、点燃蜡烛，调整它们的高度和位置，直至光屏上成清晰的像，如图甲所示，光屏上成倒立、</w:t>
      </w:r>
      <w:r>
        <w:rPr>
          <w:color w:val="000000"/>
        </w:rPr>
        <w:t>______</w:t>
      </w:r>
      <w:r>
        <w:rPr>
          <w:rFonts w:ascii="宋体" w:hAnsi="宋体" w:eastAsia="宋体" w:cs="宋体"/>
          <w:color w:val="000000"/>
        </w:rPr>
        <w:t>的实像，</w:t>
      </w:r>
      <w:r>
        <w:rPr>
          <w:color w:val="000000"/>
        </w:rPr>
        <w:t>______</w:t>
      </w:r>
      <w:r>
        <w:rPr>
          <w:rFonts w:ascii="宋体" w:hAnsi="宋体" w:eastAsia="宋体" w:cs="宋体"/>
          <w:color w:val="000000"/>
        </w:rPr>
        <w:t>（选填“照相机”“投影仪”或“放大镜”）就是利用了这条规律；</w:t>
      </w:r>
    </w:p>
    <w:p w14:paraId="109965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）为研究平面镜成像特点，用薄玻璃板替换凸透镜放到光具座上，撤去光屏；</w:t>
      </w:r>
    </w:p>
    <w:p w14:paraId="44306B55">
      <w:pPr>
        <w:spacing w:line="360" w:lineRule="auto"/>
        <w:jc w:val="left"/>
        <w:textAlignment w:val="center"/>
        <w:rPr>
          <w:color w:val="000000"/>
        </w:rPr>
      </w:pPr>
      <w:r>
        <w:rPr>
          <w:rFonts w:ascii="宋体" w:hAnsi="宋体" w:eastAsia="宋体" w:cs="宋体"/>
          <w:color w:val="000000"/>
        </w:rPr>
        <w:t>①在玻璃板前观察，可以看到蜡烛清晰的像。拿另一支完全相同但不点燃的蜡烛，放在玻璃板后面，前后移动直到看上去与前面那支蜡烛的像完全重合，如图乙所示。此时，像的大小与物体的大小</w:t>
      </w:r>
      <w:r>
        <w:rPr>
          <w:color w:val="000000"/>
        </w:rPr>
        <w:t>______</w:t>
      </w:r>
      <w:r>
        <w:rPr>
          <w:rFonts w:ascii="宋体" w:hAnsi="宋体" w:eastAsia="宋体" w:cs="宋体"/>
          <w:color w:val="000000"/>
        </w:rPr>
        <w:t>，像与物体到平面镜的距离</w:t>
      </w:r>
      <w:r>
        <w:rPr>
          <w:color w:val="000000"/>
        </w:rPr>
        <w:t>______</w:t>
      </w:r>
      <w:r>
        <w:rPr>
          <w:rFonts w:ascii="宋体" w:hAnsi="宋体" w:eastAsia="宋体" w:cs="宋体"/>
          <w:color w:val="000000"/>
        </w:rPr>
        <w:t>；</w:t>
      </w:r>
    </w:p>
    <w:p w14:paraId="77A670EE">
      <w:pPr>
        <w:spacing w:line="360" w:lineRule="auto"/>
        <w:jc w:val="left"/>
        <w:textAlignment w:val="center"/>
        <w:rPr>
          <w:color w:val="000000"/>
        </w:rPr>
      </w:pPr>
      <w:r>
        <w:rPr>
          <w:rFonts w:ascii="宋体" w:hAnsi="宋体" w:eastAsia="宋体" w:cs="宋体"/>
          <w:color w:val="000000"/>
        </w:rPr>
        <w:t>②用光具座研究平面镜成像特点，只能研究物体和像同时沿光具座移动的情况，这样实验得出的结论缺乏</w:t>
      </w:r>
      <w:r>
        <w:rPr>
          <w:color w:val="000000"/>
        </w:rPr>
        <w:t>______</w:t>
      </w:r>
      <w:r>
        <w:rPr>
          <w:rFonts w:ascii="宋体" w:hAnsi="宋体" w:eastAsia="宋体" w:cs="宋体"/>
          <w:color w:val="000000"/>
        </w:rPr>
        <w:t>；</w:t>
      </w:r>
    </w:p>
    <w:p w14:paraId="75DACC95">
      <w:pPr>
        <w:spacing w:line="360" w:lineRule="auto"/>
        <w:jc w:val="left"/>
        <w:textAlignment w:val="center"/>
        <w:rPr>
          <w:color w:val="000000"/>
        </w:rPr>
      </w:pPr>
      <w:r>
        <w:rPr>
          <w:rFonts w:ascii="宋体" w:hAnsi="宋体" w:eastAsia="宋体" w:cs="宋体"/>
          <w:color w:val="000000"/>
        </w:rPr>
        <w:t>③请在图丙中画出烛焰上的一点</w:t>
      </w:r>
      <w:r>
        <w:rPr>
          <w:rFonts w:ascii="Times New Roman" w:hAnsi="Times New Roman" w:eastAsia="Times New Roman" w:cs="Times New Roman"/>
          <w:i/>
          <w:color w:val="000000"/>
        </w:rPr>
        <w:t>A</w:t>
      </w:r>
      <w:r>
        <w:rPr>
          <w:rFonts w:ascii="宋体" w:hAnsi="宋体" w:eastAsia="宋体" w:cs="宋体"/>
          <w:color w:val="000000"/>
        </w:rPr>
        <w:t>在平面镜中的像</w:t>
      </w:r>
      <w:r>
        <w:object>
          <v:shape id="_x0000_i105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8" o:title="eqIde7c314398e26ffc7164b82946eeb4273"/>
            <o:lock v:ext="edit" aspectratio="t"/>
            <w10:wrap type="none"/>
            <w10:anchorlock/>
          </v:shape>
          <o:OLEObject Type="Embed" ProgID="Equation.DSMT4" ShapeID="_x0000_i1054" DrawAspect="Content" ObjectID="_1468075754" r:id="rId97">
            <o:LockedField>false</o:LockedField>
          </o:OLEObject>
        </w:object>
      </w:r>
      <w:r>
        <w:rPr>
          <w:color w:val="000000"/>
        </w:rPr>
        <w:t>______</w:t>
      </w:r>
      <w:r>
        <w:rPr>
          <w:rFonts w:ascii="宋体" w:hAnsi="宋体" w:eastAsia="宋体" w:cs="宋体"/>
          <w:color w:val="000000"/>
        </w:rPr>
        <w:t>。</w:t>
      </w:r>
    </w:p>
    <w:p w14:paraId="6991368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照相机</w:t>
      </w:r>
      <w:r>
        <w:rPr>
          <w:color w:val="000000"/>
        </w:rPr>
        <w:t xml:space="preserve">    ③. </w:t>
      </w:r>
      <w:r>
        <w:rPr>
          <w:rFonts w:ascii="宋体" w:hAnsi="宋体" w:eastAsia="宋体" w:cs="宋体"/>
          <w:color w:val="000000"/>
        </w:rPr>
        <w:t>相等</w:t>
      </w:r>
      <w:r>
        <w:rPr>
          <w:color w:val="000000"/>
        </w:rPr>
        <w:t xml:space="preserve">    ④. </w:t>
      </w:r>
      <w:r>
        <w:rPr>
          <w:rFonts w:ascii="宋体" w:hAnsi="宋体" w:eastAsia="宋体" w:cs="宋体"/>
          <w:color w:val="000000"/>
        </w:rPr>
        <w:t>相等</w:t>
      </w:r>
      <w:r>
        <w:rPr>
          <w:color w:val="000000"/>
        </w:rPr>
        <w:t xml:space="preserve">    ⑤. </w:t>
      </w:r>
      <w:r>
        <w:rPr>
          <w:rFonts w:ascii="宋体" w:hAnsi="宋体" w:eastAsia="宋体" w:cs="宋体"/>
          <w:color w:val="000000"/>
        </w:rPr>
        <w:t>普遍性</w:t>
      </w:r>
      <w:r>
        <w:rPr>
          <w:color w:val="000000"/>
        </w:rPr>
        <w:t xml:space="preserve">    ⑥. </w:t>
      </w:r>
      <w:r>
        <w:rPr>
          <w:color w:val="000000"/>
        </w:rPr>
        <w:drawing>
          <wp:inline distT="0" distB="0" distL="114300" distR="114300">
            <wp:extent cx="1219200" cy="14478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19200" cy="1447800"/>
                    </a:xfrm>
                    <a:prstGeom prst="rect">
                      <a:avLst/>
                    </a:prstGeom>
                  </pic:spPr>
                </pic:pic>
              </a:graphicData>
            </a:graphic>
          </wp:inline>
        </w:drawing>
      </w:r>
      <w:r>
        <w:rPr>
          <w:color w:val="000000"/>
        </w:rPr>
        <w:t xml:space="preserve">  </w:t>
      </w:r>
    </w:p>
    <w:p w14:paraId="060432DA">
      <w:pPr>
        <w:spacing w:line="360" w:lineRule="auto"/>
        <w:textAlignment w:val="center"/>
        <w:rPr>
          <w:color w:val="000000"/>
        </w:rPr>
      </w:pPr>
      <w:r>
        <w:rPr>
          <w:color w:val="2E75B6"/>
        </w:rPr>
        <w:t>【解析】</w:t>
      </w:r>
    </w:p>
    <w:p w14:paraId="2E3AA64F">
      <w:pPr>
        <w:spacing w:line="360" w:lineRule="auto"/>
        <w:jc w:val="left"/>
        <w:textAlignment w:val="center"/>
        <w:rPr>
          <w:color w:val="000000"/>
        </w:rPr>
      </w:pPr>
      <w:r>
        <w:rPr>
          <w:color w:val="000000"/>
        </w:rPr>
        <w:t>【详解】（1）[1][2]由图甲可知，此时物距为30cm，物距大于二倍焦距，根据凸透镜成像规律可知，此时成倒立、缩小</w:t>
      </w:r>
      <w:r>
        <w:rPr>
          <w:color w:val="000000"/>
          <w:position w:val="0"/>
        </w:rPr>
        <w:drawing>
          <wp:inline distT="0" distB="0" distL="114300" distR="114300">
            <wp:extent cx="133350" cy="177800"/>
            <wp:effectExtent l="0" t="0" r="0" b="0"/>
            <wp:docPr id="1083536" name="图片 108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36" name="图片 1083536"/>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color w:val="000000"/>
        </w:rPr>
        <w:t>实像，照相机利用此规律制成。</w:t>
      </w:r>
    </w:p>
    <w:p w14:paraId="7B6E024B">
      <w:pPr>
        <w:spacing w:line="360" w:lineRule="auto"/>
        <w:jc w:val="left"/>
        <w:textAlignment w:val="center"/>
        <w:rPr>
          <w:color w:val="000000"/>
        </w:rPr>
      </w:pPr>
      <w:r>
        <w:rPr>
          <w:color w:val="000000"/>
        </w:rPr>
        <w:t>（2）[3]由题意可知，像和物完全重合，所以像的大小与物的大小相等。</w:t>
      </w:r>
    </w:p>
    <w:p w14:paraId="4D2394D0">
      <w:pPr>
        <w:spacing w:line="360" w:lineRule="auto"/>
        <w:jc w:val="left"/>
        <w:textAlignment w:val="center"/>
        <w:rPr>
          <w:color w:val="000000"/>
        </w:rPr>
      </w:pPr>
      <w:r>
        <w:rPr>
          <w:color w:val="000000"/>
        </w:rPr>
        <w:t>[4]由图乙可知，像距等于物距，所以像到平面镜的距离等于物体到平面镜的距离。</w:t>
      </w:r>
    </w:p>
    <w:p w14:paraId="08AD1BF3">
      <w:pPr>
        <w:spacing w:line="360" w:lineRule="auto"/>
        <w:jc w:val="left"/>
        <w:textAlignment w:val="center"/>
        <w:rPr>
          <w:color w:val="000000"/>
        </w:rPr>
      </w:pPr>
      <w:r>
        <w:rPr>
          <w:color w:val="000000"/>
        </w:rPr>
        <w:t>[5]只研究特殊位置的移动，实验不具有普遍性，无法得出普遍规律。</w:t>
      </w:r>
    </w:p>
    <w:p w14:paraId="46BF7CDC">
      <w:pPr>
        <w:spacing w:line="360" w:lineRule="auto"/>
        <w:jc w:val="left"/>
        <w:textAlignment w:val="center"/>
        <w:rPr>
          <w:color w:val="000000"/>
        </w:rPr>
      </w:pPr>
      <w:r>
        <w:rPr>
          <w:color w:val="000000"/>
        </w:rPr>
        <w:t>[6]根据平面镜成像特点可知，像与物关于平面镜对称，做</w:t>
      </w:r>
      <w:r>
        <w:rPr>
          <w:i/>
          <w:color w:val="000000"/>
        </w:rPr>
        <w:t>A</w:t>
      </w:r>
      <w:r>
        <w:rPr>
          <w:color w:val="000000"/>
        </w:rPr>
        <w:t>点关于镜面的对称点即为像</w:t>
      </w:r>
      <w:r>
        <w:rPr>
          <w:i/>
          <w:color w:val="000000"/>
        </w:rPr>
        <w:t>A</w:t>
      </w:r>
      <w:r>
        <w:rPr>
          <w:color w:val="000000"/>
        </w:rPr>
        <w:t>'如图所示：</w:t>
      </w:r>
    </w:p>
    <w:p w14:paraId="307A461D">
      <w:pPr>
        <w:spacing w:line="360" w:lineRule="auto"/>
        <w:jc w:val="left"/>
        <w:textAlignment w:val="center"/>
        <w:rPr>
          <w:color w:val="000000"/>
        </w:rPr>
      </w:pPr>
      <w:r>
        <w:rPr>
          <w:color w:val="000000"/>
        </w:rPr>
        <w:drawing>
          <wp:inline distT="0" distB="0" distL="114300" distR="114300">
            <wp:extent cx="1104900" cy="1314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104900" cy="1314450"/>
                    </a:xfrm>
                    <a:prstGeom prst="rect">
                      <a:avLst/>
                    </a:prstGeom>
                  </pic:spPr>
                </pic:pic>
              </a:graphicData>
            </a:graphic>
          </wp:inline>
        </w:drawing>
      </w:r>
      <w:r>
        <w:rPr>
          <w:color w:val="000000"/>
        </w:rPr>
        <w:t xml:space="preserve">    </w:t>
      </w:r>
    </w:p>
    <w:p w14:paraId="7AD5F4B8">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分析归纳，拓展应用</w:t>
      </w:r>
      <w:r>
        <w:rPr>
          <w:rFonts w:ascii="宋体" w:hAnsi="宋体" w:eastAsia="宋体" w:cs="宋体"/>
          <w:color w:val="000000"/>
          <w:sz w:val="21"/>
        </w:rPr>
        <w:t>】</w:t>
      </w:r>
    </w:p>
    <w:p w14:paraId="0BE120F4">
      <w:pPr>
        <w:spacing w:line="360" w:lineRule="auto"/>
        <w:jc w:val="left"/>
        <w:textAlignment w:val="center"/>
        <w:rPr>
          <w:color w:val="000000"/>
        </w:rPr>
      </w:pPr>
      <w:r>
        <w:rPr>
          <w:color w:val="000000"/>
        </w:rPr>
        <w:t xml:space="preserve">25. </w:t>
      </w:r>
      <w:r>
        <w:rPr>
          <w:rFonts w:ascii="宋体" w:hAnsi="宋体" w:eastAsia="宋体" w:cs="宋体"/>
          <w:color w:val="000000"/>
        </w:rPr>
        <w:t>研究液体内部压强实验的装置如图所示。将压强计探头分别放入水和盐水中，改变探头朝向和浸入深度，观察</w:t>
      </w:r>
      <w:r>
        <w:rPr>
          <w:rFonts w:ascii="Times New Roman" w:hAnsi="Times New Roman" w:eastAsia="Times New Roman" w:cs="Times New Roman"/>
          <w:color w:val="000000"/>
        </w:rPr>
        <w:t>U</w:t>
      </w:r>
      <w:r>
        <w:rPr>
          <w:rFonts w:ascii="宋体" w:hAnsi="宋体" w:eastAsia="宋体" w:cs="宋体"/>
          <w:color w:val="000000"/>
        </w:rPr>
        <w:t>形管液面高度差并记录，如表所示。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815"/>
        <w:gridCol w:w="904"/>
        <w:gridCol w:w="1326"/>
      </w:tblGrid>
      <w:tr w14:paraId="6884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8167A">
            <w:pPr>
              <w:spacing w:line="360" w:lineRule="auto"/>
              <w:jc w:val="left"/>
              <w:textAlignment w:val="center"/>
              <w:rPr>
                <w:color w:val="000000"/>
              </w:rPr>
            </w:pPr>
            <w:r>
              <w:rPr>
                <w:rFonts w:ascii="宋体" w:hAnsi="宋体" w:eastAsia="宋体" w:cs="宋体"/>
                <w:color w:val="000000"/>
              </w:rPr>
              <w:t>次数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77B2A">
            <w:pPr>
              <w:spacing w:line="360" w:lineRule="auto"/>
              <w:jc w:val="left"/>
              <w:textAlignment w:val="center"/>
              <w:rPr>
                <w:color w:val="000000"/>
              </w:rPr>
            </w:pPr>
            <w:r>
              <w:rPr>
                <w:rFonts w:ascii="宋体" w:hAnsi="宋体" w:eastAsia="宋体" w:cs="宋体"/>
                <w:color w:val="000000"/>
              </w:rPr>
              <w:t>探头朝向</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85925">
            <w:pPr>
              <w:spacing w:line="360" w:lineRule="auto"/>
              <w:jc w:val="left"/>
              <w:textAlignment w:val="center"/>
              <w:rPr>
                <w:color w:val="000000"/>
              </w:rPr>
            </w:pPr>
            <w:r>
              <w:rPr>
                <w:rFonts w:ascii="宋体" w:hAnsi="宋体" w:eastAsia="宋体" w:cs="宋体"/>
                <w:color w:val="000000"/>
              </w:rPr>
              <w:t>探头浸入深度</w:t>
            </w:r>
            <w:r>
              <w:rPr>
                <w:rFonts w:ascii="Times New Roman" w:hAnsi="Times New Roman" w:eastAsia="Times New Roman" w:cs="Times New Roman"/>
                <w:color w:val="000000"/>
              </w:rPr>
              <w:t>/cm</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98149">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形管液面高度差</w:t>
            </w:r>
            <w:r>
              <w:rPr>
                <w:rFonts w:ascii="Times New Roman" w:hAnsi="Times New Roman" w:eastAsia="Times New Roman" w:cs="Times New Roman"/>
                <w:color w:val="000000"/>
              </w:rPr>
              <w:t>/cm</w:t>
            </w:r>
          </w:p>
        </w:tc>
      </w:tr>
      <w:tr w14:paraId="7454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7516F50">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BB2D74F">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269C75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92057">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CC77B">
            <w:pPr>
              <w:spacing w:line="360" w:lineRule="auto"/>
              <w:jc w:val="left"/>
              <w:textAlignment w:val="center"/>
              <w:rPr>
                <w:color w:val="000000"/>
              </w:rPr>
            </w:pPr>
            <w:r>
              <w:rPr>
                <w:rFonts w:ascii="宋体" w:hAnsi="宋体" w:eastAsia="宋体" w:cs="宋体"/>
                <w:color w:val="000000"/>
              </w:rPr>
              <w:t>盐水</w:t>
            </w:r>
          </w:p>
        </w:tc>
      </w:tr>
      <w:tr w14:paraId="118A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751D0">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34D8E">
            <w:pPr>
              <w:spacing w:line="360" w:lineRule="auto"/>
              <w:jc w:val="left"/>
              <w:textAlignment w:val="center"/>
              <w:rPr>
                <w:color w:val="000000"/>
              </w:rPr>
            </w:pPr>
            <w:r>
              <w:rPr>
                <w:rFonts w:ascii="宋体" w:hAnsi="宋体" w:eastAsia="宋体" w:cs="宋体"/>
                <w:color w:val="000000"/>
              </w:rPr>
              <w:t>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65B7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2405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3553C">
            <w:pPr>
              <w:spacing w:line="360" w:lineRule="auto"/>
              <w:jc w:val="left"/>
              <w:textAlignment w:val="center"/>
              <w:rPr>
                <w:color w:val="000000"/>
              </w:rPr>
            </w:pPr>
            <w:r>
              <w:rPr>
                <w:rFonts w:ascii="宋体" w:hAnsi="宋体" w:eastAsia="宋体" w:cs="宋体"/>
                <w:color w:val="000000"/>
              </w:rPr>
              <w:t>—</w:t>
            </w:r>
          </w:p>
        </w:tc>
      </w:tr>
      <w:tr w14:paraId="29FE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C8684">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E7A20">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6636A">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9A13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73EEF">
            <w:pPr>
              <w:spacing w:line="360" w:lineRule="auto"/>
              <w:jc w:val="left"/>
              <w:textAlignment w:val="center"/>
              <w:rPr>
                <w:color w:val="000000"/>
              </w:rPr>
            </w:pPr>
            <w:r>
              <w:rPr>
                <w:rFonts w:ascii="宋体" w:hAnsi="宋体" w:eastAsia="宋体" w:cs="宋体"/>
                <w:color w:val="000000"/>
              </w:rPr>
              <w:t>—</w:t>
            </w:r>
          </w:p>
        </w:tc>
      </w:tr>
      <w:tr w14:paraId="0A39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EA276">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52B36">
            <w:pPr>
              <w:spacing w:line="360" w:lineRule="auto"/>
              <w:jc w:val="left"/>
              <w:textAlignment w:val="center"/>
              <w:rPr>
                <w:color w:val="000000"/>
              </w:rPr>
            </w:pPr>
            <w:r>
              <w:rPr>
                <w:rFonts w:ascii="宋体" w:hAnsi="宋体" w:eastAsia="宋体" w:cs="宋体"/>
                <w:color w:val="000000"/>
              </w:rPr>
              <w:t>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6C620">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B1BF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3E727">
            <w:pPr>
              <w:spacing w:line="360" w:lineRule="auto"/>
              <w:jc w:val="left"/>
              <w:textAlignment w:val="center"/>
              <w:rPr>
                <w:color w:val="000000"/>
              </w:rPr>
            </w:pPr>
            <w:r>
              <w:rPr>
                <w:rFonts w:ascii="宋体" w:hAnsi="宋体" w:eastAsia="宋体" w:cs="宋体"/>
                <w:color w:val="000000"/>
              </w:rPr>
              <w:t>—</w:t>
            </w:r>
          </w:p>
        </w:tc>
      </w:tr>
      <w:tr w14:paraId="1E28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D9AA2">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DAC5C">
            <w:pPr>
              <w:spacing w:line="360" w:lineRule="auto"/>
              <w:jc w:val="left"/>
              <w:textAlignment w:val="center"/>
              <w:rPr>
                <w:color w:val="000000"/>
              </w:rPr>
            </w:pPr>
            <w:r>
              <w:rPr>
                <w:rFonts w:ascii="宋体" w:hAnsi="宋体" w:eastAsia="宋体" w:cs="宋体"/>
                <w:color w:val="000000"/>
              </w:rPr>
              <w:t>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D43C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6C89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24176">
            <w:pPr>
              <w:spacing w:line="360" w:lineRule="auto"/>
              <w:jc w:val="left"/>
              <w:textAlignment w:val="center"/>
              <w:rPr>
                <w:color w:val="000000"/>
              </w:rPr>
            </w:pPr>
            <w:r>
              <w:rPr>
                <w:rFonts w:ascii="宋体" w:hAnsi="宋体" w:eastAsia="宋体" w:cs="宋体"/>
                <w:color w:val="000000"/>
              </w:rPr>
              <w:t>—</w:t>
            </w:r>
          </w:p>
        </w:tc>
      </w:tr>
      <w:tr w14:paraId="2FF4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FC51D">
            <w:pPr>
              <w:spacing w:line="360" w:lineRule="auto"/>
              <w:jc w:val="left"/>
              <w:textAlignment w:val="center"/>
              <w:rPr>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E9095">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E9D27">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3D2D3">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72CE4">
            <w:pPr>
              <w:spacing w:line="360" w:lineRule="auto"/>
              <w:jc w:val="left"/>
              <w:textAlignment w:val="center"/>
              <w:rPr>
                <w:color w:val="000000"/>
              </w:rPr>
            </w:pPr>
            <w:r>
              <w:rPr>
                <w:rFonts w:ascii="宋体" w:hAnsi="宋体" w:eastAsia="宋体" w:cs="宋体"/>
                <w:color w:val="000000"/>
              </w:rPr>
              <w:t>—</w:t>
            </w:r>
          </w:p>
        </w:tc>
      </w:tr>
      <w:tr w14:paraId="5D4B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951EA">
            <w:pPr>
              <w:spacing w:line="360" w:lineRule="auto"/>
              <w:jc w:val="left"/>
              <w:textAlignment w:val="center"/>
              <w:rPr>
                <w:color w:val="000000"/>
              </w:rPr>
            </w:pPr>
            <w:r>
              <w:rPr>
                <w:rFonts w:ascii="宋体" w:hAnsi="宋体" w:eastAsia="宋体" w:cs="宋体"/>
                <w:color w:val="000000"/>
              </w:rPr>
              <w:t>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919E9">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ED106">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6F5BE">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0B0C5">
            <w:pPr>
              <w:spacing w:line="360" w:lineRule="auto"/>
              <w:jc w:val="left"/>
              <w:textAlignment w:val="center"/>
              <w:rPr>
                <w:color w:val="000000"/>
              </w:rPr>
            </w:pPr>
            <w:r>
              <w:rPr>
                <w:rFonts w:ascii="宋体" w:hAnsi="宋体" w:eastAsia="宋体" w:cs="宋体"/>
                <w:color w:val="000000"/>
              </w:rPr>
              <w:t>—</w:t>
            </w:r>
          </w:p>
        </w:tc>
      </w:tr>
      <w:tr w14:paraId="332C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11AA9">
            <w:pPr>
              <w:spacing w:line="360" w:lineRule="auto"/>
              <w:jc w:val="left"/>
              <w:textAlignment w:val="center"/>
              <w:rPr>
                <w:color w:val="000000"/>
              </w:rPr>
            </w:pPr>
            <w:r>
              <w:rPr>
                <w:rFonts w:ascii="宋体" w:hAnsi="宋体" w:eastAsia="宋体" w:cs="宋体"/>
                <w:color w:val="000000"/>
              </w:rPr>
              <w:t>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AAF83">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A1B35">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20C21">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C1D53">
            <w:pPr>
              <w:spacing w:line="360" w:lineRule="auto"/>
              <w:jc w:val="left"/>
              <w:textAlignment w:val="center"/>
              <w:rPr>
                <w:color w:val="000000"/>
              </w:rPr>
            </w:pPr>
            <w:r>
              <w:rPr>
                <w:rFonts w:ascii="Times New Roman" w:hAnsi="Times New Roman" w:eastAsia="Times New Roman" w:cs="Times New Roman"/>
                <w:color w:val="000000"/>
              </w:rPr>
              <w:t>6</w:t>
            </w:r>
          </w:p>
        </w:tc>
      </w:tr>
      <w:tr w14:paraId="6128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CE1BA">
            <w:pPr>
              <w:spacing w:line="360" w:lineRule="auto"/>
              <w:jc w:val="left"/>
              <w:textAlignment w:val="center"/>
              <w:rPr>
                <w:color w:val="000000"/>
              </w:rPr>
            </w:pPr>
            <w:r>
              <w:rPr>
                <w:rFonts w:ascii="宋体" w:hAnsi="宋体" w:eastAsia="宋体" w:cs="宋体"/>
                <w:color w:val="000000"/>
              </w:rPr>
              <w:t>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CCC1F">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3B1EC">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4B30">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8569F">
            <w:pPr>
              <w:spacing w:line="360" w:lineRule="auto"/>
              <w:jc w:val="left"/>
              <w:textAlignment w:val="center"/>
              <w:rPr>
                <w:color w:val="000000"/>
              </w:rPr>
            </w:pPr>
            <w:r>
              <w:rPr>
                <w:rFonts w:ascii="Times New Roman" w:hAnsi="Times New Roman" w:eastAsia="Times New Roman" w:cs="Times New Roman"/>
                <w:color w:val="000000"/>
              </w:rPr>
              <w:t>11</w:t>
            </w:r>
          </w:p>
        </w:tc>
      </w:tr>
      <w:tr w14:paraId="5E87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E5AE9">
            <w:pPr>
              <w:spacing w:line="360" w:lineRule="auto"/>
              <w:jc w:val="left"/>
              <w:textAlignment w:val="center"/>
              <w:rPr>
                <w:color w:val="000000"/>
              </w:rPr>
            </w:pPr>
            <w:r>
              <w:rPr>
                <w:rFonts w:ascii="宋体" w:hAnsi="宋体" w:eastAsia="宋体" w:cs="宋体"/>
                <w:color w:val="000000"/>
              </w:rPr>
              <w:t>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CA6AA">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1C5E3">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435A3">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93D92">
            <w:pPr>
              <w:spacing w:line="360" w:lineRule="auto"/>
              <w:jc w:val="left"/>
              <w:textAlignment w:val="center"/>
              <w:rPr>
                <w:color w:val="000000"/>
              </w:rPr>
            </w:pPr>
            <w:r>
              <w:rPr>
                <w:rFonts w:ascii="Times New Roman" w:hAnsi="Times New Roman" w:eastAsia="Times New Roman" w:cs="Times New Roman"/>
                <w:color w:val="000000"/>
              </w:rPr>
              <w:t>20</w:t>
            </w:r>
          </w:p>
        </w:tc>
      </w:tr>
    </w:tbl>
    <w:p w14:paraId="2183B7B2">
      <w:pPr>
        <w:spacing w:line="360" w:lineRule="auto"/>
        <w:jc w:val="left"/>
        <w:textAlignment w:val="center"/>
        <w:rPr>
          <w:color w:val="000000"/>
        </w:rPr>
      </w:pPr>
      <w:r>
        <w:rPr>
          <w:color w:val="000000"/>
        </w:rPr>
        <w:drawing>
          <wp:inline distT="0" distB="0" distL="114300" distR="114300">
            <wp:extent cx="1171575" cy="11811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171575" cy="1181100"/>
                    </a:xfrm>
                    <a:prstGeom prst="rect">
                      <a:avLst/>
                    </a:prstGeom>
                  </pic:spPr>
                </pic:pic>
              </a:graphicData>
            </a:graphic>
          </wp:inline>
        </w:drawing>
      </w:r>
      <w:r>
        <w:rPr>
          <w:color w:val="000000"/>
        </w:rPr>
        <w:t xml:space="preserve">  </w:t>
      </w:r>
    </w:p>
    <w:p w14:paraId="2C38F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）分析①②③④次实验表明，在液体内部的同一深度，向各个方向的压强都</w:t>
      </w:r>
      <w:r>
        <w:rPr>
          <w:color w:val="000000"/>
        </w:rPr>
        <w:t>______</w:t>
      </w:r>
      <w:r>
        <w:rPr>
          <w:rFonts w:ascii="宋体" w:hAnsi="宋体" w:eastAsia="宋体" w:cs="宋体"/>
          <w:color w:val="000000"/>
        </w:rPr>
        <w:t>；</w:t>
      </w:r>
    </w:p>
    <w:p w14:paraId="3F6158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）分析②⑤⑥或⑦⑧⑨次实验表明，同种液体的压强随</w:t>
      </w:r>
      <w:r>
        <w:rPr>
          <w:color w:val="000000"/>
        </w:rPr>
        <w:t>______</w:t>
      </w:r>
      <w:r>
        <w:rPr>
          <w:rFonts w:ascii="宋体" w:hAnsi="宋体" w:eastAsia="宋体" w:cs="宋体"/>
          <w:color w:val="000000"/>
        </w:rPr>
        <w:t>增加而增大；</w:t>
      </w:r>
    </w:p>
    <w:p w14:paraId="725FBD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w:t>
      </w:r>
      <w:r>
        <w:rPr>
          <w:color w:val="000000"/>
        </w:rPr>
        <w:t>______</w:t>
      </w:r>
      <w:r>
        <w:rPr>
          <w:rFonts w:ascii="宋体" w:hAnsi="宋体" w:eastAsia="宋体" w:cs="宋体"/>
          <w:color w:val="000000"/>
        </w:rPr>
        <w:t>两次实验表明，在深度相同时，液体压强还与液体的</w:t>
      </w:r>
      <w:r>
        <w:rPr>
          <w:color w:val="000000"/>
        </w:rPr>
        <w:t>______</w:t>
      </w:r>
      <w:r>
        <w:rPr>
          <w:rFonts w:ascii="宋体" w:hAnsi="宋体" w:eastAsia="宋体" w:cs="宋体"/>
          <w:color w:val="000000"/>
        </w:rPr>
        <w:t>有关；</w:t>
      </w:r>
    </w:p>
    <w:p w14:paraId="23C35C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）实验中通过观察</w:t>
      </w:r>
      <w:r>
        <w:rPr>
          <w:rFonts w:ascii="Times New Roman" w:hAnsi="Times New Roman" w:eastAsia="Times New Roman" w:cs="Times New Roman"/>
          <w:color w:val="000000"/>
        </w:rPr>
        <w:t>U</w:t>
      </w:r>
      <w:r>
        <w:rPr>
          <w:rFonts w:ascii="宋体" w:hAnsi="宋体" w:eastAsia="宋体" w:cs="宋体"/>
          <w:color w:val="000000"/>
        </w:rPr>
        <w:t>型管液面高度差来反映</w:t>
      </w:r>
      <w:r>
        <w:rPr>
          <w:color w:val="000000"/>
        </w:rPr>
        <w:t>______</w:t>
      </w:r>
      <w:r>
        <w:rPr>
          <w:rFonts w:ascii="宋体" w:hAnsi="宋体" w:eastAsia="宋体" w:cs="宋体"/>
          <w:color w:val="000000"/>
        </w:rPr>
        <w:t>；</w:t>
      </w:r>
    </w:p>
    <w:p w14:paraId="40B6F1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）下潜深度是潜水器的一个重要指标，制造深海潜水器多采用钛合金材料，就是利用材料</w:t>
      </w:r>
      <w:r>
        <w:rPr>
          <w:color w:val="000000"/>
        </w:rPr>
        <w:t>______</w:t>
      </w:r>
      <w:r>
        <w:rPr>
          <w:rFonts w:ascii="宋体" w:hAnsi="宋体" w:eastAsia="宋体" w:cs="宋体"/>
          <w:color w:val="000000"/>
        </w:rPr>
        <w:t>的性质。</w:t>
      </w:r>
    </w:p>
    <w:p w14:paraId="30D8046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宋体" w:hAnsi="宋体" w:eastAsia="宋体" w:cs="宋体"/>
          <w:color w:val="000000"/>
        </w:rPr>
        <w:t>深度</w:t>
      </w:r>
      <w:r>
        <w:rPr>
          <w:color w:val="000000"/>
        </w:rPr>
        <w:t xml:space="preserve">    ③. </w:t>
      </w:r>
      <w:r>
        <w:rPr>
          <w:rFonts w:ascii="宋体" w:hAnsi="宋体" w:eastAsia="宋体" w:cs="宋体"/>
          <w:color w:val="000000"/>
        </w:rPr>
        <w:t>①⑦（或⑤⑧、⑥⑨）</w:t>
      </w:r>
      <w:r>
        <w:rPr>
          <w:color w:val="000000"/>
        </w:rPr>
        <w:t xml:space="preserve">    ④. </w:t>
      </w:r>
      <w:r>
        <w:rPr>
          <w:rFonts w:ascii="宋体" w:hAnsi="宋体" w:eastAsia="宋体" w:cs="宋体"/>
          <w:color w:val="000000"/>
        </w:rPr>
        <w:t>密度</w:t>
      </w:r>
      <w:r>
        <w:rPr>
          <w:color w:val="000000"/>
        </w:rPr>
        <w:t xml:space="preserve">    ⑤. </w:t>
      </w:r>
      <w:r>
        <w:rPr>
          <w:rFonts w:ascii="宋体" w:hAnsi="宋体" w:eastAsia="宋体" w:cs="宋体"/>
          <w:color w:val="000000"/>
        </w:rPr>
        <w:t>液体内部压强的大小</w:t>
      </w:r>
      <w:r>
        <w:rPr>
          <w:color w:val="000000"/>
        </w:rPr>
        <w:t xml:space="preserve">    ⑥. </w:t>
      </w:r>
      <w:r>
        <w:rPr>
          <w:rFonts w:ascii="宋体" w:hAnsi="宋体" w:eastAsia="宋体" w:cs="宋体"/>
          <w:color w:val="000000"/>
        </w:rPr>
        <w:t>承受压强的能力强（合理即可）</w:t>
      </w:r>
    </w:p>
    <w:p w14:paraId="7A3F5E69">
      <w:pPr>
        <w:spacing w:line="360" w:lineRule="auto"/>
        <w:textAlignment w:val="center"/>
        <w:rPr>
          <w:color w:val="000000"/>
        </w:rPr>
      </w:pPr>
      <w:r>
        <w:rPr>
          <w:color w:val="2E75B6"/>
        </w:rPr>
        <w:t>【解析】</w:t>
      </w:r>
    </w:p>
    <w:p w14:paraId="4771156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由①②③④次实验可以看出，探头的深度都是</w:t>
      </w:r>
      <w:r>
        <w:rPr>
          <w:rFonts w:ascii="Times New Roman" w:hAnsi="Times New Roman" w:eastAsia="Times New Roman" w:cs="Times New Roman"/>
          <w:color w:val="000000"/>
        </w:rPr>
        <w:t>5cm</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型管液面高度差也相同，说明在液体内部的同一深度，向各个方向的压强都相同。</w:t>
      </w:r>
    </w:p>
    <w:p w14:paraId="2E5C4D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 由②⑤⑥或⑦⑧⑨次实验可以看出，随着探头深度的增加，</w:t>
      </w:r>
      <w:r>
        <w:rPr>
          <w:rFonts w:ascii="Times New Roman" w:hAnsi="Times New Roman" w:eastAsia="Times New Roman" w:cs="Times New Roman"/>
          <w:color w:val="000000"/>
        </w:rPr>
        <w:t>U</w:t>
      </w:r>
      <w:r>
        <w:rPr>
          <w:rFonts w:ascii="宋体" w:hAnsi="宋体" w:eastAsia="宋体" w:cs="宋体"/>
          <w:color w:val="000000"/>
        </w:rPr>
        <w:t>型管液面高度差也增大，压强增大，表明，液体的压强随深度的增加而增大。</w:t>
      </w:r>
    </w:p>
    <w:p w14:paraId="3B4978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由②⑦、⑤⑧、⑥⑨次实验可以看出，探头的方向相同，浸入的深度相同，但在密度不同的液体中</w:t>
      </w:r>
      <w:r>
        <w:rPr>
          <w:rFonts w:ascii="Times New Roman" w:hAnsi="Times New Roman" w:eastAsia="Times New Roman" w:cs="Times New Roman"/>
          <w:color w:val="000000"/>
        </w:rPr>
        <w:t>U</w:t>
      </w:r>
      <w:r>
        <w:rPr>
          <w:rFonts w:ascii="宋体" w:hAnsi="宋体" w:eastAsia="宋体" w:cs="宋体"/>
          <w:color w:val="000000"/>
        </w:rPr>
        <w:t>型管液面高度差不同，说明液体压强不同，说明在相同深度，液体压强与液体的密度有关。</w:t>
      </w:r>
    </w:p>
    <w:p w14:paraId="0358F4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该实验用到了转换法，通过</w:t>
      </w:r>
      <w:r>
        <w:rPr>
          <w:rFonts w:ascii="Times New Roman" w:hAnsi="Times New Roman" w:eastAsia="Times New Roman" w:cs="Times New Roman"/>
          <w:color w:val="000000"/>
        </w:rPr>
        <w:t>U</w:t>
      </w:r>
      <w:r>
        <w:rPr>
          <w:rFonts w:ascii="宋体" w:hAnsi="宋体" w:eastAsia="宋体" w:cs="宋体"/>
          <w:color w:val="000000"/>
        </w:rPr>
        <w:t>型管液面的高度差来反应液体内部压强的大小，高度差越大，说明液体内部压强越大。</w:t>
      </w:r>
    </w:p>
    <w:p w14:paraId="43950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潜水器下潜越深，液体对其产生的压强越大，越容易发生形变，所以潜水器材料应具有承受压力强、硬度大等性质。</w:t>
      </w:r>
    </w:p>
    <w:p w14:paraId="214B278A">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精准测量，交流评估</w:t>
      </w:r>
      <w:r>
        <w:rPr>
          <w:rFonts w:ascii="宋体" w:hAnsi="宋体" w:eastAsia="宋体" w:cs="宋体"/>
          <w:color w:val="000000"/>
          <w:sz w:val="21"/>
        </w:rPr>
        <w:t>】</w:t>
      </w:r>
    </w:p>
    <w:p w14:paraId="20E04447">
      <w:pPr>
        <w:spacing w:line="360" w:lineRule="auto"/>
        <w:jc w:val="left"/>
        <w:textAlignment w:val="center"/>
        <w:rPr>
          <w:color w:val="000000"/>
        </w:rPr>
      </w:pPr>
      <w:r>
        <w:rPr>
          <w:color w:val="000000"/>
        </w:rPr>
        <w:t xml:space="preserve">26. </w:t>
      </w:r>
      <w:r>
        <w:rPr>
          <w:rFonts w:ascii="宋体" w:hAnsi="宋体" w:eastAsia="宋体" w:cs="宋体"/>
          <w:color w:val="000000"/>
        </w:rPr>
        <w:t>在伏安法测电阻的实验中，老师为每组同学提供的器材有：干电池（</w:t>
      </w:r>
      <w:r>
        <w:rPr>
          <w:rFonts w:ascii="Times New Roman" w:hAnsi="Times New Roman" w:eastAsia="Times New Roman" w:cs="Times New Roman"/>
          <w:color w:val="000000"/>
        </w:rPr>
        <w:t>3</w:t>
      </w:r>
      <w:r>
        <w:rPr>
          <w:rFonts w:ascii="宋体" w:hAnsi="宋体" w:eastAsia="宋体" w:cs="宋体"/>
          <w:color w:val="000000"/>
        </w:rPr>
        <w:t>节）、开关、导线、电流表、电压表、阻值未知的定值电阻、滑动变阻器。</w:t>
      </w:r>
    </w:p>
    <w:p w14:paraId="70105783">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gridCol w:w="1056"/>
        <w:gridCol w:w="1505"/>
      </w:tblGrid>
      <w:tr w14:paraId="1FBC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643F2">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9EB47">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36E0C">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7CF8B">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34753">
            <w:pPr>
              <w:spacing w:line="360" w:lineRule="auto"/>
              <w:jc w:val="center"/>
              <w:textAlignment w:val="center"/>
              <w:rPr>
                <w:color w:val="000000"/>
              </w:rPr>
            </w:pPr>
            <w:r>
              <w:rPr>
                <w:rFonts w:ascii="宋体" w:hAnsi="宋体" w:eastAsia="宋体" w:cs="宋体"/>
                <w:color w:val="000000"/>
              </w:rPr>
              <w:t>电阻平均值</w:t>
            </w:r>
            <w:r>
              <w:rPr>
                <w:rFonts w:ascii="Times New Roman" w:hAnsi="Times New Roman" w:eastAsia="Times New Roman" w:cs="Times New Roman"/>
                <w:color w:val="000000"/>
              </w:rPr>
              <w:t>/Ω</w:t>
            </w:r>
          </w:p>
        </w:tc>
      </w:tr>
      <w:tr w14:paraId="1006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3899E">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6" o:title="eqIdbdaa19de263700a15fcf213d64a8cd57"/>
                  <o:lock v:ext="edit" aspectratio="t"/>
                  <w10:wrap type="none"/>
                  <w10:anchorlock/>
                </v:shape>
                <o:OLEObject Type="Embed" ProgID="Equation.DSMT4" ShapeID="_x0000_i1055" DrawAspect="Content" ObjectID="_1468075755"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5355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04" o:title="eqId64625c2f7ddbaac433707e139f7b91a5"/>
                  <o:lock v:ext="edit" aspectratio="t"/>
                  <w10:wrap type="none"/>
                  <w10:anchorlock/>
                </v:shape>
                <o:OLEObject Type="Embed" ProgID="Equation.DSMT4" ShapeID="_x0000_i1056" DrawAspect="Content" ObjectID="_1468075756" r:id="rId1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ACCAB">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 o:title="eqIdb0e7994148012b60ed282759c5d69931"/>
                  <o:lock v:ext="edit" aspectratio="t"/>
                  <w10:wrap type="none"/>
                  <w10:anchorlock/>
                </v:shape>
                <o:OLEObject Type="Embed" ProgID="Equation.DSMT4" ShapeID="_x0000_i1057" DrawAspect="Content" ObjectID="_1468075757" r:id="rId1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64502">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 o:title="eqIdbba1775277cfcc05f93fe14019f1321d"/>
                  <o:lock v:ext="edit" aspectratio="t"/>
                  <w10:wrap type="none"/>
                  <w10:anchorlock/>
                </v:shape>
                <o:OLEObject Type="Embed" ProgID="Equation.DSMT4" ShapeID="_x0000_i1058" DrawAspect="Content" ObjectID="_1468075758" r:id="rId107">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FE20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10" o:title="eqIdc9e808bf647f9ed06463b3d680ef8583"/>
                  <o:lock v:ext="edit" aspectratio="t"/>
                  <w10:wrap type="none"/>
                  <w10:anchorlock/>
                </v:shape>
                <o:OLEObject Type="Embed" ProgID="Equation.DSMT4" ShapeID="_x0000_i1059" DrawAspect="Content" ObjectID="_1468075759" r:id="rId109">
                  <o:LockedField>false</o:LockedField>
                </o:OLEObject>
              </w:object>
            </w:r>
          </w:p>
        </w:tc>
      </w:tr>
      <w:tr w14:paraId="3AF9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6646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60" DrawAspect="Content" ObjectID="_1468075760"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CF7E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2" o:title="eqId212d6e1f4d7dcc0e5e902c46e3b1dfcc"/>
                  <o:lock v:ext="edit" aspectratio="t"/>
                  <w10:wrap type="none"/>
                  <w10:anchorlock/>
                </v:shape>
                <o:OLEObject Type="Embed" ProgID="Equation.DSMT4" ShapeID="_x0000_i1061" DrawAspect="Content" ObjectID="_1468075761" r:id="rId1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02B3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d292603bd6b7625de378c9bfd43c8a16"/>
                  <o:lock v:ext="edit" aspectratio="t"/>
                  <w10:wrap type="none"/>
                  <w10:anchorlock/>
                </v:shape>
                <o:OLEObject Type="Embed" ProgID="Equation.DSMT4" ShapeID="_x0000_i1062" DrawAspect="Content" ObjectID="_1468075762"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6637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10" o:title="eqIdc9e808bf647f9ed06463b3d680ef8583"/>
                  <o:lock v:ext="edit" aspectratio="t"/>
                  <w10:wrap type="none"/>
                  <w10:anchorlock/>
                </v:shape>
                <o:OLEObject Type="Embed" ProgID="Equation.DSMT4" ShapeID="_x0000_i1063" DrawAspect="Content" ObjectID="_1468075763" r:id="rId115">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8B47F47">
            <w:pPr>
              <w:spacing w:line="360" w:lineRule="auto"/>
              <w:jc w:val="left"/>
              <w:textAlignment w:val="center"/>
              <w:rPr>
                <w:color w:val="000000"/>
              </w:rPr>
            </w:pPr>
          </w:p>
        </w:tc>
      </w:tr>
      <w:tr w14:paraId="71D3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76B6D">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64" DrawAspect="Content" ObjectID="_1468075764"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7C0E4">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8" o:title="eqIdd30b57a7136238bf0d3a765742b18d68"/>
                  <o:lock v:ext="edit" aspectratio="t"/>
                  <w10:wrap type="none"/>
                  <w10:anchorlock/>
                </v:shape>
                <o:OLEObject Type="Embed" ProgID="Equation.DSMT4" ShapeID="_x0000_i1065" DrawAspect="Content" ObjectID="_1468075765" r:id="rId1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D160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37C05">
            <w:pPr>
              <w:spacing w:line="360" w:lineRule="auto"/>
              <w:jc w:val="center"/>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A35B0FB">
            <w:pPr>
              <w:spacing w:line="360" w:lineRule="auto"/>
              <w:jc w:val="left"/>
              <w:textAlignment w:val="center"/>
              <w:rPr>
                <w:color w:val="000000"/>
              </w:rPr>
            </w:pPr>
          </w:p>
        </w:tc>
      </w:tr>
    </w:tbl>
    <w:p w14:paraId="4623E299">
      <w:pPr>
        <w:spacing w:line="360" w:lineRule="auto"/>
        <w:jc w:val="left"/>
        <w:textAlignment w:val="center"/>
        <w:rPr>
          <w:color w:val="000000"/>
        </w:rPr>
      </w:pPr>
      <w:r>
        <w:rPr>
          <w:color w:val="000000"/>
        </w:rPr>
        <w:drawing>
          <wp:inline distT="0" distB="0" distL="114300" distR="114300">
            <wp:extent cx="2705100" cy="13430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705100" cy="1343025"/>
                    </a:xfrm>
                    <a:prstGeom prst="rect">
                      <a:avLst/>
                    </a:prstGeom>
                  </pic:spPr>
                </pic:pic>
              </a:graphicData>
            </a:graphic>
          </wp:inline>
        </w:drawing>
      </w:r>
      <w:r>
        <w:rPr>
          <w:color w:val="000000"/>
        </w:rPr>
        <w:t xml:space="preserve">  </w:t>
      </w:r>
    </w:p>
    <w:p w14:paraId="2822C22C">
      <w:pPr>
        <w:spacing w:line="360" w:lineRule="auto"/>
        <w:jc w:val="left"/>
        <w:textAlignment w:val="center"/>
        <w:rPr>
          <w:color w:val="000000"/>
        </w:rPr>
      </w:pPr>
      <w:r>
        <w:rPr>
          <w:rFonts w:ascii="宋体" w:hAnsi="宋体" w:eastAsia="宋体" w:cs="宋体"/>
          <w:color w:val="000000"/>
        </w:rPr>
        <w:t>小红的方案如图甲所示。</w:t>
      </w:r>
    </w:p>
    <w:p w14:paraId="30F6A8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）小红通过改变电池节数的方法，改变待测电阻两端的电压。读出电压表和电流表的示数，记录在表</w:t>
      </w:r>
      <w:r>
        <w:rPr>
          <w:rFonts w:ascii="Times New Roman" w:hAnsi="Times New Roman" w:eastAsia="Times New Roman" w:cs="Times New Roman"/>
          <w:color w:val="000000"/>
        </w:rPr>
        <w:t>1</w:t>
      </w:r>
      <w:r>
        <w:rPr>
          <w:rFonts w:ascii="宋体" w:hAnsi="宋体" w:eastAsia="宋体" w:cs="宋体"/>
          <w:color w:val="000000"/>
        </w:rPr>
        <w:t>中、第</w:t>
      </w:r>
      <w:r>
        <w:rPr>
          <w:rFonts w:ascii="Times New Roman" w:hAnsi="Times New Roman" w:eastAsia="Times New Roman" w:cs="Times New Roman"/>
          <w:color w:val="000000"/>
        </w:rPr>
        <w:t>3</w:t>
      </w:r>
      <w:r>
        <w:rPr>
          <w:rFonts w:ascii="宋体" w:hAnsi="宋体" w:eastAsia="宋体" w:cs="宋体"/>
          <w:color w:val="000000"/>
        </w:rPr>
        <w:t>次实验电流表的示数如图乙所示，读数为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0CEF2D4E">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gridCol w:w="1056"/>
        <w:gridCol w:w="1505"/>
      </w:tblGrid>
      <w:tr w14:paraId="145B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8B9CC">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A3F24">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7F6C2">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E6483">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AE3B0">
            <w:pPr>
              <w:spacing w:line="360" w:lineRule="auto"/>
              <w:jc w:val="center"/>
              <w:textAlignment w:val="center"/>
              <w:rPr>
                <w:color w:val="000000"/>
              </w:rPr>
            </w:pPr>
            <w:r>
              <w:rPr>
                <w:rFonts w:ascii="宋体" w:hAnsi="宋体" w:eastAsia="宋体" w:cs="宋体"/>
                <w:color w:val="000000"/>
              </w:rPr>
              <w:t>电阻平均值</w:t>
            </w:r>
            <w:r>
              <w:rPr>
                <w:rFonts w:ascii="Times New Roman" w:hAnsi="Times New Roman" w:eastAsia="Times New Roman" w:cs="Times New Roman"/>
                <w:color w:val="000000"/>
              </w:rPr>
              <w:t>/Ω</w:t>
            </w:r>
          </w:p>
        </w:tc>
      </w:tr>
      <w:tr w14:paraId="70EF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E272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6" o:title="eqIdbdaa19de263700a15fcf213d64a8cd57"/>
                  <o:lock v:ext="edit" aspectratio="t"/>
                  <w10:wrap type="none"/>
                  <w10:anchorlock/>
                </v:shape>
                <o:OLEObject Type="Embed" ProgID="Equation.DSMT4" ShapeID="_x0000_i1066" DrawAspect="Content" ObjectID="_1468075766" r:id="rId1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B548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22" o:title="eqId66577f4cb97c0d2a213ab1a9a02d1324"/>
                  <o:lock v:ext="edit" aspectratio="t"/>
                  <w10:wrap type="none"/>
                  <w10:anchorlock/>
                </v:shape>
                <o:OLEObject Type="Embed" ProgID="Equation.DSMT4" ShapeID="_x0000_i1067" DrawAspect="Content" ObjectID="_1468075767"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51C6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124" o:title="eqId77f4a03762b68193fb7c8f1c38c1ad89"/>
                  <o:lock v:ext="edit" aspectratio="t"/>
                  <w10:wrap type="none"/>
                  <w10:anchorlock/>
                </v:shape>
                <o:OLEObject Type="Embed" ProgID="Equation.DSMT4" ShapeID="_x0000_i1068" DrawAspect="Content" ObjectID="_1468075768"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AE66E">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26" o:title="eqId4b7f27ebcef70a3ebbbe8d2e53ea0896"/>
                  <o:lock v:ext="edit" aspectratio="t"/>
                  <w10:wrap type="none"/>
                  <w10:anchorlock/>
                </v:shape>
                <o:OLEObject Type="Embed" ProgID="Equation.DSMT4" ShapeID="_x0000_i1069" DrawAspect="Content" ObjectID="_1468075769" r:id="rId125">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712F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3.7pt;width:24.75pt;" o:ole="t" filled="f" o:preferrelative="t" stroked="f" coordsize="21600,21600">
                  <v:path/>
                  <v:fill on="f" focussize="0,0"/>
                  <v:stroke on="f" joinstyle="miter"/>
                  <v:imagedata r:id="rId128" o:title="eqIda32ebd930ac784dccee7bf681b02ed28"/>
                  <o:lock v:ext="edit" aspectratio="t"/>
                  <w10:wrap type="none"/>
                  <w10:anchorlock/>
                </v:shape>
                <o:OLEObject Type="Embed" ProgID="Equation.DSMT4" ShapeID="_x0000_i1070" DrawAspect="Content" ObjectID="_1468075770" r:id="rId127">
                  <o:LockedField>false</o:LockedField>
                </o:OLEObject>
              </w:object>
            </w:r>
          </w:p>
        </w:tc>
      </w:tr>
      <w:tr w14:paraId="03D7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EC5C1">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71" DrawAspect="Content" ObjectID="_1468075771"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7DEE1">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04" o:title="eqId64625c2f7ddbaac433707e139f7b91a5"/>
                  <o:lock v:ext="edit" aspectratio="t"/>
                  <w10:wrap type="none"/>
                  <w10:anchorlock/>
                </v:shape>
                <o:OLEObject Type="Embed" ProgID="Equation.DSMT4" ShapeID="_x0000_i1072" DrawAspect="Content" ObjectID="_1468075772"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63E22">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 o:title="eqIdb0e7994148012b60ed282759c5d69931"/>
                  <o:lock v:ext="edit" aspectratio="t"/>
                  <w10:wrap type="none"/>
                  <w10:anchorlock/>
                </v:shape>
                <o:OLEObject Type="Embed" ProgID="Equation.DSMT4" ShapeID="_x0000_i1073" DrawAspect="Content" ObjectID="_1468075773"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7B39C">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 o:title="eqIdbba1775277cfcc05f93fe14019f1321d"/>
                  <o:lock v:ext="edit" aspectratio="t"/>
                  <w10:wrap type="none"/>
                  <w10:anchorlock/>
                </v:shape>
                <o:OLEObject Type="Embed" ProgID="Equation.DSMT4" ShapeID="_x0000_i1074" DrawAspect="Content" ObjectID="_1468075774" r:id="rId132">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1BEE0ACD">
            <w:pPr>
              <w:spacing w:line="360" w:lineRule="auto"/>
              <w:jc w:val="left"/>
              <w:textAlignment w:val="center"/>
              <w:rPr>
                <w:color w:val="000000"/>
              </w:rPr>
            </w:pPr>
          </w:p>
        </w:tc>
      </w:tr>
      <w:tr w14:paraId="00DA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8AE74">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75" DrawAspect="Content" ObjectID="_1468075775"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833E0">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5" o:title="eqIda9a781826ba443c56b5faf29ce61481d"/>
                  <o:lock v:ext="edit" aspectratio="t"/>
                  <w10:wrap type="none"/>
                  <w10:anchorlock/>
                </v:shape>
                <o:OLEObject Type="Embed" ProgID="Equation.DSMT4" ShapeID="_x0000_i1076" DrawAspect="Content" ObjectID="_1468075776"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BACC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137" o:title="eqId2e732fcdfc668b1e24887957c178993a"/>
                  <o:lock v:ext="edit" aspectratio="t"/>
                  <w10:wrap type="none"/>
                  <w10:anchorlock/>
                </v:shape>
                <o:OLEObject Type="Embed" ProgID="Equation.DSMT4" ShapeID="_x0000_i1077" DrawAspect="Content" ObjectID="_1468075777"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B984F">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26" o:title="eqId4b7f27ebcef70a3ebbbe8d2e53ea0896"/>
                  <o:lock v:ext="edit" aspectratio="t"/>
                  <w10:wrap type="none"/>
                  <w10:anchorlock/>
                </v:shape>
                <o:OLEObject Type="Embed" ProgID="Equation.DSMT4" ShapeID="_x0000_i1078" DrawAspect="Content" ObjectID="_1468075778" r:id="rId138">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151F4CEC">
            <w:pPr>
              <w:spacing w:line="360" w:lineRule="auto"/>
              <w:jc w:val="left"/>
              <w:textAlignment w:val="center"/>
              <w:rPr>
                <w:color w:val="000000"/>
              </w:rPr>
            </w:pPr>
          </w:p>
        </w:tc>
      </w:tr>
      <w:tr w14:paraId="375E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7D476">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79" DrawAspect="Content" ObjectID="_1468075779" r:id="rId1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334C0">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2" o:title="eqId212d6e1f4d7dcc0e5e902c46e3b1dfcc"/>
                  <o:lock v:ext="edit" aspectratio="t"/>
                  <w10:wrap type="none"/>
                  <w10:anchorlock/>
                </v:shape>
                <o:OLEObject Type="Embed" ProgID="Equation.DSMT4" ShapeID="_x0000_i1080" DrawAspect="Content" ObjectID="_1468075780"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77F36">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d292603bd6b7625de378c9bfd43c8a16"/>
                  <o:lock v:ext="edit" aspectratio="t"/>
                  <w10:wrap type="none"/>
                  <w10:anchorlock/>
                </v:shape>
                <o:OLEObject Type="Embed" ProgID="Equation.DSMT4" ShapeID="_x0000_i1081" DrawAspect="Content" ObjectID="_1468075781" r:id="rId1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B75CC">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10" o:title="eqIdc9e808bf647f9ed06463b3d680ef8583"/>
                  <o:lock v:ext="edit" aspectratio="t"/>
                  <w10:wrap type="none"/>
                  <w10:anchorlock/>
                </v:shape>
                <o:OLEObject Type="Embed" ProgID="Equation.DSMT4" ShapeID="_x0000_i1082" DrawAspect="Content" ObjectID="_1468075782" r:id="rId142">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56C25259">
            <w:pPr>
              <w:spacing w:line="360" w:lineRule="auto"/>
              <w:jc w:val="left"/>
              <w:textAlignment w:val="center"/>
              <w:rPr>
                <w:color w:val="000000"/>
              </w:rPr>
            </w:pPr>
          </w:p>
        </w:tc>
      </w:tr>
      <w:tr w14:paraId="79AF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793F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4" o:title="eqIdd91e07104b699c4012be2d26160976a2"/>
                  <o:lock v:ext="edit" aspectratio="t"/>
                  <w10:wrap type="none"/>
                  <w10:anchorlock/>
                </v:shape>
                <o:OLEObject Type="Embed" ProgID="Equation.DSMT4" ShapeID="_x0000_i1083" DrawAspect="Content" ObjectID="_1468075783" r:id="rId1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630AB">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76" o:title="eqId22d3bf727f6c78896544c7f6c8ff33ba"/>
                  <o:lock v:ext="edit" aspectratio="t"/>
                  <w10:wrap type="none"/>
                  <w10:anchorlock/>
                </v:shape>
                <o:OLEObject Type="Embed" ProgID="Equation.DSMT4" ShapeID="_x0000_i1084" DrawAspect="Content" ObjectID="_1468075784" r:id="rId1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36E38">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7" o:title="eqIdba518415633f04e1b01b5b3e4abb8bac"/>
                  <o:lock v:ext="edit" aspectratio="t"/>
                  <w10:wrap type="none"/>
                  <w10:anchorlock/>
                </v:shape>
                <o:OLEObject Type="Embed" ProgID="Equation.DSMT4" ShapeID="_x0000_i1085" DrawAspect="Content" ObjectID="_1468075785"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C9D6A">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9" o:title="eqId45263e67a9befbde3ea805fdcef987f0"/>
                  <o:lock v:ext="edit" aspectratio="t"/>
                  <w10:wrap type="none"/>
                  <w10:anchorlock/>
                </v:shape>
                <o:OLEObject Type="Embed" ProgID="Equation.DSMT4" ShapeID="_x0000_i1086" DrawAspect="Content" ObjectID="_1468075786" r:id="rId148">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3ADB81F">
            <w:pPr>
              <w:spacing w:line="360" w:lineRule="auto"/>
              <w:jc w:val="left"/>
              <w:textAlignment w:val="center"/>
              <w:rPr>
                <w:color w:val="000000"/>
              </w:rPr>
            </w:pPr>
          </w:p>
        </w:tc>
      </w:tr>
    </w:tbl>
    <w:p w14:paraId="57CC287B">
      <w:pPr>
        <w:spacing w:line="360" w:lineRule="auto"/>
        <w:jc w:val="left"/>
        <w:textAlignment w:val="center"/>
        <w:rPr>
          <w:color w:val="000000"/>
        </w:rPr>
      </w:pPr>
      <w:r>
        <w:rPr>
          <w:color w:val="000000"/>
        </w:rPr>
        <w:drawing>
          <wp:inline distT="0" distB="0" distL="114300" distR="114300">
            <wp:extent cx="2952750" cy="17145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952750" cy="1714500"/>
                    </a:xfrm>
                    <a:prstGeom prst="rect">
                      <a:avLst/>
                    </a:prstGeom>
                  </pic:spPr>
                </pic:pic>
              </a:graphicData>
            </a:graphic>
          </wp:inline>
        </w:drawing>
      </w:r>
      <w:r>
        <w:rPr>
          <w:color w:val="000000"/>
        </w:rPr>
        <w:t xml:space="preserve">  </w:t>
      </w:r>
    </w:p>
    <w:p w14:paraId="643F2D4E">
      <w:pPr>
        <w:spacing w:line="360" w:lineRule="auto"/>
        <w:jc w:val="left"/>
        <w:textAlignment w:val="center"/>
        <w:rPr>
          <w:color w:val="000000"/>
        </w:rPr>
      </w:pPr>
      <w:r>
        <w:rPr>
          <w:rFonts w:ascii="宋体" w:hAnsi="宋体" w:eastAsia="宋体" w:cs="宋体"/>
          <w:color w:val="000000"/>
        </w:rPr>
        <w:t>小明的方案如图丙所示；</w:t>
      </w:r>
    </w:p>
    <w:p w14:paraId="73A2D7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）小明通过调节滑动变阻器</w:t>
      </w:r>
      <w:r>
        <w:rPr>
          <w:rFonts w:ascii="宋体" w:hAnsi="宋体" w:eastAsia="宋体" w:cs="宋体"/>
          <w:color w:val="000000"/>
          <w:position w:val="0"/>
        </w:rPr>
        <w:drawing>
          <wp:inline distT="0" distB="0" distL="114300" distR="114300">
            <wp:extent cx="133350" cy="177800"/>
            <wp:effectExtent l="0" t="0" r="0" b="0"/>
            <wp:docPr id="1083532" name="图片 108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32" name="图片 1083532"/>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滑片，多次改变待测电阻两端的电压，连接好电路，闭合开关前，滑动变阻器的滑片应调节到</w:t>
      </w:r>
      <w:r>
        <w:rPr>
          <w:color w:val="000000"/>
        </w:rPr>
        <w:t>______</w:t>
      </w:r>
      <w:r>
        <w:rPr>
          <w:rFonts w:ascii="宋体" w:hAnsi="宋体" w:eastAsia="宋体" w:cs="宋体"/>
          <w:color w:val="000000"/>
        </w:rPr>
        <w:t>；</w:t>
      </w:r>
    </w:p>
    <w:p w14:paraId="4D4134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）闭合开关，调节滑动变阻器的滑片，读出电压表和电流表的示数，记录在表</w:t>
      </w:r>
      <w:r>
        <w:rPr>
          <w:rFonts w:ascii="Times New Roman" w:hAnsi="Times New Roman" w:eastAsia="Times New Roman" w:cs="Times New Roman"/>
          <w:color w:val="000000"/>
        </w:rPr>
        <w:t>2</w:t>
      </w:r>
      <w:r>
        <w:rPr>
          <w:rFonts w:ascii="宋体" w:hAnsi="宋体" w:eastAsia="宋体" w:cs="宋体"/>
          <w:color w:val="000000"/>
        </w:rPr>
        <w:t>中、根据数据，在图丁中画出图象</w:t>
      </w:r>
      <w:r>
        <w:rPr>
          <w:color w:val="000000"/>
        </w:rPr>
        <w:t>______</w:t>
      </w:r>
      <w:r>
        <w:rPr>
          <w:rFonts w:ascii="宋体" w:hAnsi="宋体" w:eastAsia="宋体" w:cs="宋体"/>
          <w:color w:val="000000"/>
        </w:rPr>
        <w:t>；</w:t>
      </w:r>
    </w:p>
    <w:p w14:paraId="6AFAA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）分析图象表明，电阻一定时，通过导体的电流与导体两端的电压成</w:t>
      </w:r>
      <w:r>
        <w:rPr>
          <w:color w:val="000000"/>
        </w:rPr>
        <w:t>______</w:t>
      </w:r>
      <w:r>
        <w:rPr>
          <w:rFonts w:ascii="宋体" w:hAnsi="宋体" w:eastAsia="宋体" w:cs="宋体"/>
          <w:color w:val="000000"/>
        </w:rPr>
        <w:t>；</w:t>
      </w:r>
    </w:p>
    <w:p w14:paraId="4CA0C7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r>
        <w:rPr>
          <w:color w:val="000000"/>
        </w:rPr>
        <w:t>______</w:t>
      </w:r>
      <w:r>
        <w:rPr>
          <w:rFonts w:ascii="宋体" w:hAnsi="宋体" w:eastAsia="宋体" w:cs="宋体"/>
          <w:color w:val="000000"/>
        </w:rPr>
        <w:t>的方案合理，理由是</w:t>
      </w:r>
      <w:r>
        <w:rPr>
          <w:color w:val="000000"/>
        </w:rPr>
        <w:t>______</w:t>
      </w:r>
      <w:r>
        <w:rPr>
          <w:rFonts w:ascii="宋体" w:hAnsi="宋体" w:eastAsia="宋体" w:cs="宋体"/>
          <w:color w:val="000000"/>
        </w:rPr>
        <w:t>。</w:t>
      </w:r>
    </w:p>
    <w:p w14:paraId="715F291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w:t>
      </w:r>
      <w:r>
        <w:rPr>
          <w:color w:val="000000"/>
        </w:rPr>
        <w:t xml:space="preserve">    ②. </w:t>
      </w:r>
      <w:r>
        <w:rPr>
          <w:rFonts w:ascii="宋体" w:hAnsi="宋体" w:eastAsia="宋体" w:cs="宋体"/>
          <w:color w:val="000000"/>
        </w:rPr>
        <w:t>阻值最大处（或最左端）</w:t>
      </w:r>
      <w:r>
        <w:rPr>
          <w:color w:val="000000"/>
        </w:rPr>
        <w:t xml:space="preserve">    ③. </w:t>
      </w:r>
      <w:r>
        <w:rPr>
          <w:color w:val="000000"/>
        </w:rPr>
        <w:drawing>
          <wp:inline distT="0" distB="0" distL="114300" distR="114300">
            <wp:extent cx="2019300" cy="17240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019300" cy="1724025"/>
                    </a:xfrm>
                    <a:prstGeom prst="rect">
                      <a:avLst/>
                    </a:prstGeom>
                  </pic:spPr>
                </pic:pic>
              </a:graphicData>
            </a:graphic>
          </wp:inline>
        </w:drawing>
      </w:r>
      <w:r>
        <w:rPr>
          <w:color w:val="000000"/>
        </w:rPr>
        <w:t xml:space="preserve">      ④. </w:t>
      </w:r>
      <w:r>
        <w:rPr>
          <w:rFonts w:ascii="宋体" w:hAnsi="宋体" w:eastAsia="宋体" w:cs="宋体"/>
          <w:color w:val="000000"/>
        </w:rPr>
        <w:t>正比</w:t>
      </w:r>
      <w:r>
        <w:rPr>
          <w:color w:val="000000"/>
        </w:rPr>
        <w:t xml:space="preserve">    ⑤. </w:t>
      </w:r>
      <w:r>
        <w:rPr>
          <w:rFonts w:ascii="宋体" w:hAnsi="宋体" w:eastAsia="宋体" w:cs="宋体"/>
          <w:color w:val="000000"/>
        </w:rPr>
        <w:t>小明</w:t>
      </w:r>
      <w:r>
        <w:rPr>
          <w:color w:val="000000"/>
        </w:rPr>
        <w:t xml:space="preserve">    ⑥. </w:t>
      </w:r>
      <w:r>
        <w:rPr>
          <w:rFonts w:ascii="宋体" w:hAnsi="宋体" w:eastAsia="宋体" w:cs="宋体"/>
          <w:color w:val="000000"/>
        </w:rPr>
        <w:t>测量次数多，数据更接近真实值</w:t>
      </w:r>
    </w:p>
    <w:p w14:paraId="20E856EC">
      <w:pPr>
        <w:spacing w:line="360" w:lineRule="auto"/>
        <w:textAlignment w:val="center"/>
        <w:rPr>
          <w:color w:val="000000"/>
        </w:rPr>
      </w:pPr>
      <w:r>
        <w:rPr>
          <w:color w:val="2E75B6"/>
        </w:rPr>
        <w:t>【解析】</w:t>
      </w:r>
    </w:p>
    <w:p w14:paraId="3B886D3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如图乙所示，电流选用的是</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，故电流表此时的读数为</w:t>
      </w:r>
      <w:r>
        <w:rPr>
          <w:rFonts w:ascii="Times New Roman" w:hAnsi="Times New Roman" w:eastAsia="Times New Roman" w:cs="Times New Roman"/>
          <w:color w:val="000000"/>
        </w:rPr>
        <w:t>0.2A</w:t>
      </w:r>
      <w:r>
        <w:rPr>
          <w:rFonts w:ascii="宋体" w:hAnsi="宋体" w:eastAsia="宋体" w:cs="宋体"/>
          <w:color w:val="000000"/>
        </w:rPr>
        <w:t>。</w:t>
      </w:r>
    </w:p>
    <w:p w14:paraId="6CDE10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 闭合开关前，滑动变阻器的滑片应调节到阻值最大的一端，起保护电路的作用，如图丙所示，应将滑动变阻器滑到最左端。</w:t>
      </w:r>
    </w:p>
    <w:p w14:paraId="7803FC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通过描点法将对应的电流和电压值在图丁中描出，平滑连接各点，如图所示：</w:t>
      </w:r>
    </w:p>
    <w:p w14:paraId="50367D7A">
      <w:pPr>
        <w:spacing w:line="360" w:lineRule="auto"/>
        <w:jc w:val="left"/>
        <w:textAlignment w:val="center"/>
        <w:rPr>
          <w:color w:val="000000"/>
        </w:rPr>
      </w:pPr>
      <w:r>
        <w:rPr>
          <w:color w:val="000000"/>
        </w:rPr>
        <w:drawing>
          <wp:inline distT="0" distB="0" distL="114300" distR="114300">
            <wp:extent cx="2019300" cy="17240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019300" cy="1724025"/>
                    </a:xfrm>
                    <a:prstGeom prst="rect">
                      <a:avLst/>
                    </a:prstGeom>
                  </pic:spPr>
                </pic:pic>
              </a:graphicData>
            </a:graphic>
          </wp:inline>
        </w:drawing>
      </w:r>
      <w:r>
        <w:rPr>
          <w:color w:val="000000"/>
        </w:rPr>
        <w:t xml:space="preserve">  </w:t>
      </w:r>
    </w:p>
    <w:p w14:paraId="34F06B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 xml:space="preserve"> 通过分析表格数据，结合绘制图像可知，电压增大，电流增大，即电阻一定时，通过导体的电流与导体两端的电压成正比。</w:t>
      </w:r>
    </w:p>
    <w:p w14:paraId="62C43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实验中，要计算各次电阻的平均值，应多次测量，减小实验误差，故小明的实验更为合理，原因是小明测量的次数较多，误差相对较小，更接近真实值（或采用滑动变阻器改变电阻两端的电压，操作方便）。</w:t>
      </w:r>
    </w:p>
    <w:p w14:paraId="6A62629A">
      <w:pPr>
        <w:spacing w:line="360" w:lineRule="auto"/>
        <w:jc w:val="both"/>
        <w:textAlignment w:val="center"/>
        <w:rPr>
          <w:color w:val="000000"/>
        </w:rPr>
      </w:pPr>
      <w:r>
        <w:rPr>
          <w:rFonts w:ascii="宋体" w:hAnsi="宋体" w:eastAsia="宋体" w:cs="宋体"/>
          <w:b/>
          <w:color w:val="000000"/>
          <w:sz w:val="24"/>
        </w:rPr>
        <w:t>五、综合与运用题（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分。解答应写出必要的文字说明、步骤和公式，只写出最后结果的不能得分）</w:t>
      </w:r>
    </w:p>
    <w:p w14:paraId="65A664A2">
      <w:pPr>
        <w:spacing w:line="360" w:lineRule="auto"/>
        <w:jc w:val="both"/>
        <w:textAlignment w:val="center"/>
        <w:rPr>
          <w:color w:val="000000"/>
        </w:rPr>
      </w:pPr>
      <w:r>
        <w:rPr>
          <w:color w:val="000000"/>
        </w:rPr>
        <w:t>27. 【阅读材料，回答问题】</w:t>
      </w:r>
    </w:p>
    <w:p w14:paraId="1F6870FC">
      <w:pPr>
        <w:spacing w:line="360" w:lineRule="auto"/>
        <w:jc w:val="left"/>
        <w:textAlignment w:val="center"/>
        <w:rPr>
          <w:color w:val="000000"/>
        </w:rPr>
      </w:pPr>
      <w:r>
        <w:rPr>
          <w:rFonts w:ascii="宋体" w:hAnsi="宋体" w:eastAsia="宋体" w:cs="宋体"/>
          <w:color w:val="000000"/>
        </w:rPr>
        <w:t>铸钱是中国古代持续时间最长、实践量最大的铸造活动，其中蕴含了许多重大的技术发明和技术创新。</w:t>
      </w:r>
    </w:p>
    <w:p w14:paraId="444E9EF6">
      <w:pPr>
        <w:spacing w:line="360" w:lineRule="auto"/>
        <w:jc w:val="left"/>
        <w:textAlignment w:val="center"/>
        <w:rPr>
          <w:color w:val="000000"/>
        </w:rPr>
      </w:pPr>
      <w:r>
        <w:rPr>
          <w:rFonts w:ascii="宋体" w:hAnsi="宋体" w:eastAsia="宋体" w:cs="宋体"/>
          <w:color w:val="000000"/>
        </w:rPr>
        <w:t>据《天工开物》记载：把铜铸造成钱币，是为了便于民间贸易的流通和使用。铸造十斤铜钱需要用六七斤红铜和三四斤锌，这是粗略的比例。冶炼时，先把铜放进熔铜坩埚中加热至液态，然后再加入锌，鼓风使他们熔合。铸钱时，铸工用鹰嘴钳把熔铜坩埚从炉子里提出来，另一个人用钳托着坩埚的底部，共同把坩埚内的液体注入模子中、冷却之后，打开框模。这时，只见密密麻麻的成百个铜钱就像累累的果实结在树枝上一样呈现出来。再将铜钱逐个摘下，便于磨锉加工。磨锉时，用竹条或木条穿上几百个铜钱一起锉，先锉铜钱的边缘，然后逐个锉平铜钱表面上不规整的地方。</w:t>
      </w:r>
    </w:p>
    <w:p w14:paraId="71588804">
      <w:pPr>
        <w:spacing w:line="360" w:lineRule="auto"/>
        <w:jc w:val="left"/>
        <w:textAlignment w:val="center"/>
        <w:rPr>
          <w:color w:val="000000"/>
        </w:rPr>
      </w:pPr>
      <w:r>
        <w:rPr>
          <w:rFonts w:ascii="宋体" w:hAnsi="宋体" w:eastAsia="宋体" w:cs="宋体"/>
          <w:color w:val="000000"/>
        </w:rPr>
        <w:t>钱币的成色高低，是以含锌量的多少来区分的。将钱投掷在石阶上，发出像木头或石头落地的声响，表明成色低。成色高质量好的铜钱，会发出铿锵的金属声。</w:t>
      </w:r>
    </w:p>
    <w:p w14:paraId="438DADE2">
      <w:pPr>
        <w:spacing w:line="360" w:lineRule="auto"/>
        <w:jc w:val="left"/>
        <w:textAlignment w:val="center"/>
        <w:rPr>
          <w:color w:val="000000"/>
        </w:rPr>
      </w:pPr>
      <w:r>
        <w:rPr>
          <w:color w:val="000000"/>
        </w:rPr>
        <w:drawing>
          <wp:inline distT="0" distB="0" distL="114300" distR="114300">
            <wp:extent cx="2781300" cy="21431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781300" cy="2143125"/>
                    </a:xfrm>
                    <a:prstGeom prst="rect">
                      <a:avLst/>
                    </a:prstGeom>
                  </pic:spPr>
                </pic:pic>
              </a:graphicData>
            </a:graphic>
          </wp:inline>
        </w:drawing>
      </w:r>
      <w:r>
        <w:rPr>
          <w:color w:val="000000"/>
        </w:rPr>
        <w:t xml:space="preserve">  </w:t>
      </w:r>
    </w:p>
    <w:p w14:paraId="36D0B674">
      <w:pPr>
        <w:spacing w:line="360" w:lineRule="auto"/>
        <w:jc w:val="left"/>
        <w:textAlignment w:val="center"/>
        <w:rPr>
          <w:color w:val="000000"/>
        </w:rPr>
      </w:pPr>
      <w:r>
        <w:rPr>
          <w:rFonts w:ascii="宋体" w:hAnsi="宋体" w:eastAsia="宋体" w:cs="宋体"/>
          <w:color w:val="000000"/>
        </w:rPr>
        <w:t>甲：铸钱图</w:t>
      </w:r>
      <w:r>
        <w:rPr>
          <w:rFonts w:ascii="Times New Roman" w:hAnsi="Times New Roman" w:eastAsia="Times New Roman" w:cs="Times New Roman"/>
          <w:color w:val="000000"/>
        </w:rPr>
        <w:t xml:space="preserve">    </w:t>
      </w:r>
      <w:r>
        <w:rPr>
          <w:rFonts w:ascii="宋体" w:hAnsi="宋体" w:eastAsia="宋体" w:cs="宋体"/>
          <w:color w:val="000000"/>
        </w:rPr>
        <w:t>①鹰嘴钳</w:t>
      </w:r>
      <w:r>
        <w:rPr>
          <w:rFonts w:ascii="Times New Roman" w:hAnsi="Times New Roman" w:eastAsia="Times New Roman" w:cs="Times New Roman"/>
          <w:color w:val="000000"/>
        </w:rPr>
        <w:t xml:space="preserve">   </w:t>
      </w:r>
      <w:r>
        <w:rPr>
          <w:rFonts w:ascii="宋体" w:hAnsi="宋体" w:eastAsia="宋体" w:cs="宋体"/>
          <w:color w:val="000000"/>
        </w:rPr>
        <w:t>②入铜孔</w:t>
      </w:r>
      <w:r>
        <w:rPr>
          <w:rFonts w:ascii="Times New Roman" w:hAnsi="Times New Roman" w:eastAsia="Times New Roman" w:cs="Times New Roman"/>
          <w:color w:val="000000"/>
        </w:rPr>
        <w:t xml:space="preserve">   </w:t>
      </w:r>
      <w:r>
        <w:rPr>
          <w:rFonts w:ascii="宋体" w:hAnsi="宋体" w:eastAsia="宋体" w:cs="宋体"/>
          <w:color w:val="000000"/>
        </w:rPr>
        <w:t>③母钱印模</w:t>
      </w:r>
    </w:p>
    <w:p w14:paraId="164E7AFD">
      <w:pPr>
        <w:spacing w:line="360" w:lineRule="auto"/>
        <w:jc w:val="left"/>
        <w:textAlignment w:val="center"/>
        <w:rPr>
          <w:color w:val="000000"/>
        </w:rPr>
      </w:pPr>
      <w:r>
        <w:rPr>
          <w:color w:val="000000"/>
        </w:rPr>
        <w:drawing>
          <wp:inline distT="0" distB="0" distL="114300" distR="114300">
            <wp:extent cx="1628775" cy="25146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628775" cy="2514600"/>
                    </a:xfrm>
                    <a:prstGeom prst="rect">
                      <a:avLst/>
                    </a:prstGeom>
                  </pic:spPr>
                </pic:pic>
              </a:graphicData>
            </a:graphic>
          </wp:inline>
        </w:drawing>
      </w:r>
      <w:r>
        <w:rPr>
          <w:color w:val="000000"/>
        </w:rPr>
        <w:t xml:space="preserve">  </w:t>
      </w:r>
    </w:p>
    <w:p w14:paraId="0FA3C3A7">
      <w:pPr>
        <w:spacing w:line="360" w:lineRule="auto"/>
        <w:jc w:val="left"/>
        <w:textAlignment w:val="center"/>
        <w:rPr>
          <w:color w:val="000000"/>
        </w:rPr>
      </w:pPr>
      <w:r>
        <w:rPr>
          <w:rFonts w:ascii="宋体" w:hAnsi="宋体" w:eastAsia="宋体" w:cs="宋体"/>
          <w:color w:val="000000"/>
        </w:rPr>
        <w:t>乙：锉钱</w:t>
      </w:r>
    </w:p>
    <w:p w14:paraId="335576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）铜钱的铸造过程涉及的物态变化有</w:t>
      </w:r>
      <w:r>
        <w:rPr>
          <w:color w:val="000000"/>
        </w:rPr>
        <w:t>______</w:t>
      </w:r>
      <w:r>
        <w:rPr>
          <w:rFonts w:ascii="宋体" w:hAnsi="宋体" w:eastAsia="宋体" w:cs="宋体"/>
          <w:color w:val="000000"/>
        </w:rPr>
        <w:t>（写出一种）。</w:t>
      </w:r>
    </w:p>
    <w:p w14:paraId="77273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）铸工使用的鹰嘴钳是</w:t>
      </w:r>
      <w:r>
        <w:rPr>
          <w:color w:val="000000"/>
        </w:rPr>
        <w:t>______</w:t>
      </w:r>
      <w:r>
        <w:rPr>
          <w:rFonts w:ascii="宋体" w:hAnsi="宋体" w:eastAsia="宋体" w:cs="宋体"/>
          <w:color w:val="000000"/>
        </w:rPr>
        <w:t>，</w:t>
      </w:r>
    </w:p>
    <w:p w14:paraId="2E18AAB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．省力杠杆</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．费力杠杆</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．等臂杠杆</w:t>
      </w:r>
    </w:p>
    <w:p w14:paraId="056960D6">
      <w:pPr>
        <w:spacing w:line="360" w:lineRule="auto"/>
        <w:jc w:val="left"/>
        <w:textAlignment w:val="center"/>
        <w:rPr>
          <w:color w:val="000000"/>
        </w:rPr>
      </w:pPr>
      <w:r>
        <w:rPr>
          <w:rFonts w:ascii="宋体" w:hAnsi="宋体" w:eastAsia="宋体" w:cs="宋体"/>
          <w:color w:val="000000"/>
        </w:rPr>
        <w:t>原因是</w:t>
      </w:r>
      <w:r>
        <w:rPr>
          <w:color w:val="000000"/>
        </w:rPr>
        <w:t>______</w:t>
      </w:r>
      <w:r>
        <w:rPr>
          <w:rFonts w:ascii="宋体" w:hAnsi="宋体" w:eastAsia="宋体" w:cs="宋体"/>
          <w:color w:val="000000"/>
        </w:rPr>
        <w:t>。</w:t>
      </w:r>
    </w:p>
    <w:p w14:paraId="242C4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）对铜钱磨锉加工，铜钱的质量</w:t>
      </w:r>
      <w:r>
        <w:rPr>
          <w:color w:val="000000"/>
        </w:rPr>
        <w:t>______</w:t>
      </w:r>
      <w:r>
        <w:rPr>
          <w:rFonts w:ascii="宋体" w:hAnsi="宋体" w:eastAsia="宋体" w:cs="宋体"/>
          <w:color w:val="000000"/>
        </w:rPr>
        <w:t>（选填“增大”“减小”或“不变”）。</w:t>
      </w:r>
    </w:p>
    <w:p w14:paraId="2AD5C8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）判断铜钱的成色是利用声传递</w:t>
      </w:r>
      <w:r>
        <w:rPr>
          <w:color w:val="000000"/>
        </w:rPr>
        <w:t>______</w:t>
      </w:r>
      <w:r>
        <w:rPr>
          <w:rFonts w:ascii="宋体" w:hAnsi="宋体" w:eastAsia="宋体" w:cs="宋体"/>
          <w:color w:val="000000"/>
        </w:rPr>
        <w:t>。</w:t>
      </w:r>
    </w:p>
    <w:p w14:paraId="5FD59E3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熔化（或凝固）</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动力臂小于阻力臂（或省距离）</w:t>
      </w:r>
      <w:r>
        <w:rPr>
          <w:color w:val="000000"/>
        </w:rPr>
        <w:t xml:space="preserve">    ④. </w:t>
      </w:r>
      <w:r>
        <w:rPr>
          <w:rFonts w:ascii="宋体" w:hAnsi="宋体" w:eastAsia="宋体" w:cs="宋体"/>
          <w:color w:val="000000"/>
        </w:rPr>
        <w:t>减小</w:t>
      </w:r>
      <w:r>
        <w:rPr>
          <w:color w:val="000000"/>
        </w:rPr>
        <w:t xml:space="preserve">    ⑤. </w:t>
      </w:r>
      <w:r>
        <w:rPr>
          <w:rFonts w:ascii="宋体" w:hAnsi="宋体" w:eastAsia="宋体" w:cs="宋体"/>
          <w:color w:val="000000"/>
        </w:rPr>
        <w:t>信息</w:t>
      </w:r>
    </w:p>
    <w:p w14:paraId="4E0EBFD9">
      <w:pPr>
        <w:spacing w:line="360" w:lineRule="auto"/>
        <w:textAlignment w:val="center"/>
        <w:rPr>
          <w:color w:val="000000"/>
        </w:rPr>
      </w:pPr>
      <w:r>
        <w:rPr>
          <w:color w:val="2E75B6"/>
        </w:rPr>
        <w:t>【解析】</w:t>
      </w:r>
    </w:p>
    <w:p w14:paraId="1A807908">
      <w:pPr>
        <w:spacing w:line="360" w:lineRule="auto"/>
        <w:jc w:val="left"/>
        <w:textAlignment w:val="center"/>
        <w:rPr>
          <w:color w:val="000000"/>
        </w:rPr>
      </w:pPr>
      <w:r>
        <w:rPr>
          <w:color w:val="000000"/>
        </w:rPr>
        <w:t>【详解】（1）</w:t>
      </w:r>
      <w:r>
        <w:rPr>
          <w:rFonts w:ascii="Times New Roman" w:hAnsi="Times New Roman" w:eastAsia="Times New Roman" w:cs="Times New Roman"/>
          <w:color w:val="000000"/>
        </w:rPr>
        <w:t>[1]</w:t>
      </w:r>
      <w:r>
        <w:rPr>
          <w:rFonts w:ascii="宋体" w:hAnsi="宋体" w:eastAsia="宋体" w:cs="宋体"/>
          <w:color w:val="000000"/>
        </w:rPr>
        <w:t>冶炼时，先把铜放进熔铜坩埚中加热至液态，属于熔化过程；把坩埚内的液体注入模子中、冷却之后，成百个铜钱呈现出来，属于凝固过程。</w:t>
      </w:r>
    </w:p>
    <w:p w14:paraId="3335DA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古代铸工使用鹰嘴钳是为了把熔铜坩埚从炉子里提出来，要使人体远离高温的液体，要用到费力杠杆，省距离，此时动力臂小于阻力臂。</w:t>
      </w:r>
    </w:p>
    <w:p w14:paraId="29F2F7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对铜钱磨锉加工，铜钱的部分物质被锉掉，质量减小。</w:t>
      </w:r>
    </w:p>
    <w:p w14:paraId="49570D84">
      <w:pPr>
        <w:spacing w:line="360" w:lineRule="auto"/>
        <w:jc w:val="left"/>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成色高质量好的铜钱，会发出铿锵的金属声，这是利用声音来传递信息，辨别铜钱成色好坏。</w:t>
      </w:r>
    </w:p>
    <w:p w14:paraId="30440F37">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动手动脑，实践体验</w:t>
      </w:r>
      <w:r>
        <w:rPr>
          <w:rFonts w:ascii="宋体" w:hAnsi="宋体" w:eastAsia="宋体" w:cs="宋体"/>
          <w:color w:val="000000"/>
          <w:sz w:val="21"/>
        </w:rPr>
        <w:t>】</w:t>
      </w:r>
    </w:p>
    <w:p w14:paraId="70B7D8CF">
      <w:pPr>
        <w:spacing w:line="360" w:lineRule="auto"/>
        <w:jc w:val="left"/>
        <w:textAlignment w:val="center"/>
        <w:rPr>
          <w:color w:val="000000"/>
        </w:rPr>
      </w:pPr>
      <w:r>
        <w:rPr>
          <w:color w:val="000000"/>
        </w:rPr>
        <w:t xml:space="preserve">28. </w:t>
      </w:r>
      <w:r>
        <w:rPr>
          <w:rFonts w:ascii="宋体" w:hAnsi="宋体" w:eastAsia="宋体" w:cs="宋体"/>
          <w:color w:val="000000"/>
        </w:rPr>
        <w:t>小明制作的“静电铃铛”如图所示，将两个空易拉罐分别放在泡沫底座上，用细线拴着一枚曲别针系在一根塑料吸管上，将其搭在两个易拉罐上方。拿一捆塑料吸管与毛皮摩擦后接触一个易拉罐，曲别针被吸引撞到易拉罐，又被弹开撞到另一个易拉罐，然后左右摆动撞击两侧易拉罐，发出像铃铛一样“叮当叮当”的声音。请分析解释上述现象。</w:t>
      </w:r>
    </w:p>
    <w:p w14:paraId="7DF5BA4D">
      <w:pPr>
        <w:spacing w:line="360" w:lineRule="auto"/>
        <w:jc w:val="left"/>
        <w:textAlignment w:val="center"/>
        <w:rPr>
          <w:color w:val="000000"/>
        </w:rPr>
      </w:pPr>
      <w:r>
        <w:rPr>
          <w:color w:val="000000"/>
        </w:rPr>
        <w:drawing>
          <wp:inline distT="0" distB="0" distL="114300" distR="114300">
            <wp:extent cx="2076450" cy="11334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076450" cy="1133475"/>
                    </a:xfrm>
                    <a:prstGeom prst="rect">
                      <a:avLst/>
                    </a:prstGeom>
                  </pic:spPr>
                </pic:pic>
              </a:graphicData>
            </a:graphic>
          </wp:inline>
        </w:drawing>
      </w:r>
      <w:r>
        <w:rPr>
          <w:color w:val="000000"/>
        </w:rPr>
        <w:t xml:space="preserve">  </w:t>
      </w:r>
    </w:p>
    <w:p w14:paraId="5B664C62">
      <w:pPr>
        <w:spacing w:line="360" w:lineRule="auto"/>
        <w:textAlignment w:val="center"/>
        <w:rPr>
          <w:color w:val="000000"/>
        </w:rPr>
      </w:pPr>
      <w:r>
        <w:rPr>
          <w:color w:val="2E75B6"/>
        </w:rPr>
        <w:t>【答案】</w:t>
      </w:r>
      <w:r>
        <w:rPr>
          <w:rFonts w:ascii="宋体" w:hAnsi="宋体" w:eastAsia="宋体" w:cs="宋体"/>
          <w:color w:val="000000"/>
        </w:rPr>
        <w:t>见解析</w:t>
      </w:r>
      <w:r>
        <w:rPr>
          <w:color w:val="000000"/>
        </w:rPr>
        <w:br w:type="textWrapping"/>
      </w:r>
    </w:p>
    <w:p w14:paraId="6AAB1CAC">
      <w:pPr>
        <w:spacing w:line="360" w:lineRule="auto"/>
        <w:textAlignment w:val="center"/>
        <w:rPr>
          <w:color w:val="000000"/>
        </w:rPr>
      </w:pPr>
      <w:r>
        <w:rPr>
          <w:color w:val="2E75B6"/>
        </w:rPr>
        <w:t>【解析】</w:t>
      </w:r>
    </w:p>
    <w:p w14:paraId="7F6B8F26">
      <w:pPr>
        <w:spacing w:line="360" w:lineRule="auto"/>
        <w:jc w:val="left"/>
        <w:textAlignment w:val="center"/>
        <w:rPr>
          <w:color w:val="000000"/>
        </w:rPr>
      </w:pPr>
      <w:r>
        <w:rPr>
          <w:color w:val="000000"/>
        </w:rPr>
        <w:t>【详解】泡沫、塑料吸管是绝缘体，吸管与毛皮摩擦带电接触易拉罐，易拉罐是导体，接触后也带上了电，带电体吸引轻小物体，将曲别针吸引过来，撞击易拉罐；曲别针也是导体，接触易拉罐使其带上电，同种电荷相互排斥，曲别针与易拉罐分开，但由于惯性不会马上停下来，继续运动撞击到另一侧易拉罐，使另一侧易拉罐也带上同种电荷，曲别针又被排斥，在两侧易拉罐间来回摆动，撞击易拉罐使其振动</w:t>
      </w:r>
      <w:r>
        <w:rPr>
          <w:rFonts w:ascii="宋体" w:hAnsi="宋体" w:eastAsia="宋体" w:cs="宋体"/>
          <w:color w:val="000000"/>
        </w:rPr>
        <w:t>发出“叮当叮当”的声</w:t>
      </w:r>
      <w:r>
        <w:rPr>
          <w:color w:val="000000"/>
        </w:rPr>
        <w:t>音。</w:t>
      </w:r>
    </w:p>
    <w:p w14:paraId="5D7E8EBD">
      <w:pPr>
        <w:spacing w:line="360" w:lineRule="auto"/>
        <w:jc w:val="left"/>
        <w:textAlignment w:val="center"/>
        <w:rPr>
          <w:color w:val="000000"/>
        </w:rPr>
      </w:pPr>
      <w:r>
        <w:rPr>
          <w:color w:val="000000"/>
        </w:rPr>
        <w:t xml:space="preserve">29. </w:t>
      </w:r>
      <w:r>
        <w:rPr>
          <w:rFonts w:ascii="宋体" w:hAnsi="宋体" w:eastAsia="宋体" w:cs="宋体"/>
          <w:color w:val="000000"/>
        </w:rPr>
        <w:t>学习了阿基米德原理，小明想到一种只用弹簧测力计测量金属块密度的方法。先用弹簧测力计测出金属块的重力是</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6" o:title="eqIda83938d322278f25518506dfc66bfc9d"/>
            <o:lock v:ext="edit" aspectratio="t"/>
            <w10:wrap type="none"/>
            <w10:anchorlock/>
          </v:shape>
          <o:OLEObject Type="Embed" ProgID="Equation.DSMT4" ShapeID="_x0000_i1087" DrawAspect="Content" ObjectID="_1468075787" r:id="rId155">
            <o:LockedField>false</o:LockedField>
          </o:OLEObject>
        </w:object>
      </w:r>
      <w:r>
        <w:rPr>
          <w:rFonts w:ascii="宋体" w:hAnsi="宋体" w:eastAsia="宋体" w:cs="宋体"/>
          <w:color w:val="000000"/>
        </w:rPr>
        <w:t>，再把金属块浸没到水中，静止时，弹簧测力计的示数是</w:t>
      </w:r>
      <w:r>
        <w:object>
          <v:shape id="_x0000_i108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58" o:title="eqId46b00c5a27e3bc3b93955b1529ce7e87"/>
            <o:lock v:ext="edit" aspectratio="t"/>
            <w10:wrap type="none"/>
            <w10:anchorlock/>
          </v:shape>
          <o:OLEObject Type="Embed" ProgID="Equation.DSMT4" ShapeID="_x0000_i1088" DrawAspect="Content" ObjectID="_1468075788" r:id="rId157">
            <o:LockedField>false</o:LockedField>
          </o:OLEObject>
        </w:object>
      </w:r>
      <w:r>
        <w:rPr>
          <w:rFonts w:ascii="宋体" w:hAnsi="宋体" w:eastAsia="宋体" w:cs="宋体"/>
          <w:color w:val="000000"/>
        </w:rPr>
        <w:t>。求：</w:t>
      </w:r>
    </w:p>
    <w:p w14:paraId="0BC81C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）金属块浸没在水中受到的浮力；</w:t>
      </w:r>
    </w:p>
    <w:p w14:paraId="5CBA72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）金属块的体积；</w:t>
      </w:r>
    </w:p>
    <w:p w14:paraId="60F378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）金属块的密度。</w:t>
      </w:r>
    </w:p>
    <w:p w14:paraId="154B3DC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0.1N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0" o:title="eqId9729af4d8a738c44b8c77f3b0feb2305"/>
            <o:lock v:ext="edit" aspectratio="t"/>
            <w10:wrap type="none"/>
            <w10:anchorlock/>
          </v:shape>
          <o:OLEObject Type="Embed" ProgID="Equation.DSMT4" ShapeID="_x0000_i1089" DrawAspect="Content" ObjectID="_1468075789" r:id="rId1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62" o:title="eqId758c7abddce826da2f81f9e491f41051"/>
            <o:lock v:ext="edit" aspectratio="t"/>
            <w10:wrap type="none"/>
            <w10:anchorlock/>
          </v:shape>
          <o:OLEObject Type="Embed" ProgID="Equation.DSMT4" ShapeID="_x0000_i1090" DrawAspect="Content" ObjectID="_1468075790" r:id="rId161">
            <o:LockedField>false</o:LockedField>
          </o:OLEObject>
        </w:object>
      </w:r>
    </w:p>
    <w:p w14:paraId="374E92D6">
      <w:pPr>
        <w:spacing w:line="360" w:lineRule="auto"/>
        <w:textAlignment w:val="center"/>
        <w:rPr>
          <w:color w:val="000000"/>
        </w:rPr>
      </w:pPr>
      <w:r>
        <w:rPr>
          <w:color w:val="2E75B6"/>
        </w:rPr>
        <w:t>【解析】</w:t>
      </w:r>
    </w:p>
    <w:p w14:paraId="75E35A2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）金属块受到的浮力</w:t>
      </w:r>
    </w:p>
    <w:p w14:paraId="713A2957">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164" o:title="eqIdfa2aaf28e292f32e16d0dc562b95b6f8"/>
            <o:lock v:ext="edit" aspectratio="t"/>
            <w10:wrap type="none"/>
            <w10:anchorlock/>
          </v:shape>
          <o:OLEObject Type="Embed" ProgID="Equation.DSMT4" ShapeID="_x0000_i1091" DrawAspect="Content" ObjectID="_1468075791" r:id="rId163">
            <o:LockedField>false</o:LockedField>
          </o:OLEObject>
        </w:object>
      </w:r>
    </w:p>
    <w:p w14:paraId="6B608F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）根据阿基米德原理，金属块完全浸没在水中时，排开的水的体积</w:t>
      </w:r>
    </w:p>
    <w:p w14:paraId="4103FAD8">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6.15pt;width:259pt;" o:ole="t" filled="f" o:preferrelative="t" stroked="f" coordsize="21600,21600">
            <v:path/>
            <v:fill on="f" focussize="0,0"/>
            <v:stroke on="f" joinstyle="miter"/>
            <v:imagedata r:id="rId166" o:title="eqIdddadca36546a39cb9f18c116e596729f"/>
            <o:lock v:ext="edit" aspectratio="t"/>
            <w10:wrap type="none"/>
            <w10:anchorlock/>
          </v:shape>
          <o:OLEObject Type="Embed" ProgID="Equation.DSMT4" ShapeID="_x0000_i1092" DrawAspect="Content" ObjectID="_1468075792" r:id="rId165">
            <o:LockedField>false</o:LockedField>
          </o:OLEObject>
        </w:object>
      </w:r>
    </w:p>
    <w:p w14:paraId="568E7629">
      <w:pPr>
        <w:spacing w:line="360" w:lineRule="auto"/>
        <w:jc w:val="left"/>
        <w:textAlignment w:val="center"/>
        <w:rPr>
          <w:color w:val="000000"/>
        </w:rPr>
      </w:pPr>
      <w:r>
        <w:rPr>
          <w:rFonts w:ascii="宋体" w:hAnsi="宋体" w:eastAsia="宋体" w:cs="宋体"/>
          <w:color w:val="000000"/>
        </w:rPr>
        <w:t>因金属块浸没在水中，故金属块的体积</w:t>
      </w:r>
    </w:p>
    <w:p w14:paraId="3A1760E3">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15pt;width:110.9pt;" o:ole="t" filled="f" o:preferrelative="t" stroked="f" coordsize="21600,21600">
            <v:path/>
            <v:fill on="f" focussize="0,0"/>
            <v:stroke on="f" joinstyle="miter"/>
            <v:imagedata r:id="rId168" o:title="eqId064c1dc74da34e0786fb254bced2d569"/>
            <o:lock v:ext="edit" aspectratio="t"/>
            <w10:wrap type="none"/>
            <w10:anchorlock/>
          </v:shape>
          <o:OLEObject Type="Embed" ProgID="Equation.DSMT4" ShapeID="_x0000_i1093" DrawAspect="Content" ObjectID="_1468075793" r:id="rId167">
            <o:LockedField>false</o:LockedField>
          </o:OLEObject>
        </w:object>
      </w:r>
    </w:p>
    <w:p w14:paraId="771D4D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，金属块的质量</w:t>
      </w:r>
    </w:p>
    <w:p w14:paraId="3017D72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3.1pt;width:140.95pt;" o:ole="t" filled="f" o:preferrelative="t" stroked="f" coordsize="21600,21600">
            <v:path/>
            <v:fill on="f" focussize="0,0"/>
            <v:stroke on="f" joinstyle="miter"/>
            <v:imagedata r:id="rId170" o:title="eqId87210bffc1f77d9637cf2ab85fa0eea8"/>
            <o:lock v:ext="edit" aspectratio="t"/>
            <w10:wrap type="none"/>
            <w10:anchorlock/>
          </v:shape>
          <o:OLEObject Type="Embed" ProgID="Equation.DSMT4" ShapeID="_x0000_i1094" DrawAspect="Content" ObjectID="_1468075794" r:id="rId169">
            <o:LockedField>false</o:LockedField>
          </o:OLEObject>
        </w:object>
      </w:r>
    </w:p>
    <w:p w14:paraId="4BEA88BE">
      <w:pPr>
        <w:spacing w:line="360" w:lineRule="auto"/>
        <w:jc w:val="left"/>
        <w:textAlignment w:val="center"/>
        <w:rPr>
          <w:color w:val="000000"/>
        </w:rPr>
      </w:pPr>
      <w:r>
        <w:rPr>
          <w:rFonts w:ascii="宋体" w:hAnsi="宋体" w:eastAsia="宋体" w:cs="宋体"/>
          <w:color w:val="000000"/>
        </w:rPr>
        <w:t>金属块的密度</w:t>
      </w:r>
    </w:p>
    <w:p w14:paraId="2D65DD15">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5.15pt;width:202pt;" o:ole="t" filled="f" o:preferrelative="t" stroked="f" coordsize="21600,21600">
            <v:path/>
            <v:fill on="f" focussize="0,0"/>
            <v:stroke on="f" joinstyle="miter"/>
            <v:imagedata r:id="rId172" o:title="eqId410a50399509c4532189236edaf21481"/>
            <o:lock v:ext="edit" aspectratio="t"/>
            <w10:wrap type="none"/>
            <w10:anchorlock/>
          </v:shape>
          <o:OLEObject Type="Embed" ProgID="Equation.DSMT4" ShapeID="_x0000_i1095" DrawAspect="Content" ObjectID="_1468075795" r:id="rId171">
            <o:LockedField>false</o:LockedField>
          </o:OLEObject>
        </w:object>
      </w:r>
    </w:p>
    <w:p w14:paraId="79C1DA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）金属块浸没在水中受到的浮力为</w:t>
      </w:r>
      <w:r>
        <w:rPr>
          <w:rFonts w:ascii="Times New Roman" w:hAnsi="Times New Roman" w:eastAsia="Times New Roman" w:cs="Times New Roman"/>
          <w:color w:val="000000"/>
        </w:rPr>
        <w:t>0.1N</w:t>
      </w:r>
      <w:r>
        <w:rPr>
          <w:rFonts w:ascii="宋体" w:hAnsi="宋体" w:eastAsia="宋体" w:cs="宋体"/>
          <w:color w:val="000000"/>
        </w:rPr>
        <w:t>；</w:t>
      </w:r>
    </w:p>
    <w:p w14:paraId="6F1EB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）金属块的体积为</w:t>
      </w:r>
      <w:r>
        <w:object>
          <v:shape id="_x0000_i109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0" o:title="eqId9729af4d8a738c44b8c77f3b0feb2305"/>
            <o:lock v:ext="edit" aspectratio="t"/>
            <w10:wrap type="none"/>
            <w10:anchorlock/>
          </v:shape>
          <o:OLEObject Type="Embed" ProgID="Equation.DSMT4" ShapeID="_x0000_i1096" DrawAspect="Content" ObjectID="_1468075796" r:id="rId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E3B99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）金属块的密度为</w:t>
      </w:r>
      <w:r>
        <w:object>
          <v:shape id="_x0000_i109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62" o:title="eqId758c7abddce826da2f81f9e491f41051"/>
            <o:lock v:ext="edit" aspectratio="t"/>
            <w10:wrap type="none"/>
            <w10:anchorlock/>
          </v:shape>
          <o:OLEObject Type="Embed" ProgID="Equation.DSMT4" ShapeID="_x0000_i1097" DrawAspect="Content" ObjectID="_1468075797" r:id="rId174">
            <o:LockedField>false</o:LockedField>
          </o:OLEObject>
        </w:object>
      </w:r>
      <w:r>
        <w:rPr>
          <w:rFonts w:ascii="宋体" w:hAnsi="宋体" w:eastAsia="宋体" w:cs="宋体"/>
          <w:color w:val="000000"/>
        </w:rPr>
        <w:t>。</w:t>
      </w:r>
    </w:p>
    <w:p w14:paraId="2F1A6AD9">
      <w:pPr>
        <w:spacing w:line="360" w:lineRule="auto"/>
        <w:jc w:val="left"/>
        <w:textAlignment w:val="center"/>
        <w:rPr>
          <w:color w:val="000000"/>
        </w:rPr>
      </w:pPr>
      <w:r>
        <w:rPr>
          <w:color w:val="000000"/>
        </w:rPr>
        <w:t xml:space="preserve">30. </w:t>
      </w:r>
      <w:r>
        <w:rPr>
          <w:rFonts w:ascii="宋体" w:hAnsi="宋体" w:eastAsia="宋体" w:cs="宋体"/>
          <w:color w:val="000000"/>
        </w:rPr>
        <w:t>某家用电热毯的铭牌和工作原理的简化电路图如图所示。当电热毯在额定电压下工作时：</w:t>
      </w:r>
    </w:p>
    <w:p w14:paraId="6F62EF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的电阻各是多少？</w:t>
      </w:r>
    </w:p>
    <w:p w14:paraId="14A1FF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）高温挡工作</w:t>
      </w:r>
      <w:r>
        <w:rPr>
          <w:rFonts w:ascii="Times New Roman" w:hAnsi="Times New Roman" w:eastAsia="Times New Roman" w:cs="Times New Roman"/>
          <w:color w:val="000000"/>
        </w:rPr>
        <w:t>1h</w:t>
      </w:r>
      <w:r>
        <w:rPr>
          <w:rFonts w:ascii="宋体" w:hAnsi="宋体" w:eastAsia="宋体" w:cs="宋体"/>
          <w:color w:val="000000"/>
        </w:rPr>
        <w:t>，电热毯产生的热量是多少？</w:t>
      </w:r>
    </w:p>
    <w:p w14:paraId="213D78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）写出一条使用电热毯的注意事项。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746"/>
      </w:tblGrid>
      <w:tr w14:paraId="50F3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AE1EF">
            <w:pPr>
              <w:spacing w:line="360" w:lineRule="auto"/>
              <w:jc w:val="center"/>
              <w:textAlignment w:val="center"/>
              <w:rPr>
                <w:color w:val="000000"/>
              </w:rPr>
            </w:pPr>
            <w:r>
              <w:rPr>
                <w:rFonts w:ascii="宋体" w:hAnsi="宋体" w:eastAsia="宋体" w:cs="宋体"/>
                <w:color w:val="000000"/>
              </w:rPr>
              <w:t>××牌电热毯</w:t>
            </w:r>
          </w:p>
        </w:tc>
      </w:tr>
      <w:tr w14:paraId="623D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A2AFF">
            <w:pPr>
              <w:spacing w:line="360" w:lineRule="auto"/>
              <w:jc w:val="left"/>
              <w:textAlignment w:val="center"/>
              <w:rPr>
                <w:color w:val="000000"/>
              </w:rPr>
            </w:pPr>
            <w:r>
              <w:rPr>
                <w:rFonts w:ascii="宋体" w:hAnsi="宋体" w:eastAsia="宋体" w:cs="宋体"/>
                <w:color w:val="000000"/>
              </w:rPr>
              <w:t>额定电压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0B414">
            <w:pPr>
              <w:spacing w:line="360" w:lineRule="auto"/>
              <w:jc w:val="left"/>
              <w:textAlignment w:val="center"/>
              <w:rPr>
                <w:color w:val="000000"/>
              </w:rPr>
            </w:pPr>
            <w:r>
              <w:rPr>
                <w:rFonts w:ascii="Times New Roman" w:hAnsi="Times New Roman" w:eastAsia="Times New Roman" w:cs="Times New Roman"/>
                <w:color w:val="000000"/>
              </w:rPr>
              <w:t>220V</w:t>
            </w:r>
          </w:p>
        </w:tc>
      </w:tr>
      <w:tr w14:paraId="3C37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BAF29">
            <w:pPr>
              <w:spacing w:line="360" w:lineRule="auto"/>
              <w:jc w:val="left"/>
              <w:textAlignment w:val="center"/>
              <w:rPr>
                <w:color w:val="000000"/>
              </w:rPr>
            </w:pPr>
            <w:r>
              <w:rPr>
                <w:rFonts w:ascii="宋体" w:hAnsi="宋体" w:eastAsia="宋体" w:cs="宋体"/>
                <w:color w:val="000000"/>
              </w:rPr>
              <w:t>额定功率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3EF35">
            <w:pPr>
              <w:spacing w:line="360" w:lineRule="auto"/>
              <w:jc w:val="left"/>
              <w:textAlignment w:val="center"/>
              <w:rPr>
                <w:color w:val="000000"/>
              </w:rPr>
            </w:pPr>
            <w:r>
              <w:rPr>
                <w:rFonts w:ascii="宋体" w:hAnsi="宋体" w:eastAsia="宋体" w:cs="宋体"/>
                <w:color w:val="000000"/>
              </w:rPr>
              <w:t>高温挡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37ED8">
            <w:pPr>
              <w:spacing w:line="360" w:lineRule="auto"/>
              <w:jc w:val="left"/>
              <w:textAlignment w:val="center"/>
              <w:rPr>
                <w:color w:val="000000"/>
              </w:rPr>
            </w:pPr>
            <w:r>
              <w:rPr>
                <w:rFonts w:ascii="Times New Roman" w:hAnsi="Times New Roman" w:eastAsia="Times New Roman" w:cs="Times New Roman"/>
                <w:color w:val="000000"/>
              </w:rPr>
              <w:t>110W</w:t>
            </w:r>
          </w:p>
        </w:tc>
      </w:tr>
      <w:tr w14:paraId="1F17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70A164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EEB07">
            <w:pPr>
              <w:spacing w:line="360" w:lineRule="auto"/>
              <w:jc w:val="left"/>
              <w:textAlignment w:val="center"/>
              <w:rPr>
                <w:color w:val="000000"/>
              </w:rPr>
            </w:pPr>
            <w:r>
              <w:rPr>
                <w:rFonts w:ascii="宋体" w:hAnsi="宋体" w:eastAsia="宋体" w:cs="宋体"/>
                <w:color w:val="000000"/>
              </w:rPr>
              <w:t>低温挡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90E0A">
            <w:pPr>
              <w:spacing w:line="360" w:lineRule="auto"/>
              <w:jc w:val="left"/>
              <w:textAlignment w:val="center"/>
              <w:rPr>
                <w:color w:val="000000"/>
              </w:rPr>
            </w:pPr>
            <w:r>
              <w:rPr>
                <w:rFonts w:ascii="Times New Roman" w:hAnsi="Times New Roman" w:eastAsia="Times New Roman" w:cs="Times New Roman"/>
                <w:color w:val="000000"/>
              </w:rPr>
              <w:t>88W</w:t>
            </w:r>
          </w:p>
        </w:tc>
      </w:tr>
    </w:tbl>
    <w:p w14:paraId="420A583A">
      <w:pPr>
        <w:spacing w:line="360" w:lineRule="auto"/>
        <w:jc w:val="left"/>
        <w:textAlignment w:val="center"/>
        <w:rPr>
          <w:color w:val="000000"/>
        </w:rPr>
      </w:pPr>
      <w:r>
        <w:rPr>
          <w:color w:val="000000"/>
        </w:rPr>
        <w:drawing>
          <wp:inline distT="0" distB="0" distL="114300" distR="114300">
            <wp:extent cx="1771650" cy="109537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771650" cy="1095375"/>
                    </a:xfrm>
                    <a:prstGeom prst="rect">
                      <a:avLst/>
                    </a:prstGeom>
                  </pic:spPr>
                </pic:pic>
              </a:graphicData>
            </a:graphic>
          </wp:inline>
        </w:drawing>
      </w:r>
      <w:r>
        <w:rPr>
          <w:color w:val="000000"/>
        </w:rPr>
        <w:t xml:space="preserve">  </w:t>
      </w:r>
    </w:p>
    <w:p w14:paraId="09710D0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177" o:title="eqId633a92b4237c93e43b50e3e81de76c55"/>
            <o:lock v:ext="edit" aspectratio="t"/>
            <w10:wrap type="none"/>
            <w10:anchorlock/>
          </v:shape>
          <o:OLEObject Type="Embed" ProgID="Equation.DSMT4" ShapeID="_x0000_i1098" DrawAspect="Content" ObjectID="_1468075798" r:id="rId1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0D034CFA">
      <w:pPr>
        <w:spacing w:line="360" w:lineRule="auto"/>
        <w:textAlignment w:val="center"/>
        <w:rPr>
          <w:color w:val="000000"/>
        </w:rPr>
      </w:pPr>
      <w:r>
        <w:rPr>
          <w:color w:val="2E75B6"/>
        </w:rPr>
        <w:t>【解析】</w:t>
      </w:r>
    </w:p>
    <w:p w14:paraId="710226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时，电路处于低温挡，只有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接入电路，电功率为</w:t>
      </w:r>
      <w:r>
        <w:rPr>
          <w:rFonts w:ascii="Times New Roman" w:hAnsi="Times New Roman" w:eastAsia="Times New Roman" w:cs="Times New Roman"/>
          <w:color w:val="000000"/>
        </w:rPr>
        <w:t>88W</w:t>
      </w:r>
      <w:r>
        <w:rPr>
          <w:rFonts w:ascii="宋体" w:hAnsi="宋体" w:eastAsia="宋体" w:cs="宋体"/>
          <w:color w:val="000000"/>
        </w:rPr>
        <w:t>，电压为</w:t>
      </w:r>
      <w:r>
        <w:rPr>
          <w:rFonts w:ascii="Times New Roman" w:hAnsi="Times New Roman" w:eastAsia="Times New Roman" w:cs="Times New Roman"/>
          <w:color w:val="000000"/>
        </w:rPr>
        <w:t>220V</w:t>
      </w:r>
      <w:r>
        <w:rPr>
          <w:rFonts w:ascii="宋体" w:hAnsi="宋体" w:eastAsia="宋体" w:cs="宋体"/>
          <w:color w:val="000000"/>
        </w:rPr>
        <w:t>，流过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5D1EA505">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79" o:title="eqId5c9417ca1cf2a40ea2f6b08a35826e72"/>
            <o:lock v:ext="edit" aspectratio="t"/>
            <w10:wrap type="none"/>
            <w10:anchorlock/>
          </v:shape>
          <o:OLEObject Type="Embed" ProgID="Equation.DSMT4" ShapeID="_x0000_i1099" DrawAspect="Content" ObjectID="_1468075799" r:id="rId178">
            <o:LockedField>false</o:LockedField>
          </o:OLEObject>
        </w:object>
      </w:r>
    </w:p>
    <w:p w14:paraId="2528CECA">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的电阻为</w:t>
      </w:r>
    </w:p>
    <w:p w14:paraId="298D0B19">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181" o:title="eqId37490854bfbf6578cfe688fe0108ad54"/>
            <o:lock v:ext="edit" aspectratio="t"/>
            <w10:wrap type="none"/>
            <w10:anchorlock/>
          </v:shape>
          <o:OLEObject Type="Embed" ProgID="Equation.DSMT4" ShapeID="_x0000_i1100" DrawAspect="Content" ObjectID="_1468075800" r:id="rId180">
            <o:LockedField>false</o:LockedField>
          </o:OLEObject>
        </w:object>
      </w:r>
    </w:p>
    <w:p w14:paraId="4FA95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01" DrawAspect="Content" ObjectID="_1468075801" r:id="rId18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02" DrawAspect="Content" ObjectID="_1468075802" r:id="rId184">
            <o:LockedField>false</o:LockedField>
          </o:OLEObject>
        </w:object>
      </w:r>
      <w:r>
        <w:rPr>
          <w:rFonts w:ascii="宋体" w:hAnsi="宋体" w:eastAsia="宋体" w:cs="宋体"/>
          <w:color w:val="000000"/>
        </w:rPr>
        <w:t>同时闭合时，电路处于高温挡，高温当功率为</w:t>
      </w:r>
      <w:r>
        <w:rPr>
          <w:rFonts w:ascii="Times New Roman" w:hAnsi="Times New Roman" w:eastAsia="Times New Roman" w:cs="Times New Roman"/>
          <w:color w:val="000000"/>
        </w:rPr>
        <w:t>110W</w:t>
      </w:r>
      <w:r>
        <w:rPr>
          <w:rFonts w:ascii="宋体" w:hAnsi="宋体" w:eastAsia="宋体" w:cs="宋体"/>
          <w:color w:val="000000"/>
        </w:rPr>
        <w:t>，电热毯工作时将电能转化为内能，故电热毯</w:t>
      </w:r>
      <w:r>
        <w:rPr>
          <w:rFonts w:ascii="Times New Roman" w:hAnsi="Times New Roman" w:eastAsia="Times New Roman" w:cs="Times New Roman"/>
          <w:color w:val="000000"/>
        </w:rPr>
        <w:t>1h</w:t>
      </w:r>
      <w:r>
        <w:rPr>
          <w:rFonts w:ascii="宋体" w:hAnsi="宋体" w:eastAsia="宋体" w:cs="宋体"/>
          <w:color w:val="000000"/>
        </w:rPr>
        <w:t>即</w:t>
      </w:r>
      <w:r>
        <w:rPr>
          <w:rFonts w:ascii="Times New Roman" w:hAnsi="Times New Roman" w:eastAsia="Times New Roman" w:cs="Times New Roman"/>
          <w:color w:val="000000"/>
        </w:rPr>
        <w:t>3600s</w:t>
      </w:r>
      <w:r>
        <w:rPr>
          <w:rFonts w:ascii="宋体" w:hAnsi="宋体" w:eastAsia="宋体" w:cs="宋体"/>
          <w:color w:val="000000"/>
        </w:rPr>
        <w:t>产生的热量为</w:t>
      </w:r>
    </w:p>
    <w:p w14:paraId="1F2017E6">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pt;width:233.25pt;" o:ole="t" filled="f" o:preferrelative="t" stroked="f" coordsize="21600,21600">
            <v:path/>
            <v:fill on="f" focussize="0,0"/>
            <v:stroke on="f" joinstyle="miter"/>
            <v:imagedata r:id="rId187" o:title="eqIdf1da3ed988ee2767086f854168b3f6b1"/>
            <o:lock v:ext="edit" aspectratio="t"/>
            <w10:wrap type="none"/>
            <w10:anchorlock/>
          </v:shape>
          <o:OLEObject Type="Embed" ProgID="Equation.DSMT4" ShapeID="_x0000_i1103" DrawAspect="Content" ObjectID="_1468075803" r:id="rId186">
            <o:LockedField>false</o:LockedField>
          </o:OLEObject>
        </w:object>
      </w:r>
    </w:p>
    <w:p w14:paraId="4CB50A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）使用电热毯时应注意电热毯常见安全隐患：①睡前加热，上床睡觉拔掉电源；②使用超</w:t>
      </w:r>
      <w:r>
        <w:rPr>
          <w:rFonts w:ascii="Times New Roman" w:hAnsi="Times New Roman" w:eastAsia="Times New Roman" w:cs="Times New Roman"/>
          <w:color w:val="000000"/>
        </w:rPr>
        <w:t>6</w:t>
      </w:r>
      <w:r>
        <w:rPr>
          <w:rFonts w:ascii="宋体" w:hAnsi="宋体" w:eastAsia="宋体" w:cs="宋体"/>
          <w:color w:val="000000"/>
        </w:rPr>
        <w:t>年的电热毯及时更换；③是否可洗应仔细阅读说明或咨询厂商。</w:t>
      </w:r>
    </w:p>
    <w:p w14:paraId="054A7D9C">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的电阻分别为</w:t>
      </w:r>
      <w:r>
        <w:rPr>
          <w:rFonts w:ascii="Times New Roman" w:hAnsi="Times New Roman" w:eastAsia="Times New Roman" w:cs="Times New Roman"/>
          <w:color w:val="000000"/>
        </w:rPr>
        <w:t>0.4A</w:t>
      </w:r>
      <w:r>
        <w:rPr>
          <w:rFonts w:ascii="宋体" w:hAnsi="宋体" w:eastAsia="宋体" w:cs="宋体"/>
          <w:color w:val="000000"/>
        </w:rPr>
        <w:t>和</w:t>
      </w:r>
      <w:r>
        <w:rPr>
          <w:rFonts w:ascii="Times New Roman" w:hAnsi="Times New Roman" w:eastAsia="Times New Roman" w:cs="Times New Roman"/>
          <w:color w:val="000000"/>
        </w:rPr>
        <w:t>550Ω</w:t>
      </w:r>
      <w:r>
        <w:rPr>
          <w:rFonts w:ascii="宋体" w:hAnsi="宋体" w:eastAsia="宋体" w:cs="宋体"/>
          <w:color w:val="000000"/>
        </w:rPr>
        <w:t>；</w:t>
      </w:r>
    </w:p>
    <w:p w14:paraId="19EE92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）高温挡工作</w:t>
      </w:r>
      <w:r>
        <w:rPr>
          <w:rFonts w:ascii="Times New Roman" w:hAnsi="Times New Roman" w:eastAsia="Times New Roman" w:cs="Times New Roman"/>
          <w:color w:val="000000"/>
        </w:rPr>
        <w:t>1h</w:t>
      </w:r>
      <w:r>
        <w:rPr>
          <w:rFonts w:ascii="宋体" w:hAnsi="宋体" w:eastAsia="宋体" w:cs="宋体"/>
          <w:color w:val="000000"/>
        </w:rPr>
        <w:t>，电热毯产生的热量是</w:t>
      </w:r>
      <w:r>
        <w:rPr>
          <w:rFonts w:ascii="Times New Roman" w:hAnsi="Times New Roman" w:eastAsia="Times New Roman" w:cs="Times New Roman"/>
          <w:color w:val="000000"/>
        </w:rPr>
        <w:t>3.96×10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41E19C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5779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3A4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F80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AF8D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90F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78C3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5E4552"/>
    <w:rsid w:val="0F970D56"/>
    <w:rsid w:val="28F44F35"/>
    <w:rsid w:val="38274566"/>
    <w:rsid w:val="45DE300C"/>
    <w:rsid w:val="55D25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png"/><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png"/><Relationship Id="rId93" Type="http://schemas.openxmlformats.org/officeDocument/2006/relationships/oleObject" Target="embeddings/oleObject28.bin"/><Relationship Id="rId92" Type="http://schemas.openxmlformats.org/officeDocument/2006/relationships/oleObject" Target="embeddings/oleObject27.bin"/><Relationship Id="rId91" Type="http://schemas.openxmlformats.org/officeDocument/2006/relationships/oleObject" Target="embeddings/oleObject26.bin"/><Relationship Id="rId90" Type="http://schemas.openxmlformats.org/officeDocument/2006/relationships/image" Target="media/image56.wmf"/><Relationship Id="rId9" Type="http://schemas.openxmlformats.org/officeDocument/2006/relationships/theme" Target="theme/theme1.xml"/><Relationship Id="rId89" Type="http://schemas.openxmlformats.org/officeDocument/2006/relationships/oleObject" Target="embeddings/oleObject25.bin"/><Relationship Id="rId88" Type="http://schemas.openxmlformats.org/officeDocument/2006/relationships/image" Target="media/image55.wmf"/><Relationship Id="rId87" Type="http://schemas.openxmlformats.org/officeDocument/2006/relationships/oleObject" Target="embeddings/oleObject24.bin"/><Relationship Id="rId86" Type="http://schemas.openxmlformats.org/officeDocument/2006/relationships/image" Target="media/image54.wmf"/><Relationship Id="rId85" Type="http://schemas.openxmlformats.org/officeDocument/2006/relationships/oleObject" Target="embeddings/oleObject23.bin"/><Relationship Id="rId84" Type="http://schemas.openxmlformats.org/officeDocument/2006/relationships/image" Target="media/image53.wmf"/><Relationship Id="rId83" Type="http://schemas.openxmlformats.org/officeDocument/2006/relationships/oleObject" Target="embeddings/oleObject22.bin"/><Relationship Id="rId82" Type="http://schemas.openxmlformats.org/officeDocument/2006/relationships/image" Target="media/image52.wmf"/><Relationship Id="rId81" Type="http://schemas.openxmlformats.org/officeDocument/2006/relationships/oleObject" Target="embeddings/oleObject21.bin"/><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wmf"/><Relationship Id="rId77" Type="http://schemas.openxmlformats.org/officeDocument/2006/relationships/oleObject" Target="embeddings/oleObject19.bin"/><Relationship Id="rId76" Type="http://schemas.openxmlformats.org/officeDocument/2006/relationships/image" Target="media/image49.wmf"/><Relationship Id="rId75" Type="http://schemas.openxmlformats.org/officeDocument/2006/relationships/oleObject" Target="embeddings/oleObject18.bin"/><Relationship Id="rId74" Type="http://schemas.openxmlformats.org/officeDocument/2006/relationships/image" Target="media/image48.wmf"/><Relationship Id="rId73" Type="http://schemas.openxmlformats.org/officeDocument/2006/relationships/oleObject" Target="embeddings/oleObject17.bin"/><Relationship Id="rId72" Type="http://schemas.openxmlformats.org/officeDocument/2006/relationships/image" Target="media/image47.wmf"/><Relationship Id="rId71" Type="http://schemas.openxmlformats.org/officeDocument/2006/relationships/oleObject" Target="embeddings/oleObject16.bin"/><Relationship Id="rId70" Type="http://schemas.openxmlformats.org/officeDocument/2006/relationships/image" Target="media/image46.wmf"/><Relationship Id="rId7" Type="http://schemas.openxmlformats.org/officeDocument/2006/relationships/footer" Target="footer2.xml"/><Relationship Id="rId69" Type="http://schemas.openxmlformats.org/officeDocument/2006/relationships/oleObject" Target="embeddings/oleObject15.bin"/><Relationship Id="rId68" Type="http://schemas.openxmlformats.org/officeDocument/2006/relationships/image" Target="media/image45.wmf"/><Relationship Id="rId67" Type="http://schemas.openxmlformats.org/officeDocument/2006/relationships/oleObject" Target="embeddings/oleObject14.bin"/><Relationship Id="rId66" Type="http://schemas.openxmlformats.org/officeDocument/2006/relationships/image" Target="media/image44.wmf"/><Relationship Id="rId65" Type="http://schemas.openxmlformats.org/officeDocument/2006/relationships/oleObject" Target="embeddings/oleObject13.bin"/><Relationship Id="rId64" Type="http://schemas.openxmlformats.org/officeDocument/2006/relationships/image" Target="media/image43.wmf"/><Relationship Id="rId63" Type="http://schemas.openxmlformats.org/officeDocument/2006/relationships/oleObject" Target="embeddings/oleObject12.bin"/><Relationship Id="rId62" Type="http://schemas.openxmlformats.org/officeDocument/2006/relationships/image" Target="media/image42.wmf"/><Relationship Id="rId61" Type="http://schemas.openxmlformats.org/officeDocument/2006/relationships/oleObject" Target="embeddings/oleObject11.bin"/><Relationship Id="rId60" Type="http://schemas.openxmlformats.org/officeDocument/2006/relationships/image" Target="media/image41.wmf"/><Relationship Id="rId6" Type="http://schemas.openxmlformats.org/officeDocument/2006/relationships/footer" Target="footer1.xml"/><Relationship Id="rId59" Type="http://schemas.openxmlformats.org/officeDocument/2006/relationships/oleObject" Target="embeddings/oleObject10.bin"/><Relationship Id="rId58" Type="http://schemas.openxmlformats.org/officeDocument/2006/relationships/image" Target="media/image40.png"/><Relationship Id="rId57" Type="http://schemas.openxmlformats.org/officeDocument/2006/relationships/image" Target="media/image39.wmf"/><Relationship Id="rId56" Type="http://schemas.openxmlformats.org/officeDocument/2006/relationships/image" Target="media/image38.png"/><Relationship Id="rId55" Type="http://schemas.openxmlformats.org/officeDocument/2006/relationships/image" Target="media/image37.wmf"/><Relationship Id="rId54" Type="http://schemas.openxmlformats.org/officeDocument/2006/relationships/image" Target="media/image36.jpeg"/><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wmf"/><Relationship Id="rId47" Type="http://schemas.openxmlformats.org/officeDocument/2006/relationships/oleObject" Target="embeddings/oleObject7.bin"/><Relationship Id="rId46" Type="http://schemas.openxmlformats.org/officeDocument/2006/relationships/image" Target="media/image31.wmf"/><Relationship Id="rId45" Type="http://schemas.openxmlformats.org/officeDocument/2006/relationships/oleObject" Target="embeddings/oleObject6.bin"/><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wmf"/><Relationship Id="rId37" Type="http://schemas.openxmlformats.org/officeDocument/2006/relationships/oleObject" Target="embeddings/oleObject2.bin"/><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image" Target="media/image99.wmf"/><Relationship Id="rId186" Type="http://schemas.openxmlformats.org/officeDocument/2006/relationships/oleObject" Target="embeddings/oleObject79.bin"/><Relationship Id="rId185" Type="http://schemas.openxmlformats.org/officeDocument/2006/relationships/image" Target="media/image98.wmf"/><Relationship Id="rId184" Type="http://schemas.openxmlformats.org/officeDocument/2006/relationships/oleObject" Target="embeddings/oleObject78.bin"/><Relationship Id="rId183" Type="http://schemas.openxmlformats.org/officeDocument/2006/relationships/image" Target="media/image97.wmf"/><Relationship Id="rId182" Type="http://schemas.openxmlformats.org/officeDocument/2006/relationships/oleObject" Target="embeddings/oleObject77.bin"/><Relationship Id="rId181" Type="http://schemas.openxmlformats.org/officeDocument/2006/relationships/image" Target="media/image96.wmf"/><Relationship Id="rId180" Type="http://schemas.openxmlformats.org/officeDocument/2006/relationships/oleObject" Target="embeddings/oleObject76.bin"/><Relationship Id="rId18" Type="http://schemas.openxmlformats.org/officeDocument/2006/relationships/image" Target="media/image9.png"/><Relationship Id="rId179" Type="http://schemas.openxmlformats.org/officeDocument/2006/relationships/image" Target="media/image95.wmf"/><Relationship Id="rId178" Type="http://schemas.openxmlformats.org/officeDocument/2006/relationships/oleObject" Target="embeddings/oleObject75.bin"/><Relationship Id="rId177" Type="http://schemas.openxmlformats.org/officeDocument/2006/relationships/image" Target="media/image94.wmf"/><Relationship Id="rId176" Type="http://schemas.openxmlformats.org/officeDocument/2006/relationships/oleObject" Target="embeddings/oleObject74.bin"/><Relationship Id="rId175" Type="http://schemas.openxmlformats.org/officeDocument/2006/relationships/image" Target="media/image93.png"/><Relationship Id="rId174" Type="http://schemas.openxmlformats.org/officeDocument/2006/relationships/oleObject" Target="embeddings/oleObject73.bin"/><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8.png"/><Relationship Id="rId169" Type="http://schemas.openxmlformats.org/officeDocument/2006/relationships/oleObject" Target="embeddings/oleObject70.bin"/><Relationship Id="rId168" Type="http://schemas.openxmlformats.org/officeDocument/2006/relationships/image" Target="media/image90.wmf"/><Relationship Id="rId167" Type="http://schemas.openxmlformats.org/officeDocument/2006/relationships/oleObject" Target="embeddings/oleObject69.bin"/><Relationship Id="rId166" Type="http://schemas.openxmlformats.org/officeDocument/2006/relationships/image" Target="media/image89.wmf"/><Relationship Id="rId165" Type="http://schemas.openxmlformats.org/officeDocument/2006/relationships/oleObject" Target="embeddings/oleObject68.bin"/><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image" Target="media/image87.wmf"/><Relationship Id="rId161" Type="http://schemas.openxmlformats.org/officeDocument/2006/relationships/oleObject" Target="embeddings/oleObject66.bin"/><Relationship Id="rId160" Type="http://schemas.openxmlformats.org/officeDocument/2006/relationships/image" Target="media/image86.wmf"/><Relationship Id="rId16" Type="http://schemas.openxmlformats.org/officeDocument/2006/relationships/image" Target="media/image7.png"/><Relationship Id="rId159" Type="http://schemas.openxmlformats.org/officeDocument/2006/relationships/oleObject" Target="embeddings/oleObject65.bin"/><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png"/><Relationship Id="rId153" Type="http://schemas.openxmlformats.org/officeDocument/2006/relationships/image" Target="media/image82.png"/><Relationship Id="rId152" Type="http://schemas.openxmlformats.org/officeDocument/2006/relationships/image" Target="media/image81.png"/><Relationship Id="rId151" Type="http://schemas.openxmlformats.org/officeDocument/2006/relationships/image" Target="media/image80.png"/><Relationship Id="rId150" Type="http://schemas.openxmlformats.org/officeDocument/2006/relationships/image" Target="media/image79.png"/><Relationship Id="rId15" Type="http://schemas.openxmlformats.org/officeDocument/2006/relationships/image" Target="media/image6.jpeg"/><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oleObject" Target="embeddings/oleObject58.bin"/><Relationship Id="rId141" Type="http://schemas.openxmlformats.org/officeDocument/2006/relationships/oleObject" Target="embeddings/oleObject57.bin"/><Relationship Id="rId140" Type="http://schemas.openxmlformats.org/officeDocument/2006/relationships/oleObject" Target="embeddings/oleObject56.bin"/><Relationship Id="rId14" Type="http://schemas.openxmlformats.org/officeDocument/2006/relationships/image" Target="media/image5.png"/><Relationship Id="rId139" Type="http://schemas.openxmlformats.org/officeDocument/2006/relationships/oleObject" Target="embeddings/oleObject55.bin"/><Relationship Id="rId138" Type="http://schemas.openxmlformats.org/officeDocument/2006/relationships/oleObject" Target="embeddings/oleObject54.bin"/><Relationship Id="rId137" Type="http://schemas.openxmlformats.org/officeDocument/2006/relationships/image" Target="media/image75.wmf"/><Relationship Id="rId136" Type="http://schemas.openxmlformats.org/officeDocument/2006/relationships/oleObject" Target="embeddings/oleObject53.bin"/><Relationship Id="rId135" Type="http://schemas.openxmlformats.org/officeDocument/2006/relationships/image" Target="media/image74.wmf"/><Relationship Id="rId134" Type="http://schemas.openxmlformats.org/officeDocument/2006/relationships/oleObject" Target="embeddings/oleObject52.bin"/><Relationship Id="rId133" Type="http://schemas.openxmlformats.org/officeDocument/2006/relationships/oleObject" Target="embeddings/oleObject51.bin"/><Relationship Id="rId132" Type="http://schemas.openxmlformats.org/officeDocument/2006/relationships/oleObject" Target="embeddings/oleObject50.bin"/><Relationship Id="rId131" Type="http://schemas.openxmlformats.org/officeDocument/2006/relationships/oleObject" Target="embeddings/oleObject49.bin"/><Relationship Id="rId130" Type="http://schemas.openxmlformats.org/officeDocument/2006/relationships/oleObject" Target="embeddings/oleObject48.bin"/><Relationship Id="rId13" Type="http://schemas.openxmlformats.org/officeDocument/2006/relationships/image" Target="media/image4.jpeg"/><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image" Target="media/image71.wmf"/><Relationship Id="rId123" Type="http://schemas.openxmlformats.org/officeDocument/2006/relationships/oleObject" Target="embeddings/oleObject44.bin"/><Relationship Id="rId122" Type="http://schemas.openxmlformats.org/officeDocument/2006/relationships/image" Target="media/image70.wmf"/><Relationship Id="rId121" Type="http://schemas.openxmlformats.org/officeDocument/2006/relationships/oleObject" Target="embeddings/oleObject43.bin"/><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png"/><Relationship Id="rId118" Type="http://schemas.openxmlformats.org/officeDocument/2006/relationships/image" Target="media/image68.wmf"/><Relationship Id="rId117" Type="http://schemas.openxmlformats.org/officeDocument/2006/relationships/oleObject" Target="embeddings/oleObject41.bin"/><Relationship Id="rId116" Type="http://schemas.openxmlformats.org/officeDocument/2006/relationships/oleObject" Target="embeddings/oleObject40.bin"/><Relationship Id="rId115" Type="http://schemas.openxmlformats.org/officeDocument/2006/relationships/oleObject" Target="embeddings/oleObject39.bin"/><Relationship Id="rId114" Type="http://schemas.openxmlformats.org/officeDocument/2006/relationships/image" Target="media/image67.wmf"/><Relationship Id="rId113" Type="http://schemas.openxmlformats.org/officeDocument/2006/relationships/oleObject" Target="embeddings/oleObject38.bin"/><Relationship Id="rId112" Type="http://schemas.openxmlformats.org/officeDocument/2006/relationships/oleObject" Target="embeddings/oleObject37.bin"/><Relationship Id="rId111" Type="http://schemas.openxmlformats.org/officeDocument/2006/relationships/oleObject" Target="embeddings/oleObject36.bin"/><Relationship Id="rId110" Type="http://schemas.openxmlformats.org/officeDocument/2006/relationships/image" Target="media/image66.wmf"/><Relationship Id="rId11" Type="http://schemas.openxmlformats.org/officeDocument/2006/relationships/image" Target="media/image2.png"/><Relationship Id="rId109" Type="http://schemas.openxmlformats.org/officeDocument/2006/relationships/oleObject" Target="embeddings/oleObject35.bin"/><Relationship Id="rId108" Type="http://schemas.openxmlformats.org/officeDocument/2006/relationships/image" Target="media/image65.wmf"/><Relationship Id="rId107" Type="http://schemas.openxmlformats.org/officeDocument/2006/relationships/oleObject" Target="embeddings/oleObject34.bin"/><Relationship Id="rId106" Type="http://schemas.openxmlformats.org/officeDocument/2006/relationships/image" Target="media/image64.wmf"/><Relationship Id="rId105" Type="http://schemas.openxmlformats.org/officeDocument/2006/relationships/oleObject" Target="embeddings/oleObject33.bin"/><Relationship Id="rId104" Type="http://schemas.openxmlformats.org/officeDocument/2006/relationships/image" Target="media/image63.wmf"/><Relationship Id="rId103" Type="http://schemas.openxmlformats.org/officeDocument/2006/relationships/oleObject" Target="embeddings/oleObject32.bin"/><Relationship Id="rId102" Type="http://schemas.openxmlformats.org/officeDocument/2006/relationships/oleObject" Target="embeddings/oleObject31.bin"/><Relationship Id="rId101" Type="http://schemas.openxmlformats.org/officeDocument/2006/relationships/image" Target="media/image62.png"/><Relationship Id="rId100" Type="http://schemas.openxmlformats.org/officeDocument/2006/relationships/image" Target="media/image6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10056</Words>
  <Characters>10812</Characters>
  <Lines>0</Lines>
  <Paragraphs>0</Paragraphs>
  <TotalTime>4</TotalTime>
  <ScaleCrop>false</ScaleCrop>
  <LinksUpToDate>false</LinksUpToDate>
  <CharactersWithSpaces>11311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2023-07-12T17:21:00Z</dcterms:created>
  <dc:creator>学科网试题生产平台</dc:creator>
  <dc:description>3278648675057664</dc:description>
  <cp:lastModifiedBy>上帝掷骰子吗</cp:lastModifiedBy>
  <dcterms:modified xsi:type="dcterms:W3CDTF">2024-07-19T16:54:44Z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7F191E61652744B3A8FD213A92254620_12</vt:lpwstr>
  </property>
</Properties>
</file>