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9F51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11188700</wp:posOffset>
            </wp:positionV>
            <wp:extent cx="444500" cy="355600"/>
            <wp:effectExtent l="0" t="0" r="12700" b="635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</w:t>
      </w:r>
    </w:p>
    <w:p w14:paraId="32076C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0E6A23D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0BF93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1D56A1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答卷前，考生务必用黑色字迹的钢笔或签字笔将自己的准考证号、姓名、考场号和座位号填写在答题卡上。用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铅笔在“考场号”和“座位号”栏相应位置填涂自己的考场号和座位号，将条形码粘贴在答题卡“条形码粘贴处”</w:t>
      </w:r>
    </w:p>
    <w:p w14:paraId="49CFA2E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铅笔把答题卡上对应题目选项的答案信息点涂黑；如需改动，用橡皮擦干净后，再选涂其他答案，答案不能答在试卷上。</w:t>
      </w:r>
    </w:p>
    <w:p w14:paraId="2F92646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非选择题必须用黑色字迹的钢笔或签字笔作答，答案必须写在答题卡各题目指定区域内相应位置上；如需改动，先划掉原来的答案，然后再写上新的答案；不准使用铅笔和涂改液。不按以上要求作答的答案无效。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05CAA49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考生必须保持答题卡的整洁。考试结束后，将试卷和答题卡一并交回。</w:t>
      </w:r>
    </w:p>
    <w:p w14:paraId="6F3513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08D5C22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荔枝是一种岭南佳果，小明拿起一个荔枝，如题图所示，它的尺寸</w:t>
      </w:r>
      <w:r>
        <w:rPr>
          <w:rFonts w:ascii="Times New Roman" w:hAnsi="Times New Roman" w:eastAsia="Times New Roman" w:cs="Times New Roman"/>
          <w:i/>
          <w:color w:val="auto"/>
        </w:rPr>
        <w:t>l</w:t>
      </w:r>
      <w:r>
        <w:rPr>
          <w:rFonts w:ascii="宋体" w:hAnsi="宋体" w:eastAsia="宋体" w:cs="宋体"/>
          <w:color w:val="auto"/>
        </w:rPr>
        <w:t>大小约为（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6FB711C">
      <w:pPr>
        <w:spacing w:line="360" w:lineRule="auto"/>
        <w:jc w:val="left"/>
      </w:pPr>
      <w:r>
        <w:drawing>
          <wp:inline distT="0" distB="0" distL="114300" distR="114300">
            <wp:extent cx="1647825" cy="676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71A5A5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0.1cm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3cm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0.3m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1m</w:t>
      </w:r>
    </w:p>
    <w:p w14:paraId="743D3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端午节期间，小明在家里煮粽子，粽香四溢说明（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C997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分子在不停地做无规则运动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分子间存在引力</w:t>
      </w:r>
    </w:p>
    <w:p w14:paraId="07BFA2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分子间存在斥力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分子可以再分</w:t>
      </w:r>
    </w:p>
    <w:p w14:paraId="1C5737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小明买了一个方便移动的储物箱，如题图所示。储物箱安装轮子的目的是（　　）</w:t>
      </w:r>
    </w:p>
    <w:p w14:paraId="0AA06B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14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4DA3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增大摩擦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减小摩擦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增大压强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减小压强</w:t>
      </w:r>
    </w:p>
    <w:p w14:paraId="0D6BB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如题图所示，在阳光照射下，广东省南澳岛北回归线标志塔在地面上形成影子，影子形成的原因是（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742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AFE1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光沿直线传播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光的色散</w:t>
      </w:r>
    </w:p>
    <w:p w14:paraId="2C109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如图为四冲程汽油机工作过程中的某冲程示意图，该冲程为（　　）</w:t>
      </w:r>
    </w:p>
    <w:p w14:paraId="18149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800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FD3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41BB7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如题图所示，小明用线圈、条形磁铁和灵敏电流计来验证电磁感应现象，下列不能使灵敏电流计指针发生偏转的操作是（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CE2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04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73F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线圈不动，磁铁快速向上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线圈不动，磁铁快速向下</w:t>
      </w:r>
    </w:p>
    <w:p w14:paraId="2B3A64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磁铁不动，线圈快速向上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线圈和磁铁同时同速向上</w:t>
      </w:r>
    </w:p>
    <w:p w14:paraId="2C1E7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如题图所示，公交车上的乘客都拉好了扶手，当车的运动状态突然发生改变时，乘客都向东倾，产生此现象的原因可能是（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62D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038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C1C4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车由静止突然向东起动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车匀速前行时突然加速</w:t>
      </w:r>
    </w:p>
    <w:p w14:paraId="5ADEBB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车匀速前行时突然减速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匀速倒车时突然减速题</w:t>
      </w:r>
    </w:p>
    <w:p w14:paraId="7A1E4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250B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题图是氢的原子模型示意图，原子核是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，核外电子是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，其中带负电的是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</w:t>
      </w:r>
    </w:p>
    <w:p w14:paraId="140DE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66A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用古琴弹奏名曲《高山流水》时，琴声是由琴弦的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产生，经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传播到聆听者耳中，演奏者不断拨动同一根琴弦，使其振幅越来越大，琴弦发出声音的响度变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C7F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如题图所示，用两个吸盘模拟马德堡半球实验；将两个吸盘对接，用力挤压出空气后难以将其分开，说明吸盘内部气体压强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（选填“大于”“等于”或“小于”）大气压强；若在吸盘上截一个小孔，吸盘内部气体压强会变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；若在海拔更高的地方做同样的实验，将其分开所需的力更小，说明海拔越高，大气压强越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BBB6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781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3AAE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火箭搭载飞船升空过程中：火箭向下喷出气体而向上运动，说明力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的，火箭外壳与空气摩擦会发热，这是通过做功的方式改变外壳内能；宇航员座椅的质量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03D95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题图是飞船与空间站完成对接时的情景，以空间站为参照物，飞船是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的；空间站利用太阳能电池板获得能量，太阳能来自于太阳内部的核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变；空间站的图像信号是通过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波传回地面的。</w:t>
      </w:r>
    </w:p>
    <w:p w14:paraId="572AB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143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9C4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如题图所示，桌面上有一枚转动灵活的小磁针，静止时，小磁针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极指南；当导线与电池触接时，小磁针发生偏转，说明通电导线周围存在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；断开电路，小磁针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（选填“会”或“不会”）回到原来位置。</w:t>
      </w:r>
    </w:p>
    <w:p w14:paraId="2AED4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001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6118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如题图所示，标有“</w:t>
      </w:r>
      <w:r>
        <w:rPr>
          <w:rFonts w:ascii="Times New Roman" w:hAnsi="Times New Roman" w:eastAsia="Times New Roman" w:cs="Times New Roman"/>
          <w:color w:val="000000"/>
        </w:rPr>
        <w:t>2.5V 0.3A</w:t>
      </w:r>
      <w:r>
        <w:rPr>
          <w:rFonts w:ascii="宋体" w:hAnsi="宋体" w:eastAsia="宋体" w:cs="宋体"/>
          <w:color w:val="000000"/>
        </w:rPr>
        <w:t>”的灯泡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和标有“</w:t>
      </w:r>
      <w:r>
        <w:rPr>
          <w:rFonts w:ascii="Times New Roman" w:hAnsi="Times New Roman" w:eastAsia="Times New Roman" w:cs="Times New Roman"/>
          <w:color w:val="000000"/>
        </w:rPr>
        <w:t>6V 0.15A</w:t>
      </w:r>
      <w:r>
        <w:rPr>
          <w:rFonts w:ascii="宋体" w:hAnsi="宋体" w:eastAsia="宋体" w:cs="宋体"/>
          <w:color w:val="000000"/>
        </w:rPr>
        <w:t>”的灯泡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连接成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联电路，电源电压可调节；闭合开关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，使电源电压从</w:t>
      </w:r>
      <w:r>
        <w:rPr>
          <w:rFonts w:ascii="Times New Roman" w:hAnsi="Times New Roman" w:eastAsia="Times New Roman" w:cs="Times New Roman"/>
          <w:color w:val="000000"/>
        </w:rPr>
        <w:t>0V</w:t>
      </w:r>
      <w:r>
        <w:rPr>
          <w:rFonts w:ascii="宋体" w:hAnsi="宋体" w:eastAsia="宋体" w:cs="宋体"/>
          <w:color w:val="000000"/>
        </w:rPr>
        <w:t>逐渐增加，先正常发光的灯泡是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，此时通过另一灯泡的电流是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9934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23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8B0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1E3F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如题图所示，书静止放在水平桌面上，请在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点画出书受到的重力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和支持力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712CD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5196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如题图所示，点光源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发出的一束光射向平面镜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点，请画出反射光线（保留作图痕迹）。</w:t>
      </w:r>
    </w:p>
    <w:p w14:paraId="645807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5810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72C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如图所示，用笔画线代替导线将电灯和开关接到电路中。</w:t>
      </w:r>
    </w:p>
    <w:p w14:paraId="4F011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429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9F6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66AA9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如题图所示，橡皮擦的长度为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41DCB9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7429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885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如题图所示，电压表的读数为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；滑动变阻器以图所示方式接入电路，当滑片向左滑动时，滑动变阻器连入电路的电阻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39BA8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923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32A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杠杆在如题图所示位置静止，此时杠杆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（选填“是”或“不是”）处于平衡状态，调节杠杆两端的螺母使杠杆保持水平并静止，此操作可方便测量力臂，原因是此时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A9FD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76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35FA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如题图所示，小明在某次观察晶体升华现象时，用酒精灯加热装有某晶体颗粒的锥形瓶，发现锥形瓶内出现有色气体玻璃板瓶内底部还出现少量液体。气体形成的过程需要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（选填“吸热”或“放热”）；该晶体熔化的原因是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64769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1715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32902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小明在学习了凸透镜成像的规律后，继续深入探究，选用题表中某一规格的凸透镜做实验，调整好器材后如题图甲所示，此时烛焰在光屏上成放大的像；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975"/>
        <w:gridCol w:w="975"/>
      </w:tblGrid>
      <w:tr w14:paraId="64DE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FF3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凸透镜编号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417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焦距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A88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直径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18970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1D3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BA6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19F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</w:tr>
      <w:tr w14:paraId="71124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B8F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CEA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739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1" name="图片 200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1" name="图片 20038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56C88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BAA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DF4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07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</w:tr>
      <w:tr w14:paraId="25318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0E0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967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52C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</w:tr>
    </w:tbl>
    <w:p w14:paraId="62E01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333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578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）光屏上的像是实像还是虚像？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6A9D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）一段时间后，小明发现烛焰的像如图乙所示，此时将蜡烛向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调节可以使烛焰的像移到光屏中央；</w:t>
      </w:r>
    </w:p>
    <w:p w14:paraId="738D6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）小明选的凸透镜焦距为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56D54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）小明将蜡烛换成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字光源，调整了光源和光屏的位置，在光屏上仍可观察到清晰的像，如题图所示，则小明看到的像应是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3EB08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7907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132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）小明认为凸透镜成像的规律还可能与凸透镜的直径有关；若要验证其猜想，则可在题表中选取编号为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两个凸透镜进行实验验证。</w:t>
      </w:r>
    </w:p>
    <w:p w14:paraId="0037C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在“探究浮力大小与哪些因素有关”的实验中；</w:t>
      </w:r>
    </w:p>
    <w:p w14:paraId="5B71B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8383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3B4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）观察弹簧测力计的零刻度线、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和分度值；调零时，弹簧测力计应在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（选填“竖直”或“水平”）方向上调零；</w:t>
      </w:r>
    </w:p>
    <w:p w14:paraId="77B89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）如题图甲所示，在弹簧测力计下悬挂一个高为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的长方体物块（可塑），测出重力，将它缓慢浸入水中，记录悬停在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这五个位置弹簧测力计的示数和深度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，请根据实验数据，在图乙中画出物块所受浮力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变化的图像；</w:t>
      </w:r>
      <w:r>
        <w:rPr>
          <w:color w:val="000000"/>
        </w:rPr>
        <w:t>___________</w:t>
      </w:r>
    </w:p>
    <w:p w14:paraId="36B80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）分析图像可知：浸没前，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增加，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；浸没后，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增加，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；（均选填“变大”“变小”或“不变”）</w:t>
      </w:r>
    </w:p>
    <w:p w14:paraId="28A75D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）若把此物块捏成高为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的圆锥体，重复上述实验。两次实验所得的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变化的图像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（选填“相同”或“不同”）；</w:t>
      </w:r>
    </w:p>
    <w:p w14:paraId="71929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）若继续探究浮力的大小与液体密度的关系，还需添加一种材料：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478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9AC72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919</w:t>
      </w:r>
      <w:r>
        <w:rPr>
          <w:rFonts w:ascii="宋体" w:hAnsi="宋体" w:eastAsia="宋体" w:cs="宋体"/>
          <w:color w:val="000000"/>
        </w:rPr>
        <w:t>是我国自主研发的一种大型客机，已完成商业首航。假设某架飞机总质量为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35" o:title="eqId4294470a281e40adc3a3cd608d5e42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，静止在水平跑道上时，其轮胎与地面接触的总面积约为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。求该飞机：</w:t>
      </w:r>
    </w:p>
    <w:p w14:paraId="12DC20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）受到的重力；</w:t>
      </w:r>
    </w:p>
    <w:p w14:paraId="1F8722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）静止时对水平跑道的压强；</w:t>
      </w:r>
    </w:p>
    <w:p w14:paraId="5C2F64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</w:t>
      </w:r>
      <w:r>
        <w:rPr>
          <w:rFonts w:ascii="Times New Roman" w:hAnsi="Times New Roman" w:eastAsia="Times New Roman" w:cs="Times New Roman"/>
          <w:color w:val="000000"/>
        </w:rPr>
        <w:t>800km/h</w:t>
      </w:r>
      <w:r>
        <w:rPr>
          <w:rFonts w:ascii="宋体" w:hAnsi="宋体" w:eastAsia="宋体" w:cs="宋体"/>
          <w:color w:val="000000"/>
        </w:rPr>
        <w:t>匀速直线飞行</w:t>
      </w:r>
      <w:r>
        <w:rPr>
          <w:rFonts w:ascii="Times New Roman" w:hAnsi="Times New Roman" w:eastAsia="Times New Roman" w:cs="Times New Roman"/>
          <w:color w:val="000000"/>
        </w:rPr>
        <w:t>18min</w:t>
      </w:r>
      <w:r>
        <w:rPr>
          <w:rFonts w:ascii="宋体" w:hAnsi="宋体" w:eastAsia="宋体" w:cs="宋体"/>
          <w:color w:val="000000"/>
        </w:rPr>
        <w:t>所通过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距离。</w:t>
      </w:r>
    </w:p>
    <w:p w14:paraId="6688B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题图甲是用某款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打印第进行立体绘画时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场景，打印笔通电后，笔内电阻丝发热使笔内绘画材料熔化；加热电路简化后如图所示，电源电压恒为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为发热电阻丝，只闭合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时低温挡工作，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都闭合时高温挡工作，高温挡和低温挡的功率比为</w:t>
      </w:r>
      <w:r>
        <w:rPr>
          <w:rFonts w:ascii="Times New Roman" w:hAnsi="Times New Roman" w:eastAsia="Times New Roman" w:cs="Times New Roman"/>
          <w:color w:val="000000"/>
        </w:rPr>
        <w:t>4∶3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=4Ω</w:t>
      </w:r>
      <w:r>
        <w:rPr>
          <w:rFonts w:ascii="宋体" w:hAnsi="宋体" w:eastAsia="宋体" w:cs="宋体"/>
          <w:color w:val="000000"/>
        </w:rPr>
        <w:t>，忽略电阻丝阻值随温度变化，求</w:t>
      </w:r>
    </w:p>
    <w:p w14:paraId="64F2A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）低温档工作时，通过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7DC0A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）低温挡的功率；</w:t>
      </w:r>
    </w:p>
    <w:p w14:paraId="1AC86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的电阻值。</w:t>
      </w:r>
    </w:p>
    <w:p w14:paraId="4663C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811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B20C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六、综合能力题：本大题共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D7FF9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明代宋应星在《天工开物》中记载的农业生产汲水装置——辘轳，沿用至今。题图甲是一种辘轳，由具有共同转动轴的大轮和小轮组成。提水时，用力使大轮转动，小轮随之转动并缠绕井绳，提起水桶。</w:t>
      </w:r>
    </w:p>
    <w:p w14:paraId="297B2D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14478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1D3D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）图甲所示，辅可视为不等臂杠杆，为方便提水，它是按照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（选填“省力”或“费力”）杠杆来设计的。用辅提水的某时刻示意图如图乙所示，它的支点是“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点。</w:t>
      </w:r>
    </w:p>
    <w:p w14:paraId="4F71CE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）设大轮与小轮的半径比为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，水桶受到的总重力为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。使周长为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的大轮转动一圈，水桶匀速上升，井绳对水桶做功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；若要使辘轳静止在图乙所示位置，作用在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点最小的力应为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。（不计井绳的粗细和自重）</w:t>
      </w:r>
    </w:p>
    <w:p w14:paraId="47DFDD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）图丙所示水龙头开关的设计也应用了同样的原理，为了更省力，开关应选用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”）。</w:t>
      </w:r>
    </w:p>
    <w:p w14:paraId="05B9FF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了解到有种说法“在室内穿两件薄衣服比只穿一件厚衣服更保暖”。他采用题图的装置进行实验：在甲、乙两个相同的瓶子中装入等体积的热水，用两层灰色薄棉布包裹着甲瓶（内层紧贴，外层相对宽松），用一层灰色厚棉布紧贴包裹着乙瓶，用数显温度计测量瓶中热水的温度，测得有关数据如题表所示。</w:t>
      </w:r>
    </w:p>
    <w:p w14:paraId="78D448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题表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49"/>
        <w:gridCol w:w="608"/>
        <w:gridCol w:w="608"/>
        <w:gridCol w:w="608"/>
        <w:gridCol w:w="608"/>
        <w:gridCol w:w="608"/>
      </w:tblGrid>
      <w:tr w14:paraId="2246F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27E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室温：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25.0℃</w:t>
            </w:r>
          </w:p>
        </w:tc>
      </w:tr>
      <w:tr w14:paraId="17FEA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740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B74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A01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BE6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DD2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FDD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 w14:paraId="619C8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59A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甲瓶水温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063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99C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132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E43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B79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48.5</w:t>
            </w:r>
          </w:p>
        </w:tc>
      </w:tr>
      <w:tr w14:paraId="3F175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3F9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乙瓶水温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65C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1A4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F4C8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94C1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4DE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45.7</w:t>
            </w:r>
          </w:p>
        </w:tc>
      </w:tr>
    </w:tbl>
    <w:p w14:paraId="30C863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162300" cy="20002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BDE5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）题表中有一个温度值记录错误，该错误的温度值是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。水温会先降到</w:t>
      </w:r>
      <w:r>
        <w:rPr>
          <w:rFonts w:ascii="Times New Roman" w:hAnsi="Times New Roman" w:eastAsia="Times New Roman" w:cs="Times New Roman"/>
          <w:color w:val="000000"/>
        </w:rPr>
        <w:t>41.0℃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瓶。已知瓶中水的体积是</w:t>
      </w:r>
      <w:r>
        <w:rPr>
          <w:rFonts w:ascii="Times New Roman" w:hAnsi="Times New Roman" w:eastAsia="Times New Roman" w:cs="Times New Roman"/>
          <w:color w:val="000000"/>
        </w:rPr>
        <w:t>350mL</w:t>
      </w:r>
      <w:r>
        <w:rPr>
          <w:rFonts w:ascii="宋体" w:hAnsi="宋体" w:eastAsia="宋体" w:cs="宋体"/>
          <w:color w:val="000000"/>
        </w:rPr>
        <w:t>，该瓶中水的温度降至</w:t>
      </w:r>
      <w:r>
        <w:rPr>
          <w:rFonts w:ascii="Times New Roman" w:hAnsi="Times New Roman" w:eastAsia="Times New Roman" w:cs="Times New Roman"/>
          <w:color w:val="000000"/>
        </w:rPr>
        <w:t>41.0℃</w:t>
      </w:r>
      <w:r>
        <w:rPr>
          <w:rFonts w:ascii="宋体" w:hAnsi="宋体" w:eastAsia="宋体" w:cs="宋体"/>
          <w:color w:val="000000"/>
        </w:rPr>
        <w:t>时，其放出的热量是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pt;width:116pt;" o:ole="t" filled="f" o:preferrelative="t" stroked="f" coordsize="21600,21600">
            <v:path/>
            <v:fill on="f" focussize="0,0"/>
            <v:stroke on="f" joinstyle="miter"/>
            <v:imagedata r:id="rId40" o:title="eqId2a7169b67c1832e7167d0695999abc12"/>
            <o:lock v:ext="edit" aspectratio="t"/>
            <w10:wrap type="none"/>
            <w10:anchorlock/>
          </v:shape>
          <o:OLEObject Type="Embed" ProgID="Equation.DSMT4" ShapeID="_x0000_i1026" DrawAspect="Content" ObjectID="_146807572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42" o:title="eqIdbb0d06b2b45f00a63215c88c5271a1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F392C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）如果把瓶中的热水换成冰块，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瓶中的冰块熔化较慢。分析实验结果，可猜想“在室内穿两件薄衣服比只穿一件厚衣服更保暖”的原因可能是两件薄衣服中间有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4EA45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）请写出一个生活中与你的猜想相符合的例子：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47720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1461C23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风力发电</w:t>
      </w:r>
    </w:p>
    <w:p w14:paraId="2FDE0D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风能是一种清洁的可再生能源，利用风力发电将助力我国实现碳中和目标，风力发电机组主要由叶片、齿轮箱、发电机等组成，其简化结构如题图甲所示。叶片横截面的设计原理如图乙所示，一面较平，另一面较弯曲。叶片在风的作用下旋转，经过齿轮箱增速后，发电机转子高速旋转发电。某风力发电机组利用齿轮箱可实现叶片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圈，发电机转子转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圈。风力发电机组输出功率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与风速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的关系如图丙所示。在的范围内</w:t>
      </w:r>
      <w:r>
        <w:rPr>
          <w:rFonts w:ascii="Times New Roman" w:hAnsi="Times New Roman" w:eastAsia="Times New Roman" w:cs="Times New Roman"/>
          <w:color w:val="000000"/>
        </w:rPr>
        <w:t>5m/s≤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≤10m/s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的三次方成正比。风力发电机组所在风场某段时间内的风速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的关系如图丁所示。（为方便计算，图丙和图丁数据已作简化处理。）</w:t>
      </w:r>
    </w:p>
    <w:p w14:paraId="74220A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2858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000250" cy="168592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467100" cy="19621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0D0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）完成下列风力发电的主要能量转化流程图：①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09AABB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3524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3C5651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）当风正面垂直吹向静止叶片时，如图乙所示，从正面看，叶片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（选填“顺时针”或“逆时针”）转动；</w:t>
      </w:r>
    </w:p>
    <w:p w14:paraId="6FFFF5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）当风速为</w:t>
      </w:r>
      <w:r>
        <w:rPr>
          <w:rFonts w:ascii="Times New Roman" w:hAnsi="Times New Roman" w:eastAsia="Times New Roman" w:cs="Times New Roman"/>
          <w:color w:val="000000"/>
        </w:rPr>
        <w:t>12m/s</w:t>
      </w:r>
      <w:r>
        <w:rPr>
          <w:rFonts w:ascii="宋体" w:hAnsi="宋体" w:eastAsia="宋体" w:cs="宋体"/>
          <w:color w:val="000000"/>
        </w:rPr>
        <w:t>时，风力发电机组工作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输出的电能相当于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的煤完全燃烧放出的热量；（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煤</w:t>
      </w:r>
      <w:r>
        <w:rPr>
          <w:rFonts w:ascii="Times New Roman" w:hAnsi="Times New Roman" w:eastAsia="Times New Roman" w:cs="Times New Roman"/>
          <w:color w:val="000000"/>
        </w:rPr>
        <w:t>=3.0×10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3C3A1C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）当风速为</w:t>
      </w:r>
      <w:r>
        <w:rPr>
          <w:rFonts w:ascii="Times New Roman" w:hAnsi="Times New Roman" w:eastAsia="Times New Roman" w:cs="Times New Roman"/>
          <w:color w:val="000000"/>
        </w:rPr>
        <w:t>13m/s</w:t>
      </w:r>
      <w:r>
        <w:rPr>
          <w:rFonts w:ascii="宋体" w:hAnsi="宋体" w:eastAsia="宋体" w:cs="宋体"/>
          <w:color w:val="000000"/>
        </w:rPr>
        <w:t>时，发电机转子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转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圈，若发电机输出电能</w:t>
      </w:r>
      <w:r>
        <w:rPr>
          <w:rFonts w:ascii="Times New Roman" w:hAnsi="Times New Roman" w:eastAsia="Times New Roman" w:cs="Times New Roman"/>
          <w:color w:val="000000"/>
        </w:rPr>
        <w:t>1kWh</w:t>
      </w:r>
      <w:r>
        <w:rPr>
          <w:rFonts w:ascii="宋体" w:hAnsi="宋体" w:eastAsia="宋体" w:cs="宋体"/>
          <w:color w:val="000000"/>
        </w:rPr>
        <w:t>，叶片需要转动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圈；</w:t>
      </w:r>
    </w:p>
    <w:p w14:paraId="040D4D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00~15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00~16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两段时间内输出电能之比为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00~20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的时间段内风力发电机组的输出电能为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C46F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B03B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745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7DC0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613E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BFD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EC60FD"/>
    <w:rsid w:val="15610BA6"/>
    <w:rsid w:val="36830209"/>
    <w:rsid w:val="38274566"/>
    <w:rsid w:val="5323050C"/>
    <w:rsid w:val="6BE8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34.png"/><Relationship Id="rId45" Type="http://schemas.openxmlformats.org/officeDocument/2006/relationships/image" Target="media/image33.png"/><Relationship Id="rId44" Type="http://schemas.openxmlformats.org/officeDocument/2006/relationships/image" Target="media/image32.png"/><Relationship Id="rId43" Type="http://schemas.openxmlformats.org/officeDocument/2006/relationships/image" Target="media/image31.png"/><Relationship Id="rId42" Type="http://schemas.openxmlformats.org/officeDocument/2006/relationships/image" Target="media/image30.wmf"/><Relationship Id="rId41" Type="http://schemas.openxmlformats.org/officeDocument/2006/relationships/oleObject" Target="embeddings/oleObject3.bin"/><Relationship Id="rId40" Type="http://schemas.openxmlformats.org/officeDocument/2006/relationships/image" Target="media/image29.wmf"/><Relationship Id="rId4" Type="http://schemas.openxmlformats.org/officeDocument/2006/relationships/header" Target="header2.xml"/><Relationship Id="rId39" Type="http://schemas.openxmlformats.org/officeDocument/2006/relationships/oleObject" Target="embeddings/oleObject2.bin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wmf"/><Relationship Id="rId34" Type="http://schemas.openxmlformats.org/officeDocument/2006/relationships/oleObject" Target="embeddings/oleObject1.bin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4058</Words>
  <Characters>4916</Characters>
  <Lines>0</Lines>
  <Paragraphs>0</Paragraphs>
  <TotalTime>4</TotalTime>
  <ScaleCrop>false</ScaleCrop>
  <LinksUpToDate>false</LinksUpToDate>
  <CharactersWithSpaces>5060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2023-07-03T12:20:00Z</dcterms:created>
  <dc:creator>学科网试题生产平台</dc:creator>
  <dc:description>3268793689866240</dc:description>
  <cp:lastModifiedBy>上帝掷骰子吗</cp:lastModifiedBy>
  <dcterms:modified xsi:type="dcterms:W3CDTF">2024-07-19T16:53:30Z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31B38CB45A554CA48A1116B041A0D1E6_12</vt:lpwstr>
  </property>
</Properties>
</file>