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9CBF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12623800</wp:posOffset>
            </wp:positionV>
            <wp:extent cx="330200" cy="482600"/>
            <wp:effectExtent l="0" t="0" r="12700" b="1270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3302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年广东省初中学业水平考试</w:t>
      </w:r>
    </w:p>
    <w:p w14:paraId="7090DA35">
      <w:pPr>
        <w:spacing w:line="360" w:lineRule="auto"/>
        <w:jc w:val="center"/>
      </w:pPr>
      <w:r>
        <w:rPr>
          <w:rFonts w:ascii="宋体" w:hAnsi="宋体" w:eastAsia="宋体" w:cs="宋体"/>
          <w:b/>
          <w:color w:val="auto"/>
          <w:sz w:val="32"/>
        </w:rPr>
        <w:t>物理</w:t>
      </w:r>
    </w:p>
    <w:p w14:paraId="4826ED97">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23</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03E10804">
      <w:pPr>
        <w:spacing w:line="360" w:lineRule="auto"/>
        <w:jc w:val="left"/>
      </w:pPr>
      <w:r>
        <w:rPr>
          <w:rFonts w:ascii="宋体" w:hAnsi="宋体" w:eastAsia="宋体" w:cs="宋体"/>
          <w:b/>
          <w:color w:val="auto"/>
          <w:sz w:val="24"/>
        </w:rPr>
        <w:t>注意事项：</w:t>
      </w:r>
    </w:p>
    <w:p w14:paraId="1B49CE0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答卷前，考生务必用黑色字迹的钢笔或签字笔将自己的准考证号、姓名、考场号和座位号填写在答题卡上。用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铅笔在“考场号”和“座位号”栏相应位置填涂自己的考场号和座位号，将条形码粘贴在答题卡“条形码粘贴处”</w:t>
      </w:r>
    </w:p>
    <w:p w14:paraId="1EDA0DE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铅笔把答题卡上对应题目选项的答案信息点涂黑；如需改动，用橡皮擦干净后，再选涂其他答案，答案不能答在试卷上。</w:t>
      </w:r>
    </w:p>
    <w:p w14:paraId="637BEF5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7EACA33D">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7D365BD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分。在每小题给出的四个选项中，只有一项是符合题目要求的。</w:t>
      </w:r>
    </w:p>
    <w:p w14:paraId="2FDF6F18">
      <w:pPr>
        <w:spacing w:line="360" w:lineRule="auto"/>
        <w:jc w:val="left"/>
      </w:pPr>
      <w:r>
        <w:rPr>
          <w:color w:val="auto"/>
        </w:rPr>
        <w:t xml:space="preserve">1. </w:t>
      </w:r>
      <w:r>
        <w:rPr>
          <w:rFonts w:ascii="宋体" w:hAnsi="宋体" w:eastAsia="宋体" w:cs="宋体"/>
          <w:color w:val="auto"/>
        </w:rPr>
        <w:t>荔枝是一种岭南佳果，小明拿起一个荔枝，如题图所示，它的尺寸</w:t>
      </w:r>
      <w:r>
        <w:rPr>
          <w:rFonts w:ascii="Times New Roman" w:hAnsi="Times New Roman" w:eastAsia="Times New Roman" w:cs="Times New Roman"/>
          <w:i/>
          <w:color w:val="auto"/>
        </w:rPr>
        <w:t>l</w:t>
      </w:r>
      <w:r>
        <w:rPr>
          <w:rFonts w:ascii="宋体" w:hAnsi="宋体" w:eastAsia="宋体" w:cs="宋体"/>
          <w:color w:val="auto"/>
        </w:rPr>
        <w:t>大小约为（</w:t>
      </w:r>
      <w:r>
        <w:rPr>
          <w:rFonts w:ascii="Times New Roman" w:hAnsi="Times New Roman" w:eastAsia="Times New Roman" w:cs="Times New Roman"/>
          <w:color w:val="auto"/>
        </w:rPr>
        <w:t xml:space="preserve">   </w:t>
      </w:r>
      <w:r>
        <w:rPr>
          <w:rFonts w:ascii="宋体" w:hAnsi="宋体" w:eastAsia="宋体" w:cs="宋体"/>
          <w:color w:val="auto"/>
        </w:rPr>
        <w:t>）</w:t>
      </w:r>
    </w:p>
    <w:p w14:paraId="005E7DFC">
      <w:pPr>
        <w:spacing w:line="360" w:lineRule="auto"/>
        <w:jc w:val="left"/>
      </w:pPr>
      <w:r>
        <w:drawing>
          <wp:inline distT="0" distB="0" distL="114300" distR="114300">
            <wp:extent cx="1647825" cy="676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47825" cy="676275"/>
                    </a:xfrm>
                    <a:prstGeom prst="rect">
                      <a:avLst/>
                    </a:prstGeom>
                  </pic:spPr>
                </pic:pic>
              </a:graphicData>
            </a:graphic>
          </wp:inline>
        </w:drawing>
      </w:r>
      <w:r>
        <w:rPr>
          <w:color w:val="auto"/>
        </w:rPr>
        <w:t xml:space="preserve">  </w:t>
      </w:r>
    </w:p>
    <w:p w14:paraId="6DE2381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0.1cm</w:t>
      </w:r>
      <w:r>
        <w:tab/>
      </w:r>
      <w:r>
        <w:t xml:space="preserve">B. </w:t>
      </w:r>
      <w:r>
        <w:rPr>
          <w:rFonts w:ascii="Times New Roman" w:hAnsi="Times New Roman" w:eastAsia="Times New Roman" w:cs="Times New Roman"/>
          <w:color w:val="auto"/>
        </w:rPr>
        <w:t>3cm</w:t>
      </w:r>
      <w:r>
        <w:tab/>
      </w:r>
      <w:r>
        <w:t xml:space="preserve">C. </w:t>
      </w:r>
      <w:r>
        <w:rPr>
          <w:rFonts w:ascii="Times New Roman" w:hAnsi="Times New Roman" w:eastAsia="Times New Roman" w:cs="Times New Roman"/>
          <w:color w:val="auto"/>
        </w:rPr>
        <w:t>0.3m</w:t>
      </w:r>
      <w:r>
        <w:tab/>
      </w:r>
      <w:r>
        <w:t xml:space="preserve">D. </w:t>
      </w:r>
      <w:r>
        <w:rPr>
          <w:rFonts w:ascii="Times New Roman" w:hAnsi="Times New Roman" w:eastAsia="Times New Roman" w:cs="Times New Roman"/>
          <w:color w:val="auto"/>
        </w:rPr>
        <w:t>1m</w:t>
      </w:r>
    </w:p>
    <w:p w14:paraId="0834D843">
      <w:pPr>
        <w:spacing w:line="360" w:lineRule="auto"/>
        <w:textAlignment w:val="center"/>
        <w:rPr>
          <w:color w:val="000000"/>
        </w:rPr>
      </w:pPr>
      <w:r>
        <w:rPr>
          <w:color w:val="2E75B6"/>
        </w:rPr>
        <w:t>【答案】</w:t>
      </w:r>
      <w:r>
        <w:rPr>
          <w:color w:val="000000"/>
        </w:rPr>
        <w:t>B</w:t>
      </w:r>
    </w:p>
    <w:p w14:paraId="5C3B0C73">
      <w:pPr>
        <w:spacing w:line="360" w:lineRule="auto"/>
        <w:textAlignment w:val="center"/>
        <w:rPr>
          <w:color w:val="000000"/>
        </w:rPr>
      </w:pPr>
      <w:r>
        <w:rPr>
          <w:color w:val="2E75B6"/>
        </w:rPr>
        <w:t>【解析】</w:t>
      </w:r>
    </w:p>
    <w:p w14:paraId="72C0A0AE">
      <w:pPr>
        <w:spacing w:line="360" w:lineRule="auto"/>
        <w:jc w:val="left"/>
        <w:textAlignment w:val="center"/>
        <w:rPr>
          <w:color w:val="000000"/>
        </w:rPr>
      </w:pPr>
      <w:r>
        <w:rPr>
          <w:color w:val="000000"/>
        </w:rPr>
        <w:t>【详解】</w:t>
      </w:r>
      <w:r>
        <w:rPr>
          <w:rFonts w:ascii="宋体" w:hAnsi="宋体" w:eastAsia="宋体" w:cs="宋体"/>
          <w:color w:val="000000"/>
        </w:rPr>
        <w:t>由生活常识可知，一般荔枝的直径约为</w:t>
      </w:r>
      <w:r>
        <w:rPr>
          <w:rFonts w:ascii="Times New Roman" w:hAnsi="Times New Roman" w:eastAsia="Times New Roman" w:cs="Times New Roman"/>
          <w:color w:val="000000"/>
        </w:rPr>
        <w:t>3~5cm</w:t>
      </w:r>
      <w:r>
        <w:rPr>
          <w:rFonts w:ascii="宋体" w:hAnsi="宋体" w:eastAsia="宋体" w:cs="宋体"/>
          <w:color w:val="000000"/>
        </w:rPr>
        <w:t>，即它的尺寸</w:t>
      </w:r>
      <w:r>
        <w:rPr>
          <w:rFonts w:ascii="Times New Roman" w:hAnsi="Times New Roman" w:eastAsia="Times New Roman" w:cs="Times New Roman"/>
          <w:i/>
          <w:color w:val="000000"/>
        </w:rPr>
        <w:t>l</w:t>
      </w:r>
      <w:r>
        <w:rPr>
          <w:rFonts w:ascii="宋体" w:hAnsi="宋体" w:eastAsia="宋体" w:cs="宋体"/>
          <w:color w:val="000000"/>
        </w:rPr>
        <w:t>大小约为</w:t>
      </w:r>
      <w:r>
        <w:rPr>
          <w:rFonts w:ascii="Times New Roman" w:hAnsi="Times New Roman" w:eastAsia="Times New Roman" w:cs="Times New Roman"/>
          <w:color w:val="000000"/>
        </w:rPr>
        <w:t>3cm~5cm</w:t>
      </w: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250DF0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69707A6">
      <w:pPr>
        <w:spacing w:line="360" w:lineRule="auto"/>
        <w:jc w:val="left"/>
        <w:textAlignment w:val="center"/>
        <w:rPr>
          <w:color w:val="000000"/>
        </w:rPr>
      </w:pPr>
      <w:r>
        <w:rPr>
          <w:color w:val="000000"/>
        </w:rPr>
        <w:t xml:space="preserve">2. </w:t>
      </w:r>
      <w:r>
        <w:rPr>
          <w:rFonts w:ascii="宋体" w:hAnsi="宋体" w:eastAsia="宋体" w:cs="宋体"/>
          <w:color w:val="000000"/>
        </w:rPr>
        <w:t>端午节期间，小明在家里煮粽子，粽香四溢说明（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6BD2C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分子在不停地做无规则运动</w:t>
      </w:r>
      <w:r>
        <w:rPr>
          <w:color w:val="000000"/>
        </w:rPr>
        <w:tab/>
      </w:r>
      <w:r>
        <w:rPr>
          <w:color w:val="000000"/>
        </w:rPr>
        <w:t xml:space="preserve">B. </w:t>
      </w:r>
      <w:r>
        <w:rPr>
          <w:rFonts w:ascii="宋体" w:hAnsi="宋体" w:eastAsia="宋体" w:cs="宋体"/>
          <w:color w:val="000000"/>
        </w:rPr>
        <w:t>分子间存在引力</w:t>
      </w:r>
    </w:p>
    <w:p w14:paraId="2E7CD5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分子间存在斥力</w:t>
      </w:r>
      <w:r>
        <w:rPr>
          <w:color w:val="000000"/>
        </w:rPr>
        <w:tab/>
      </w:r>
      <w:r>
        <w:rPr>
          <w:color w:val="000000"/>
        </w:rPr>
        <w:t xml:space="preserve">D. </w:t>
      </w:r>
      <w:r>
        <w:rPr>
          <w:rFonts w:ascii="宋体" w:hAnsi="宋体" w:eastAsia="宋体" w:cs="宋体"/>
          <w:color w:val="000000"/>
        </w:rPr>
        <w:t>分子可以再分</w:t>
      </w:r>
    </w:p>
    <w:p w14:paraId="5AC69EB0">
      <w:pPr>
        <w:spacing w:line="360" w:lineRule="auto"/>
        <w:textAlignment w:val="center"/>
        <w:rPr>
          <w:color w:val="000000"/>
        </w:rPr>
      </w:pPr>
      <w:r>
        <w:rPr>
          <w:color w:val="2E75B6"/>
        </w:rPr>
        <w:t>【答案】</w:t>
      </w:r>
      <w:r>
        <w:rPr>
          <w:color w:val="000000"/>
        </w:rPr>
        <w:t>A</w:t>
      </w:r>
    </w:p>
    <w:p w14:paraId="328AAD97">
      <w:pPr>
        <w:spacing w:line="360" w:lineRule="auto"/>
        <w:textAlignment w:val="center"/>
        <w:rPr>
          <w:color w:val="000000"/>
        </w:rPr>
      </w:pPr>
      <w:r>
        <w:rPr>
          <w:color w:val="2E75B6"/>
        </w:rPr>
        <w:t>【解析】</w:t>
      </w:r>
    </w:p>
    <w:p w14:paraId="644CC7DE">
      <w:pPr>
        <w:spacing w:line="360" w:lineRule="auto"/>
        <w:jc w:val="left"/>
        <w:textAlignment w:val="center"/>
        <w:rPr>
          <w:color w:val="000000"/>
        </w:rPr>
      </w:pPr>
      <w:r>
        <w:rPr>
          <w:color w:val="000000"/>
        </w:rPr>
        <w:t>【详解】</w:t>
      </w:r>
      <w:r>
        <w:rPr>
          <w:rFonts w:ascii="宋体" w:hAnsi="宋体" w:eastAsia="宋体" w:cs="宋体"/>
          <w:color w:val="000000"/>
        </w:rPr>
        <w:t>端午节期间，小明在家里煮粽子，粽香四溢是因为粽子的分子在不停地做无规格运动，运动到空气中，属于扩散现象，故</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68BA3F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22E4C7E">
      <w:pPr>
        <w:spacing w:line="360" w:lineRule="auto"/>
        <w:jc w:val="both"/>
        <w:textAlignment w:val="center"/>
        <w:rPr>
          <w:color w:val="000000"/>
        </w:rPr>
      </w:pPr>
      <w:r>
        <w:rPr>
          <w:color w:val="000000"/>
        </w:rPr>
        <w:t xml:space="preserve">3. </w:t>
      </w:r>
      <w:r>
        <w:rPr>
          <w:rFonts w:ascii="宋体" w:hAnsi="宋体" w:eastAsia="宋体" w:cs="宋体"/>
          <w:color w:val="000000"/>
        </w:rPr>
        <w:t>小明买了一个方便移动</w:t>
      </w:r>
      <w:r>
        <w:rPr>
          <w:rFonts w:ascii="宋体" w:hAnsi="宋体" w:eastAsia="宋体" w:cs="宋体"/>
          <w:color w:val="000000"/>
          <w:position w:val="0"/>
        </w:rPr>
        <w:drawing>
          <wp:inline distT="0" distB="0" distL="114300" distR="114300">
            <wp:extent cx="133350" cy="177800"/>
            <wp:effectExtent l="0" t="0" r="0" b="13335"/>
            <wp:docPr id="598444" name="图片 59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4" name="图片 59844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储物箱，如题图所示。储物箱安装轮子的目的是（　　）</w:t>
      </w:r>
    </w:p>
    <w:p w14:paraId="23139967">
      <w:pPr>
        <w:spacing w:line="360" w:lineRule="auto"/>
        <w:jc w:val="both"/>
        <w:textAlignment w:val="center"/>
        <w:rPr>
          <w:color w:val="000000"/>
        </w:rPr>
      </w:pPr>
      <w:r>
        <w:rPr>
          <w:color w:val="000000"/>
        </w:rPr>
        <w:drawing>
          <wp:inline distT="0" distB="0" distL="114300" distR="114300">
            <wp:extent cx="112395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1114425"/>
                    </a:xfrm>
                    <a:prstGeom prst="rect">
                      <a:avLst/>
                    </a:prstGeom>
                  </pic:spPr>
                </pic:pic>
              </a:graphicData>
            </a:graphic>
          </wp:inline>
        </w:drawing>
      </w:r>
      <w:r>
        <w:rPr>
          <w:color w:val="000000"/>
        </w:rPr>
        <w:t xml:space="preserve">  </w:t>
      </w:r>
    </w:p>
    <w:p w14:paraId="5338B4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增大摩擦</w:t>
      </w:r>
      <w:r>
        <w:rPr>
          <w:color w:val="000000"/>
        </w:rPr>
        <w:tab/>
      </w:r>
      <w:r>
        <w:rPr>
          <w:color w:val="000000"/>
        </w:rPr>
        <w:t xml:space="preserve">B. </w:t>
      </w:r>
      <w:r>
        <w:rPr>
          <w:rFonts w:ascii="宋体" w:hAnsi="宋体" w:eastAsia="宋体" w:cs="宋体"/>
          <w:color w:val="000000"/>
        </w:rPr>
        <w:t>减小摩擦</w:t>
      </w:r>
      <w:r>
        <w:rPr>
          <w:color w:val="000000"/>
        </w:rPr>
        <w:tab/>
      </w:r>
      <w:r>
        <w:rPr>
          <w:color w:val="000000"/>
        </w:rPr>
        <w:t xml:space="preserve">C. </w:t>
      </w:r>
      <w:r>
        <w:rPr>
          <w:rFonts w:ascii="宋体" w:hAnsi="宋体" w:eastAsia="宋体" w:cs="宋体"/>
          <w:color w:val="000000"/>
        </w:rPr>
        <w:t>增大压强</w:t>
      </w:r>
      <w:r>
        <w:rPr>
          <w:color w:val="000000"/>
        </w:rPr>
        <w:tab/>
      </w:r>
      <w:r>
        <w:rPr>
          <w:color w:val="000000"/>
        </w:rPr>
        <w:t xml:space="preserve">D. </w:t>
      </w:r>
      <w:r>
        <w:rPr>
          <w:rFonts w:ascii="宋体" w:hAnsi="宋体" w:eastAsia="宋体" w:cs="宋体"/>
          <w:color w:val="000000"/>
        </w:rPr>
        <w:t>减小压强</w:t>
      </w:r>
    </w:p>
    <w:p w14:paraId="222B2DFE">
      <w:pPr>
        <w:spacing w:line="360" w:lineRule="auto"/>
        <w:textAlignment w:val="center"/>
        <w:rPr>
          <w:color w:val="000000"/>
        </w:rPr>
      </w:pPr>
      <w:r>
        <w:rPr>
          <w:color w:val="2E75B6"/>
        </w:rPr>
        <w:t>【答案】</w:t>
      </w:r>
      <w:r>
        <w:rPr>
          <w:color w:val="000000"/>
        </w:rPr>
        <w:t>B</w:t>
      </w:r>
    </w:p>
    <w:p w14:paraId="209AFFB4">
      <w:pPr>
        <w:spacing w:line="360" w:lineRule="auto"/>
        <w:textAlignment w:val="center"/>
        <w:rPr>
          <w:color w:val="000000"/>
        </w:rPr>
      </w:pPr>
      <w:r>
        <w:rPr>
          <w:color w:val="2E75B6"/>
        </w:rPr>
        <w:t>【解析】</w:t>
      </w:r>
    </w:p>
    <w:p w14:paraId="71349EE2">
      <w:pPr>
        <w:spacing w:line="360" w:lineRule="auto"/>
        <w:jc w:val="left"/>
        <w:textAlignment w:val="center"/>
        <w:rPr>
          <w:color w:val="000000"/>
        </w:rPr>
      </w:pPr>
      <w:r>
        <w:rPr>
          <w:color w:val="000000"/>
        </w:rPr>
        <w:t>【详解】</w:t>
      </w:r>
      <w:r>
        <w:rPr>
          <w:rFonts w:ascii="宋体" w:hAnsi="宋体" w:eastAsia="宋体" w:cs="宋体"/>
          <w:color w:val="000000"/>
        </w:rPr>
        <w:t>储物箱安装滚轮是将滑动摩擦力转换为滚动摩擦力以减小摩擦力。</w:t>
      </w:r>
    </w:p>
    <w:p w14:paraId="6FFD8E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833EF2">
      <w:pPr>
        <w:spacing w:line="360" w:lineRule="auto"/>
        <w:jc w:val="left"/>
        <w:textAlignment w:val="center"/>
        <w:rPr>
          <w:color w:val="000000"/>
        </w:rPr>
      </w:pPr>
      <w:r>
        <w:rPr>
          <w:color w:val="000000"/>
        </w:rPr>
        <w:t xml:space="preserve">4. </w:t>
      </w:r>
      <w:r>
        <w:rPr>
          <w:rFonts w:ascii="宋体" w:hAnsi="宋体" w:eastAsia="宋体" w:cs="宋体"/>
          <w:color w:val="000000"/>
        </w:rPr>
        <w:t>如题图所示，在阳光照射下，广东省南澳岛北回归线标志塔在地面上形成影子，影子形成的原因是（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6E47F81F">
      <w:pPr>
        <w:spacing w:line="360" w:lineRule="auto"/>
        <w:jc w:val="left"/>
        <w:textAlignment w:val="center"/>
        <w:rPr>
          <w:color w:val="000000"/>
        </w:rPr>
      </w:pPr>
      <w:r>
        <w:rPr>
          <w:color w:val="000000"/>
        </w:rPr>
        <w:drawing>
          <wp:inline distT="0" distB="0" distL="114300" distR="114300">
            <wp:extent cx="83820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1285875"/>
                    </a:xfrm>
                    <a:prstGeom prst="rect">
                      <a:avLst/>
                    </a:prstGeom>
                  </pic:spPr>
                </pic:pic>
              </a:graphicData>
            </a:graphic>
          </wp:inline>
        </w:drawing>
      </w:r>
      <w:r>
        <w:rPr>
          <w:color w:val="000000"/>
        </w:rPr>
        <w:t xml:space="preserve">  </w:t>
      </w:r>
    </w:p>
    <w:p w14:paraId="723772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光沿直线传播</w:t>
      </w:r>
      <w:r>
        <w:rPr>
          <w:color w:val="000000"/>
        </w:rPr>
        <w:tab/>
      </w:r>
      <w:r>
        <w:rPr>
          <w:color w:val="000000"/>
        </w:rPr>
        <w:t xml:space="preserve">B. </w:t>
      </w:r>
      <w:r>
        <w:rPr>
          <w:rFonts w:ascii="宋体" w:hAnsi="宋体" w:eastAsia="宋体" w:cs="宋体"/>
          <w:color w:val="000000"/>
        </w:rPr>
        <w:t>光的反射</w:t>
      </w:r>
      <w:r>
        <w:rPr>
          <w:color w:val="000000"/>
        </w:rPr>
        <w:tab/>
      </w: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光的色散</w:t>
      </w:r>
    </w:p>
    <w:p w14:paraId="65B39791">
      <w:pPr>
        <w:spacing w:line="360" w:lineRule="auto"/>
        <w:textAlignment w:val="center"/>
        <w:rPr>
          <w:color w:val="000000"/>
        </w:rPr>
      </w:pPr>
      <w:r>
        <w:rPr>
          <w:color w:val="2E75B6"/>
        </w:rPr>
        <w:t>【答案】</w:t>
      </w:r>
      <w:r>
        <w:rPr>
          <w:color w:val="000000"/>
        </w:rPr>
        <w:t>A</w:t>
      </w:r>
    </w:p>
    <w:p w14:paraId="58B4E224">
      <w:pPr>
        <w:spacing w:line="360" w:lineRule="auto"/>
        <w:textAlignment w:val="center"/>
        <w:rPr>
          <w:color w:val="000000"/>
        </w:rPr>
      </w:pPr>
      <w:r>
        <w:rPr>
          <w:color w:val="2E75B6"/>
        </w:rPr>
        <w:t>【解析】</w:t>
      </w:r>
    </w:p>
    <w:p w14:paraId="2F93FFEA">
      <w:pPr>
        <w:spacing w:line="360" w:lineRule="auto"/>
        <w:jc w:val="both"/>
        <w:textAlignment w:val="center"/>
        <w:rPr>
          <w:color w:val="000000"/>
        </w:rPr>
      </w:pPr>
      <w:r>
        <w:rPr>
          <w:color w:val="000000"/>
        </w:rPr>
        <w:t>【详解】阳光下广东省南澳岛北回归线标志塔的影子形成的原因是光在同种均匀介质中沿直线传播的，故BCD不符合题意；A符合题意。</w:t>
      </w:r>
    </w:p>
    <w:p w14:paraId="45E631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17A8D9">
      <w:pPr>
        <w:spacing w:line="360" w:lineRule="auto"/>
        <w:jc w:val="left"/>
        <w:textAlignment w:val="center"/>
        <w:rPr>
          <w:color w:val="000000"/>
        </w:rPr>
      </w:pPr>
      <w:r>
        <w:rPr>
          <w:color w:val="000000"/>
        </w:rPr>
        <w:t xml:space="preserve">5. </w:t>
      </w:r>
      <w:r>
        <w:rPr>
          <w:rFonts w:ascii="宋体" w:hAnsi="宋体" w:eastAsia="宋体" w:cs="宋体"/>
          <w:color w:val="000000"/>
        </w:rPr>
        <w:t>如图为四冲程汽油机工作过程中的某冲程示意图，该冲程为（　　）</w:t>
      </w:r>
    </w:p>
    <w:p w14:paraId="56203A0D">
      <w:pPr>
        <w:spacing w:line="360" w:lineRule="auto"/>
        <w:jc w:val="left"/>
        <w:textAlignment w:val="center"/>
        <w:rPr>
          <w:color w:val="000000"/>
        </w:rPr>
      </w:pPr>
      <w:r>
        <w:rPr>
          <w:color w:val="000000"/>
        </w:rPr>
        <w:drawing>
          <wp:inline distT="0" distB="0" distL="114300" distR="114300">
            <wp:extent cx="981075" cy="1800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1800225"/>
                    </a:xfrm>
                    <a:prstGeom prst="rect">
                      <a:avLst/>
                    </a:prstGeom>
                  </pic:spPr>
                </pic:pic>
              </a:graphicData>
            </a:graphic>
          </wp:inline>
        </w:drawing>
      </w:r>
    </w:p>
    <w:p w14:paraId="27F92E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28DEFBB6">
      <w:pPr>
        <w:spacing w:line="360" w:lineRule="auto"/>
        <w:textAlignment w:val="center"/>
        <w:rPr>
          <w:color w:val="000000"/>
        </w:rPr>
      </w:pPr>
      <w:r>
        <w:rPr>
          <w:color w:val="2E75B6"/>
        </w:rPr>
        <w:t>【答案】</w:t>
      </w:r>
      <w:r>
        <w:rPr>
          <w:color w:val="000000"/>
        </w:rPr>
        <w:t>A</w:t>
      </w:r>
    </w:p>
    <w:p w14:paraId="69B667D0">
      <w:pPr>
        <w:spacing w:line="360" w:lineRule="auto"/>
        <w:textAlignment w:val="center"/>
        <w:rPr>
          <w:color w:val="000000"/>
        </w:rPr>
      </w:pPr>
      <w:r>
        <w:rPr>
          <w:color w:val="2E75B6"/>
        </w:rPr>
        <w:t>【解析】</w:t>
      </w:r>
    </w:p>
    <w:p w14:paraId="3FDCFE9C">
      <w:pPr>
        <w:spacing w:line="360" w:lineRule="auto"/>
        <w:jc w:val="left"/>
        <w:textAlignment w:val="center"/>
        <w:rPr>
          <w:color w:val="000000"/>
        </w:rPr>
      </w:pPr>
      <w:r>
        <w:rPr>
          <w:color w:val="000000"/>
        </w:rPr>
        <w:t>【详解】</w:t>
      </w:r>
      <w:r>
        <w:rPr>
          <w:rFonts w:ascii="宋体" w:hAnsi="宋体" w:eastAsia="宋体" w:cs="宋体"/>
          <w:color w:val="000000"/>
        </w:rPr>
        <w:t>观察图可知，进气门打开，排气门关闭。活塞由上端向下端运动，汽油和空气组成的燃料混合物从进气门吸入气缸，是吸气冲程。</w:t>
      </w:r>
    </w:p>
    <w:p w14:paraId="3D653D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C3A97D">
      <w:pPr>
        <w:spacing w:line="360" w:lineRule="auto"/>
        <w:jc w:val="left"/>
        <w:textAlignment w:val="center"/>
        <w:rPr>
          <w:color w:val="000000"/>
        </w:rPr>
      </w:pPr>
      <w:r>
        <w:rPr>
          <w:color w:val="000000"/>
        </w:rPr>
        <w:t xml:space="preserve">6. </w:t>
      </w:r>
      <w:r>
        <w:rPr>
          <w:rFonts w:ascii="宋体" w:hAnsi="宋体" w:eastAsia="宋体" w:cs="宋体"/>
          <w:color w:val="000000"/>
        </w:rPr>
        <w:t>如题图所示，小明用线圈、条形磁铁和灵敏电流计来验证电磁感应现象，下列不能使灵敏电流计指针发生偏转的操作是（</w:t>
      </w:r>
      <w:r>
        <w:rPr>
          <w:rFonts w:ascii="Times New Roman" w:hAnsi="Times New Roman" w:eastAsia="Times New Roman" w:cs="Times New Roman"/>
          <w:color w:val="000000"/>
        </w:rPr>
        <w:t xml:space="preserve">   </w:t>
      </w:r>
      <w:r>
        <w:rPr>
          <w:rFonts w:ascii="宋体" w:hAnsi="宋体" w:eastAsia="宋体" w:cs="宋体"/>
          <w:color w:val="000000"/>
        </w:rPr>
        <w:t>）</w:t>
      </w:r>
    </w:p>
    <w:p w14:paraId="49ECF435">
      <w:pPr>
        <w:spacing w:line="360" w:lineRule="auto"/>
        <w:jc w:val="left"/>
        <w:textAlignment w:val="center"/>
        <w:rPr>
          <w:color w:val="000000"/>
        </w:rPr>
      </w:pPr>
      <w:r>
        <w:rPr>
          <w:color w:val="000000"/>
        </w:rPr>
        <w:drawing>
          <wp:inline distT="0" distB="0" distL="114300" distR="114300">
            <wp:extent cx="1333500" cy="1304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1304925"/>
                    </a:xfrm>
                    <a:prstGeom prst="rect">
                      <a:avLst/>
                    </a:prstGeom>
                  </pic:spPr>
                </pic:pic>
              </a:graphicData>
            </a:graphic>
          </wp:inline>
        </w:drawing>
      </w:r>
    </w:p>
    <w:p w14:paraId="69B926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线圈不动，磁铁快速向上</w:t>
      </w:r>
      <w:r>
        <w:rPr>
          <w:color w:val="000000"/>
        </w:rPr>
        <w:tab/>
      </w:r>
      <w:r>
        <w:rPr>
          <w:color w:val="000000"/>
        </w:rPr>
        <w:t xml:space="preserve">B. </w:t>
      </w:r>
      <w:r>
        <w:rPr>
          <w:rFonts w:ascii="宋体" w:hAnsi="宋体" w:eastAsia="宋体" w:cs="宋体"/>
          <w:color w:val="000000"/>
        </w:rPr>
        <w:t>线圈不动，磁铁快速向下</w:t>
      </w:r>
    </w:p>
    <w:p w14:paraId="3BA76F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磁铁不动，线圈快速向上</w:t>
      </w:r>
      <w:r>
        <w:rPr>
          <w:color w:val="000000"/>
        </w:rPr>
        <w:tab/>
      </w:r>
      <w:r>
        <w:rPr>
          <w:color w:val="000000"/>
        </w:rPr>
        <w:t xml:space="preserve">D. </w:t>
      </w:r>
      <w:r>
        <w:rPr>
          <w:rFonts w:ascii="宋体" w:hAnsi="宋体" w:eastAsia="宋体" w:cs="宋体"/>
          <w:color w:val="000000"/>
        </w:rPr>
        <w:t>线圈和磁铁同时同速向上</w:t>
      </w:r>
    </w:p>
    <w:p w14:paraId="3954F181">
      <w:pPr>
        <w:spacing w:line="360" w:lineRule="auto"/>
        <w:textAlignment w:val="center"/>
        <w:rPr>
          <w:color w:val="000000"/>
        </w:rPr>
      </w:pPr>
      <w:r>
        <w:rPr>
          <w:color w:val="2E75B6"/>
        </w:rPr>
        <w:t>【答案】</w:t>
      </w:r>
      <w:r>
        <w:rPr>
          <w:color w:val="000000"/>
        </w:rPr>
        <w:t>D</w:t>
      </w:r>
    </w:p>
    <w:p w14:paraId="4141816D">
      <w:pPr>
        <w:spacing w:line="360" w:lineRule="auto"/>
        <w:textAlignment w:val="center"/>
        <w:rPr>
          <w:color w:val="000000"/>
        </w:rPr>
      </w:pPr>
      <w:r>
        <w:rPr>
          <w:color w:val="2E75B6"/>
        </w:rPr>
        <w:t>【解析】</w:t>
      </w:r>
    </w:p>
    <w:p w14:paraId="371FFC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．线圈不动，磁铁快速向上，闭合回路的磁通量发生变化，会产生感应电流，电流计指针会发生偏转，故</w:t>
      </w:r>
      <w:r>
        <w:rPr>
          <w:rFonts w:ascii="Times New Roman" w:hAnsi="Times New Roman" w:eastAsia="Times New Roman" w:cs="Times New Roman"/>
          <w:color w:val="000000"/>
        </w:rPr>
        <w:t>A</w:t>
      </w:r>
      <w:r>
        <w:rPr>
          <w:rFonts w:ascii="宋体" w:hAnsi="宋体" w:eastAsia="宋体" w:cs="宋体"/>
          <w:color w:val="000000"/>
        </w:rPr>
        <w:t>不符合题意；</w:t>
      </w:r>
    </w:p>
    <w:p w14:paraId="524AAC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．线圈不动，磁铁快速向下，闭合回路</w:t>
      </w:r>
      <w:r>
        <w:rPr>
          <w:rFonts w:ascii="宋体" w:hAnsi="宋体" w:eastAsia="宋体" w:cs="宋体"/>
          <w:color w:val="000000"/>
          <w:position w:val="0"/>
        </w:rPr>
        <w:drawing>
          <wp:inline distT="0" distB="0" distL="114300" distR="114300">
            <wp:extent cx="133350" cy="177800"/>
            <wp:effectExtent l="0" t="0" r="0" b="13335"/>
            <wp:docPr id="598438" name="图片 59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38" name="图片 59843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磁通量发生变化，会产生感应电流，电流计指针会发生偏转，故</w:t>
      </w:r>
      <w:r>
        <w:rPr>
          <w:rFonts w:ascii="Times New Roman" w:hAnsi="Times New Roman" w:eastAsia="Times New Roman" w:cs="Times New Roman"/>
          <w:color w:val="000000"/>
        </w:rPr>
        <w:t>B</w:t>
      </w:r>
      <w:r>
        <w:rPr>
          <w:rFonts w:ascii="宋体" w:hAnsi="宋体" w:eastAsia="宋体" w:cs="宋体"/>
          <w:color w:val="000000"/>
        </w:rPr>
        <w:t>不符合题意；</w:t>
      </w:r>
    </w:p>
    <w:p w14:paraId="12088F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．磁铁不动，线圈快速向上，闭合回路的磁通量发生变化，会产生感应电流，电流计指针会发生偏转，故</w:t>
      </w:r>
      <w:r>
        <w:rPr>
          <w:rFonts w:ascii="Times New Roman" w:hAnsi="Times New Roman" w:eastAsia="Times New Roman" w:cs="Times New Roman"/>
          <w:color w:val="000000"/>
        </w:rPr>
        <w:t>C</w:t>
      </w:r>
      <w:r>
        <w:rPr>
          <w:rFonts w:ascii="宋体" w:hAnsi="宋体" w:eastAsia="宋体" w:cs="宋体"/>
          <w:color w:val="000000"/>
        </w:rPr>
        <w:t>不符合题意；</w:t>
      </w:r>
    </w:p>
    <w:p w14:paraId="3B5A073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．线圈和磁铁同时同速向上，线圈和磁铁保持相对静止，闭合回路的磁通量不会发生变化，不会产生感应电流，电流计指针不会发生偏转，故</w:t>
      </w:r>
      <w:r>
        <w:rPr>
          <w:rFonts w:ascii="Times New Roman" w:hAnsi="Times New Roman" w:eastAsia="Times New Roman" w:cs="Times New Roman"/>
          <w:color w:val="000000"/>
        </w:rPr>
        <w:t>D</w:t>
      </w:r>
      <w:r>
        <w:rPr>
          <w:rFonts w:ascii="宋体" w:hAnsi="宋体" w:eastAsia="宋体" w:cs="宋体"/>
          <w:color w:val="000000"/>
        </w:rPr>
        <w:t>符合题意。</w:t>
      </w:r>
    </w:p>
    <w:p w14:paraId="29A960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71F015">
      <w:pPr>
        <w:spacing w:line="360" w:lineRule="auto"/>
        <w:jc w:val="left"/>
        <w:textAlignment w:val="center"/>
        <w:rPr>
          <w:color w:val="000000"/>
        </w:rPr>
      </w:pPr>
      <w:r>
        <w:rPr>
          <w:color w:val="000000"/>
        </w:rPr>
        <w:t xml:space="preserve">7. </w:t>
      </w:r>
      <w:r>
        <w:rPr>
          <w:rFonts w:ascii="宋体" w:hAnsi="宋体" w:eastAsia="宋体" w:cs="宋体"/>
          <w:color w:val="000000"/>
        </w:rPr>
        <w:t>如题图所示，公交车上的乘客都拉好了扶手，当车的运动状态突然发生改变时，乘客都向东倾，产生此现象的原因可能是（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625B0AC0">
      <w:pPr>
        <w:spacing w:line="360" w:lineRule="auto"/>
        <w:jc w:val="left"/>
        <w:textAlignment w:val="center"/>
        <w:rPr>
          <w:color w:val="000000"/>
        </w:rPr>
      </w:pPr>
      <w:r>
        <w:rPr>
          <w:color w:val="000000"/>
        </w:rPr>
        <w:drawing>
          <wp:inline distT="0" distB="0" distL="114300" distR="114300">
            <wp:extent cx="2438400" cy="1038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38400" cy="1038225"/>
                    </a:xfrm>
                    <a:prstGeom prst="rect">
                      <a:avLst/>
                    </a:prstGeom>
                  </pic:spPr>
                </pic:pic>
              </a:graphicData>
            </a:graphic>
          </wp:inline>
        </w:drawing>
      </w:r>
      <w:r>
        <w:rPr>
          <w:color w:val="000000"/>
        </w:rPr>
        <w:t xml:space="preserve">  </w:t>
      </w:r>
    </w:p>
    <w:p w14:paraId="29CF22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车由静止突然向东起动</w:t>
      </w:r>
      <w:r>
        <w:rPr>
          <w:color w:val="000000"/>
        </w:rPr>
        <w:tab/>
      </w:r>
      <w:r>
        <w:rPr>
          <w:color w:val="000000"/>
        </w:rPr>
        <w:t xml:space="preserve">B. </w:t>
      </w:r>
      <w:r>
        <w:rPr>
          <w:rFonts w:ascii="宋体" w:hAnsi="宋体" w:eastAsia="宋体" w:cs="宋体"/>
          <w:color w:val="000000"/>
        </w:rPr>
        <w:t>车匀速前行时突然加速</w:t>
      </w:r>
    </w:p>
    <w:p w14:paraId="6E7668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车匀速前行时突然减速</w:t>
      </w:r>
      <w:r>
        <w:rPr>
          <w:color w:val="000000"/>
        </w:rPr>
        <w:tab/>
      </w:r>
      <w:r>
        <w:rPr>
          <w:color w:val="000000"/>
        </w:rPr>
        <w:t xml:space="preserve">D. </w:t>
      </w:r>
      <w:r>
        <w:rPr>
          <w:rFonts w:ascii="宋体" w:hAnsi="宋体" w:eastAsia="宋体" w:cs="宋体"/>
          <w:color w:val="000000"/>
        </w:rPr>
        <w:t>匀速倒车时突然减速题</w:t>
      </w:r>
    </w:p>
    <w:p w14:paraId="3C144DF6">
      <w:pPr>
        <w:spacing w:line="360" w:lineRule="auto"/>
        <w:textAlignment w:val="center"/>
        <w:rPr>
          <w:color w:val="000000"/>
        </w:rPr>
      </w:pPr>
      <w:r>
        <w:rPr>
          <w:color w:val="2E75B6"/>
        </w:rPr>
        <w:t>【答案】</w:t>
      </w:r>
      <w:r>
        <w:rPr>
          <w:color w:val="000000"/>
        </w:rPr>
        <w:t>C</w:t>
      </w:r>
    </w:p>
    <w:p w14:paraId="49DFFDE0">
      <w:pPr>
        <w:spacing w:line="360" w:lineRule="auto"/>
        <w:textAlignment w:val="center"/>
        <w:rPr>
          <w:color w:val="000000"/>
        </w:rPr>
      </w:pPr>
      <w:r>
        <w:rPr>
          <w:color w:val="2E75B6"/>
        </w:rPr>
        <w:t>【解析】</w:t>
      </w:r>
    </w:p>
    <w:p w14:paraId="4ABD5D3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．公交车由静止突然向东启动，乘客的脚由于摩擦力会随公交车一起向东运动，而上半身由于惯性还保持原来的静止状态，此时乘客会都会向西倾斜，故</w:t>
      </w:r>
      <w:r>
        <w:rPr>
          <w:rFonts w:ascii="Times New Roman" w:hAnsi="Times New Roman" w:eastAsia="Times New Roman" w:cs="Times New Roman"/>
          <w:color w:val="000000"/>
        </w:rPr>
        <w:t>A</w:t>
      </w:r>
      <w:r>
        <w:rPr>
          <w:rFonts w:ascii="宋体" w:hAnsi="宋体" w:eastAsia="宋体" w:cs="宋体"/>
          <w:color w:val="000000"/>
        </w:rPr>
        <w:t>不符合题意；</w:t>
      </w:r>
    </w:p>
    <w:p w14:paraId="319C48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．车匀速前行时突然加速，乘客的脚由于摩擦力会随公交车一起向东运动，而上半身由于惯性还保持原来的匀速运动，此时乘客会都会向西倾斜，故</w:t>
      </w:r>
      <w:r>
        <w:rPr>
          <w:rFonts w:ascii="Times New Roman" w:hAnsi="Times New Roman" w:eastAsia="Times New Roman" w:cs="Times New Roman"/>
          <w:color w:val="000000"/>
        </w:rPr>
        <w:t>B</w:t>
      </w:r>
      <w:r>
        <w:rPr>
          <w:rFonts w:ascii="宋体" w:hAnsi="宋体" w:eastAsia="宋体" w:cs="宋体"/>
          <w:color w:val="000000"/>
        </w:rPr>
        <w:t>不符合题意；</w:t>
      </w:r>
    </w:p>
    <w:p w14:paraId="18937B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．车匀速前行时突然减速，乘客的脚由于摩擦力会随公交车一起向西减速运动，而上半身由于惯性还保持原来的速度运动，此时乘客会都会向东倾斜，故</w:t>
      </w:r>
      <w:r>
        <w:rPr>
          <w:rFonts w:ascii="Times New Roman" w:hAnsi="Times New Roman" w:eastAsia="Times New Roman" w:cs="Times New Roman"/>
          <w:color w:val="000000"/>
        </w:rPr>
        <w:t>C</w:t>
      </w:r>
      <w:r>
        <w:rPr>
          <w:rFonts w:ascii="宋体" w:hAnsi="宋体" w:eastAsia="宋体" w:cs="宋体"/>
          <w:color w:val="000000"/>
        </w:rPr>
        <w:t>符合题意；</w:t>
      </w:r>
    </w:p>
    <w:p w14:paraId="2E43AC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．匀速倒车时突然减速题，乘客的脚由于摩擦力会随公交车一起向东减速运动，而上半身由于惯性还保持原来的倒车速度运动，此时乘客会都会向西倾斜，故</w:t>
      </w:r>
      <w:r>
        <w:rPr>
          <w:rFonts w:ascii="Times New Roman" w:hAnsi="Times New Roman" w:eastAsia="Times New Roman" w:cs="Times New Roman"/>
          <w:color w:val="000000"/>
        </w:rPr>
        <w:t>D</w:t>
      </w:r>
      <w:r>
        <w:rPr>
          <w:rFonts w:ascii="宋体" w:hAnsi="宋体" w:eastAsia="宋体" w:cs="宋体"/>
          <w:color w:val="000000"/>
        </w:rPr>
        <w:t>不符合题意。</w:t>
      </w:r>
    </w:p>
    <w:p w14:paraId="11476F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D2206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62A5B3A6">
      <w:pPr>
        <w:spacing w:line="360" w:lineRule="auto"/>
        <w:jc w:val="left"/>
        <w:textAlignment w:val="center"/>
        <w:rPr>
          <w:color w:val="000000"/>
        </w:rPr>
      </w:pPr>
      <w:r>
        <w:rPr>
          <w:color w:val="000000"/>
        </w:rPr>
        <w:t xml:space="preserve">8. </w:t>
      </w:r>
      <w:r>
        <w:rPr>
          <w:rFonts w:ascii="宋体" w:hAnsi="宋体" w:eastAsia="宋体" w:cs="宋体"/>
          <w:color w:val="000000"/>
        </w:rPr>
        <w:t>题图是氢的原子模型示意图，原子核是</w:t>
      </w:r>
      <w:r>
        <w:rPr>
          <w:color w:val="000000"/>
        </w:rPr>
        <w:t>___________</w:t>
      </w:r>
      <w:r>
        <w:rPr>
          <w:rFonts w:ascii="宋体" w:hAnsi="宋体" w:eastAsia="宋体" w:cs="宋体"/>
          <w:color w:val="000000"/>
        </w:rPr>
        <w:t>，核外电子是</w:t>
      </w:r>
      <w:r>
        <w:rPr>
          <w:color w:val="000000"/>
        </w:rPr>
        <w:t>___________</w:t>
      </w:r>
      <w:r>
        <w:rPr>
          <w:rFonts w:ascii="宋体" w:hAnsi="宋体" w:eastAsia="宋体" w:cs="宋体"/>
          <w:color w:val="000000"/>
        </w:rPr>
        <w:t>，其中带负电的是</w:t>
      </w:r>
      <w:r>
        <w:rPr>
          <w:color w:val="000000"/>
        </w:rPr>
        <w:t>___________</w:t>
      </w:r>
      <w:r>
        <w:rPr>
          <w:rFonts w:ascii="宋体" w:hAnsi="宋体" w:eastAsia="宋体" w:cs="宋体"/>
          <w:color w:val="000000"/>
        </w:rPr>
        <w:t>。（均选填“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62D3895F">
      <w:pPr>
        <w:spacing w:line="360" w:lineRule="auto"/>
        <w:jc w:val="left"/>
        <w:textAlignment w:val="center"/>
        <w:rPr>
          <w:color w:val="000000"/>
        </w:rPr>
      </w:pPr>
      <w:r>
        <w:rPr>
          <w:color w:val="000000"/>
        </w:rPr>
        <w:drawing>
          <wp:inline distT="0" distB="0" distL="114300" distR="114300">
            <wp:extent cx="116205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62050" cy="923925"/>
                    </a:xfrm>
                    <a:prstGeom prst="rect">
                      <a:avLst/>
                    </a:prstGeom>
                  </pic:spPr>
                </pic:pic>
              </a:graphicData>
            </a:graphic>
          </wp:inline>
        </w:drawing>
      </w:r>
      <w:r>
        <w:rPr>
          <w:color w:val="000000"/>
        </w:rPr>
        <w:t xml:space="preserve">  </w:t>
      </w:r>
    </w:p>
    <w:p w14:paraId="5761AE7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A</w:t>
      </w:r>
    </w:p>
    <w:p w14:paraId="78392C4B">
      <w:pPr>
        <w:spacing w:line="360" w:lineRule="auto"/>
        <w:textAlignment w:val="center"/>
        <w:rPr>
          <w:color w:val="000000"/>
        </w:rPr>
      </w:pPr>
      <w:r>
        <w:rPr>
          <w:color w:val="2E75B6"/>
        </w:rPr>
        <w:t>【解析】</w:t>
      </w:r>
    </w:p>
    <w:p w14:paraId="25ACD6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原子是由原子核和核外电子组成，核外电子绕着原子核运动，原子核是由质子和中子组成的，其中质子带正电，中子不带电，电子带负电。</w:t>
      </w:r>
    </w:p>
    <w:p w14:paraId="0ABE7DA6">
      <w:pPr>
        <w:spacing w:line="360" w:lineRule="auto"/>
        <w:jc w:val="left"/>
        <w:textAlignment w:val="center"/>
        <w:rPr>
          <w:color w:val="000000"/>
        </w:rPr>
      </w:pPr>
      <w:r>
        <w:rPr>
          <w:color w:val="000000"/>
        </w:rPr>
        <w:t xml:space="preserve">9. </w:t>
      </w:r>
      <w:r>
        <w:rPr>
          <w:rFonts w:ascii="宋体" w:hAnsi="宋体" w:eastAsia="宋体" w:cs="宋体"/>
          <w:color w:val="000000"/>
        </w:rPr>
        <w:t>用古琴弹奏名曲《高山流水》时，琴声是由琴弦的</w:t>
      </w:r>
      <w:r>
        <w:rPr>
          <w:color w:val="000000"/>
        </w:rPr>
        <w:t>___________</w:t>
      </w:r>
      <w:r>
        <w:rPr>
          <w:rFonts w:ascii="宋体" w:hAnsi="宋体" w:eastAsia="宋体" w:cs="宋体"/>
          <w:color w:val="000000"/>
        </w:rPr>
        <w:t>产生，经</w:t>
      </w:r>
      <w:r>
        <w:rPr>
          <w:color w:val="000000"/>
        </w:rPr>
        <w:t>___________</w:t>
      </w:r>
      <w:r>
        <w:rPr>
          <w:rFonts w:ascii="宋体" w:hAnsi="宋体" w:eastAsia="宋体" w:cs="宋体"/>
          <w:color w:val="000000"/>
        </w:rPr>
        <w:t>传播到聆听者耳中，演奏者不断拨动同一根琴弦，使其振幅越来越大，琴弦发出声音的响度变</w:t>
      </w:r>
      <w:r>
        <w:rPr>
          <w:color w:val="000000"/>
        </w:rPr>
        <w:t>___________</w:t>
      </w:r>
      <w:r>
        <w:rPr>
          <w:rFonts w:ascii="宋体" w:hAnsi="宋体" w:eastAsia="宋体" w:cs="宋体"/>
          <w:color w:val="000000"/>
        </w:rPr>
        <w:t>。</w:t>
      </w:r>
    </w:p>
    <w:p w14:paraId="4B9206A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空气</w:t>
      </w:r>
      <w:r>
        <w:rPr>
          <w:color w:val="000000"/>
        </w:rPr>
        <w:t xml:space="preserve">    ③. </w:t>
      </w:r>
      <w:r>
        <w:rPr>
          <w:rFonts w:ascii="宋体" w:hAnsi="宋体" w:eastAsia="宋体" w:cs="宋体"/>
          <w:color w:val="000000"/>
        </w:rPr>
        <w:t>大</w:t>
      </w:r>
    </w:p>
    <w:p w14:paraId="1506C801">
      <w:pPr>
        <w:spacing w:line="360" w:lineRule="auto"/>
        <w:textAlignment w:val="center"/>
        <w:rPr>
          <w:color w:val="000000"/>
        </w:rPr>
      </w:pPr>
      <w:r>
        <w:rPr>
          <w:color w:val="2E75B6"/>
        </w:rPr>
        <w:t>【解析】</w:t>
      </w:r>
    </w:p>
    <w:p w14:paraId="6BC59BD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当演奏者用古琴弹奏名曲时，琴弦由于拨动而振动，发出声音，在通过空气传播到聆听者耳中。</w:t>
      </w:r>
    </w:p>
    <w:p w14:paraId="3D595C9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声音的响度和发声体的振动幅度有关，振幅越大，响度越大；演奏者不断拨动同一根琴弦，使其振幅越来越大，琴弦发出声音的响度变大。</w:t>
      </w:r>
    </w:p>
    <w:p w14:paraId="648D34C4">
      <w:pPr>
        <w:spacing w:line="360" w:lineRule="auto"/>
        <w:jc w:val="left"/>
        <w:textAlignment w:val="center"/>
        <w:rPr>
          <w:color w:val="000000"/>
        </w:rPr>
      </w:pPr>
      <w:r>
        <w:rPr>
          <w:color w:val="000000"/>
        </w:rPr>
        <w:t xml:space="preserve">10. </w:t>
      </w:r>
      <w:r>
        <w:rPr>
          <w:rFonts w:ascii="宋体" w:hAnsi="宋体" w:eastAsia="宋体" w:cs="宋体"/>
          <w:color w:val="000000"/>
        </w:rPr>
        <w:t>如题图所示，用两个吸盘模拟马德堡半球实验；将两个吸盘对接，用力挤压出空气后难以将其分开，说明吸盘内部气体压强</w:t>
      </w:r>
      <w:r>
        <w:rPr>
          <w:color w:val="000000"/>
        </w:rPr>
        <w:t>___________</w:t>
      </w:r>
      <w:r>
        <w:rPr>
          <w:rFonts w:ascii="宋体" w:hAnsi="宋体" w:eastAsia="宋体" w:cs="宋体"/>
          <w:color w:val="000000"/>
        </w:rPr>
        <w:t>（选填“大于”“等于”或“小于”）大气压强；若在吸盘上截一个小孔，吸盘内部气体压强会变</w:t>
      </w:r>
      <w:r>
        <w:rPr>
          <w:color w:val="000000"/>
        </w:rPr>
        <w:t>___________</w:t>
      </w:r>
      <w:r>
        <w:rPr>
          <w:rFonts w:ascii="宋体" w:hAnsi="宋体" w:eastAsia="宋体" w:cs="宋体"/>
          <w:color w:val="000000"/>
        </w:rPr>
        <w:t>；若在海拔更高的地方做同样的实验，将其分开所需的力更小，说明海拔越高，大气压强越</w:t>
      </w:r>
      <w:r>
        <w:rPr>
          <w:color w:val="000000"/>
        </w:rPr>
        <w:t>___________</w:t>
      </w:r>
      <w:r>
        <w:rPr>
          <w:rFonts w:ascii="宋体" w:hAnsi="宋体" w:eastAsia="宋体" w:cs="宋体"/>
          <w:color w:val="000000"/>
        </w:rPr>
        <w:t>。</w:t>
      </w:r>
    </w:p>
    <w:p w14:paraId="07BBC546">
      <w:pPr>
        <w:spacing w:line="360" w:lineRule="auto"/>
        <w:jc w:val="left"/>
        <w:textAlignment w:val="center"/>
        <w:rPr>
          <w:color w:val="000000"/>
        </w:rPr>
      </w:pPr>
      <w:r>
        <w:rPr>
          <w:color w:val="000000"/>
        </w:rPr>
        <w:drawing>
          <wp:inline distT="0" distB="0" distL="114300" distR="114300">
            <wp:extent cx="981075" cy="781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781050"/>
                    </a:xfrm>
                    <a:prstGeom prst="rect">
                      <a:avLst/>
                    </a:prstGeom>
                  </pic:spPr>
                </pic:pic>
              </a:graphicData>
            </a:graphic>
          </wp:inline>
        </w:drawing>
      </w:r>
      <w:r>
        <w:rPr>
          <w:color w:val="000000"/>
        </w:rPr>
        <w:t xml:space="preserve">  </w:t>
      </w:r>
    </w:p>
    <w:p w14:paraId="79CB15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大</w:t>
      </w:r>
      <w:r>
        <w:rPr>
          <w:color w:val="000000"/>
        </w:rPr>
        <w:t xml:space="preserve">    ③. </w:t>
      </w:r>
      <w:r>
        <w:rPr>
          <w:rFonts w:ascii="宋体" w:hAnsi="宋体" w:eastAsia="宋体" w:cs="宋体"/>
          <w:color w:val="000000"/>
        </w:rPr>
        <w:t>小</w:t>
      </w:r>
    </w:p>
    <w:p w14:paraId="66439D3A">
      <w:pPr>
        <w:spacing w:line="360" w:lineRule="auto"/>
        <w:textAlignment w:val="center"/>
        <w:rPr>
          <w:color w:val="000000"/>
        </w:rPr>
      </w:pPr>
      <w:r>
        <w:rPr>
          <w:color w:val="2E75B6"/>
        </w:rPr>
        <w:t>【解析】</w:t>
      </w:r>
    </w:p>
    <w:p w14:paraId="57BCC5B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将两个吸盘对接，用力挤压出空气后，内部属于真空状态，大气压强变小，内外形成压强差，内部气体压强小于外界大气压强，使其难以分开。</w:t>
      </w:r>
    </w:p>
    <w:p w14:paraId="0B8678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若在吸盘上截一个小孔，空气进入吸盘内部，吸盘内部气体压强就会变大。</w:t>
      </w:r>
    </w:p>
    <w:p w14:paraId="23E6ED3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若在海拔更高的地方做同样的实验，将其分开所需的力更小，说明内外气体压强差变小了，内部气体压强保持不变，则外部大气压强变小了，即海拔越高，大气压强越小。</w:t>
      </w:r>
    </w:p>
    <w:p w14:paraId="1531B0C0">
      <w:pPr>
        <w:spacing w:line="360" w:lineRule="auto"/>
        <w:jc w:val="both"/>
        <w:textAlignment w:val="center"/>
        <w:rPr>
          <w:color w:val="000000"/>
        </w:rPr>
      </w:pPr>
      <w:r>
        <w:rPr>
          <w:color w:val="000000"/>
        </w:rPr>
        <w:t xml:space="preserve">11. </w:t>
      </w:r>
      <w:r>
        <w:rPr>
          <w:rFonts w:ascii="宋体" w:hAnsi="宋体" w:eastAsia="宋体" w:cs="宋体"/>
          <w:color w:val="000000"/>
        </w:rPr>
        <w:t>火箭搭载飞船升空过程中：火箭向下喷出气体而向上运动，说明力的作用是</w:t>
      </w:r>
      <w:r>
        <w:rPr>
          <w:color w:val="000000"/>
        </w:rPr>
        <w:t>___________</w:t>
      </w:r>
      <w:r>
        <w:rPr>
          <w:rFonts w:ascii="宋体" w:hAnsi="宋体" w:eastAsia="宋体" w:cs="宋体"/>
          <w:color w:val="000000"/>
        </w:rPr>
        <w:t>的，火箭外壳与空气摩擦会发热，这是通过做功的方式改变外壳内能；宇航员座椅的质量</w:t>
      </w:r>
      <w:r>
        <w:rPr>
          <w:color w:val="000000"/>
        </w:rPr>
        <w:t>___________</w:t>
      </w:r>
      <w:r>
        <w:rPr>
          <w:rFonts w:ascii="宋体" w:hAnsi="宋体" w:eastAsia="宋体" w:cs="宋体"/>
          <w:color w:val="000000"/>
        </w:rPr>
        <w:t>（选填“变大”“变小”或“不变”）。</w:t>
      </w:r>
    </w:p>
    <w:p w14:paraId="77ACD64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相互</w:t>
      </w:r>
      <w:r>
        <w:rPr>
          <w:color w:val="000000"/>
        </w:rPr>
        <w:t xml:space="preserve">    ②. </w:t>
      </w:r>
      <w:r>
        <w:rPr>
          <w:rFonts w:ascii="宋体" w:hAnsi="宋体" w:eastAsia="宋体" w:cs="宋体"/>
          <w:color w:val="000000"/>
        </w:rPr>
        <w:t>不变</w:t>
      </w:r>
    </w:p>
    <w:p w14:paraId="5106AB14">
      <w:pPr>
        <w:spacing w:line="360" w:lineRule="auto"/>
        <w:textAlignment w:val="center"/>
        <w:rPr>
          <w:color w:val="000000"/>
        </w:rPr>
      </w:pPr>
      <w:r>
        <w:rPr>
          <w:color w:val="2E75B6"/>
        </w:rPr>
        <w:t>【解析】</w:t>
      </w:r>
    </w:p>
    <w:p w14:paraId="586282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火箭向下喷出气体，火箭向上运动，是因为气体也给火箭一个向上的力，说明力的作用是相互的。</w:t>
      </w:r>
    </w:p>
    <w:p w14:paraId="7D8A87D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质量与所含物质的多少有关，与物体的温度高低无关，则宇航员座椅的质量不变。</w:t>
      </w:r>
    </w:p>
    <w:p w14:paraId="0493D97B">
      <w:pPr>
        <w:spacing w:line="360" w:lineRule="auto"/>
        <w:jc w:val="left"/>
        <w:textAlignment w:val="center"/>
        <w:rPr>
          <w:color w:val="000000"/>
        </w:rPr>
      </w:pPr>
      <w:r>
        <w:rPr>
          <w:color w:val="000000"/>
        </w:rPr>
        <w:t xml:space="preserve">12. </w:t>
      </w:r>
      <w:r>
        <w:rPr>
          <w:rFonts w:ascii="宋体" w:hAnsi="宋体" w:eastAsia="宋体" w:cs="宋体"/>
          <w:color w:val="000000"/>
        </w:rPr>
        <w:t>题图是飞船与空间站完成对接时的情景，以空间站为参照物，飞船是</w:t>
      </w:r>
      <w:r>
        <w:rPr>
          <w:color w:val="000000"/>
        </w:rPr>
        <w:t>___________</w:t>
      </w:r>
      <w:r>
        <w:rPr>
          <w:rFonts w:ascii="宋体" w:hAnsi="宋体" w:eastAsia="宋体" w:cs="宋体"/>
          <w:color w:val="000000"/>
        </w:rPr>
        <w:t>的；空间站利用太阳能电池板获得能量，太阳能来自于太阳内部的核</w:t>
      </w:r>
      <w:r>
        <w:rPr>
          <w:color w:val="000000"/>
        </w:rPr>
        <w:t>___________</w:t>
      </w:r>
      <w:r>
        <w:rPr>
          <w:rFonts w:ascii="宋体" w:hAnsi="宋体" w:eastAsia="宋体" w:cs="宋体"/>
          <w:color w:val="000000"/>
        </w:rPr>
        <w:t>变；空间站的图像信号是通过</w:t>
      </w:r>
      <w:r>
        <w:rPr>
          <w:color w:val="000000"/>
        </w:rPr>
        <w:t>___________</w:t>
      </w:r>
      <w:r>
        <w:rPr>
          <w:rFonts w:ascii="宋体" w:hAnsi="宋体" w:eastAsia="宋体" w:cs="宋体"/>
          <w:color w:val="000000"/>
        </w:rPr>
        <w:t>波传回地面的。</w:t>
      </w:r>
    </w:p>
    <w:p w14:paraId="366E3840">
      <w:pPr>
        <w:spacing w:line="360" w:lineRule="auto"/>
        <w:jc w:val="left"/>
        <w:textAlignment w:val="center"/>
        <w:rPr>
          <w:color w:val="000000"/>
        </w:rPr>
      </w:pPr>
      <w:r>
        <w:rPr>
          <w:color w:val="000000"/>
        </w:rPr>
        <w:drawing>
          <wp:inline distT="0" distB="0" distL="114300" distR="114300">
            <wp:extent cx="194310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43100" cy="1143000"/>
                    </a:xfrm>
                    <a:prstGeom prst="rect">
                      <a:avLst/>
                    </a:prstGeom>
                  </pic:spPr>
                </pic:pic>
              </a:graphicData>
            </a:graphic>
          </wp:inline>
        </w:drawing>
      </w:r>
      <w:r>
        <w:rPr>
          <w:color w:val="000000"/>
        </w:rPr>
        <w:t xml:space="preserve">  </w:t>
      </w:r>
    </w:p>
    <w:p w14:paraId="18058D9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聚</w:t>
      </w:r>
      <w:r>
        <w:rPr>
          <w:color w:val="000000"/>
        </w:rPr>
        <w:t xml:space="preserve">    ③. </w:t>
      </w:r>
      <w:r>
        <w:rPr>
          <w:rFonts w:ascii="宋体" w:hAnsi="宋体" w:eastAsia="宋体" w:cs="宋体"/>
          <w:color w:val="000000"/>
        </w:rPr>
        <w:t>电磁</w:t>
      </w:r>
    </w:p>
    <w:p w14:paraId="32C7F7EF">
      <w:pPr>
        <w:spacing w:line="360" w:lineRule="auto"/>
        <w:textAlignment w:val="center"/>
        <w:rPr>
          <w:color w:val="000000"/>
        </w:rPr>
      </w:pPr>
      <w:r>
        <w:rPr>
          <w:color w:val="2E75B6"/>
        </w:rPr>
        <w:t>【解析】</w:t>
      </w:r>
    </w:p>
    <w:p w14:paraId="431B09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飞船与空间站完成对接时，以空间站为参照物，飞船与空间站的距离没有发生变化，此时飞船是静止的。</w:t>
      </w:r>
    </w:p>
    <w:p w14:paraId="17AE93B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空间站利用太阳能电池板获得能量，太阳能是太阳内部氢原子在超高温下发生聚变而放出的能量。</w:t>
      </w:r>
    </w:p>
    <w:p w14:paraId="5D5B26B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由于太空中没有空气，声音无法传播，所以宇航员进入空间站后是利用电磁波将空间站的图像信号传回地面的。</w:t>
      </w:r>
    </w:p>
    <w:p w14:paraId="76F1F885">
      <w:pPr>
        <w:spacing w:line="360" w:lineRule="auto"/>
        <w:jc w:val="left"/>
        <w:textAlignment w:val="center"/>
        <w:rPr>
          <w:color w:val="000000"/>
        </w:rPr>
      </w:pPr>
      <w:r>
        <w:rPr>
          <w:color w:val="000000"/>
        </w:rPr>
        <w:t xml:space="preserve">13. </w:t>
      </w:r>
      <w:r>
        <w:rPr>
          <w:rFonts w:ascii="宋体" w:hAnsi="宋体" w:eastAsia="宋体" w:cs="宋体"/>
          <w:color w:val="000000"/>
        </w:rPr>
        <w:t>如题图所示，桌面上有一枚转动灵活的小磁针，静止时，小磁针</w:t>
      </w:r>
      <w:r>
        <w:rPr>
          <w:color w:val="000000"/>
        </w:rPr>
        <w:t>___________</w:t>
      </w:r>
      <w:r>
        <w:rPr>
          <w:rFonts w:ascii="宋体" w:hAnsi="宋体" w:eastAsia="宋体" w:cs="宋体"/>
          <w:color w:val="000000"/>
        </w:rPr>
        <w:t>极指南；当导线与电池触接时，小磁针发生偏转，说明通电导线周围存在</w:t>
      </w:r>
      <w:r>
        <w:rPr>
          <w:color w:val="000000"/>
        </w:rPr>
        <w:t>___________</w:t>
      </w:r>
      <w:r>
        <w:rPr>
          <w:rFonts w:ascii="宋体" w:hAnsi="宋体" w:eastAsia="宋体" w:cs="宋体"/>
          <w:color w:val="000000"/>
        </w:rPr>
        <w:t>；断开电路，小磁针</w:t>
      </w:r>
      <w:r>
        <w:rPr>
          <w:color w:val="000000"/>
        </w:rPr>
        <w:t>___________</w:t>
      </w:r>
      <w:r>
        <w:rPr>
          <w:rFonts w:ascii="宋体" w:hAnsi="宋体" w:eastAsia="宋体" w:cs="宋体"/>
          <w:color w:val="000000"/>
        </w:rPr>
        <w:t>（选填“会”或“不会”）回到原来位置。</w:t>
      </w:r>
    </w:p>
    <w:p w14:paraId="3522956E">
      <w:pPr>
        <w:spacing w:line="360" w:lineRule="auto"/>
        <w:jc w:val="left"/>
        <w:textAlignment w:val="center"/>
        <w:rPr>
          <w:color w:val="000000"/>
        </w:rPr>
      </w:pPr>
      <w:r>
        <w:rPr>
          <w:color w:val="000000"/>
        </w:rPr>
        <w:drawing>
          <wp:inline distT="0" distB="0" distL="114300" distR="114300">
            <wp:extent cx="12668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1200150"/>
                    </a:xfrm>
                    <a:prstGeom prst="rect">
                      <a:avLst/>
                    </a:prstGeom>
                  </pic:spPr>
                </pic:pic>
              </a:graphicData>
            </a:graphic>
          </wp:inline>
        </w:drawing>
      </w:r>
      <w:r>
        <w:rPr>
          <w:color w:val="000000"/>
        </w:rPr>
        <w:t xml:space="preserve">    </w:t>
      </w:r>
    </w:p>
    <w:p w14:paraId="61F8A16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磁场</w:t>
      </w:r>
      <w:r>
        <w:rPr>
          <w:color w:val="000000"/>
        </w:rPr>
        <w:t xml:space="preserve">    ③. </w:t>
      </w:r>
      <w:r>
        <w:rPr>
          <w:rFonts w:ascii="宋体" w:hAnsi="宋体" w:eastAsia="宋体" w:cs="宋体"/>
          <w:color w:val="000000"/>
        </w:rPr>
        <w:t>会</w:t>
      </w:r>
    </w:p>
    <w:p w14:paraId="10556993">
      <w:pPr>
        <w:spacing w:line="360" w:lineRule="auto"/>
        <w:textAlignment w:val="center"/>
        <w:rPr>
          <w:color w:val="000000"/>
        </w:rPr>
      </w:pPr>
      <w:r>
        <w:rPr>
          <w:color w:val="2E75B6"/>
        </w:rPr>
        <w:t>【解析】</w:t>
      </w:r>
    </w:p>
    <w:p w14:paraId="33236D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地球本身是个磁体，地球周围存在磁场，地磁北极在地理南极附近，根据异名磁极相互吸引的特性，静止时，在地磁场的作用下，小磁针的南极指向地磁北极，即地理南极。</w:t>
      </w:r>
    </w:p>
    <w:p w14:paraId="29E1A35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当导线与电池接触时，形成闭合回路，导线中有电流通过，此时，小磁针发生偏转，即小磁针受到磁场力的作用，说明通电导线周围存在磁场。</w:t>
      </w:r>
    </w:p>
    <w:p w14:paraId="1F1796E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断开电路，电路中没有电流通过，小磁针在地磁场的作用下会回到原来的位置。</w:t>
      </w:r>
    </w:p>
    <w:p w14:paraId="06A3C413">
      <w:pPr>
        <w:spacing w:line="360" w:lineRule="auto"/>
        <w:jc w:val="left"/>
        <w:textAlignment w:val="center"/>
        <w:rPr>
          <w:color w:val="000000"/>
        </w:rPr>
      </w:pPr>
      <w:r>
        <w:rPr>
          <w:color w:val="000000"/>
        </w:rPr>
        <w:t xml:space="preserve">14. </w:t>
      </w:r>
      <w:r>
        <w:rPr>
          <w:rFonts w:ascii="宋体" w:hAnsi="宋体" w:eastAsia="宋体" w:cs="宋体"/>
          <w:color w:val="000000"/>
        </w:rPr>
        <w:t>如题图所示，标有“</w:t>
      </w:r>
      <w:r>
        <w:rPr>
          <w:rFonts w:ascii="Times New Roman" w:hAnsi="Times New Roman" w:eastAsia="Times New Roman" w:cs="Times New Roman"/>
          <w:color w:val="000000"/>
        </w:rPr>
        <w:t>2.5V 0.3A</w:t>
      </w:r>
      <w:r>
        <w:rPr>
          <w:rFonts w:ascii="宋体" w:hAnsi="宋体" w:eastAsia="宋体" w:cs="宋体"/>
          <w:color w:val="000000"/>
        </w:rPr>
        <w:t>”的灯泡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和标有“</w:t>
      </w:r>
      <w:r>
        <w:rPr>
          <w:rFonts w:ascii="Times New Roman" w:hAnsi="Times New Roman" w:eastAsia="Times New Roman" w:cs="Times New Roman"/>
          <w:color w:val="000000"/>
        </w:rPr>
        <w:t>6V 0.15A</w:t>
      </w:r>
      <w:r>
        <w:rPr>
          <w:rFonts w:ascii="宋体" w:hAnsi="宋体" w:eastAsia="宋体" w:cs="宋体"/>
          <w:color w:val="000000"/>
        </w:rPr>
        <w:t>”的灯泡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连接成</w:t>
      </w:r>
      <w:r>
        <w:rPr>
          <w:color w:val="000000"/>
        </w:rPr>
        <w:t>___________</w:t>
      </w:r>
      <w:r>
        <w:rPr>
          <w:rFonts w:ascii="宋体" w:hAnsi="宋体" w:eastAsia="宋体" w:cs="宋体"/>
          <w:color w:val="000000"/>
        </w:rPr>
        <w:t>联电路，电源电压可调节；闭合开关</w:t>
      </w:r>
      <w:r>
        <w:rPr>
          <w:rFonts w:ascii="Times New Roman" w:hAnsi="Times New Roman" w:eastAsia="Times New Roman" w:cs="Times New Roman"/>
          <w:color w:val="000000"/>
        </w:rPr>
        <w:t>S</w:t>
      </w:r>
      <w:r>
        <w:rPr>
          <w:rFonts w:ascii="宋体" w:hAnsi="宋体" w:eastAsia="宋体" w:cs="宋体"/>
          <w:color w:val="000000"/>
        </w:rPr>
        <w:t>，使电源电压从</w:t>
      </w:r>
      <w:r>
        <w:rPr>
          <w:rFonts w:ascii="Times New Roman" w:hAnsi="Times New Roman" w:eastAsia="Times New Roman" w:cs="Times New Roman"/>
          <w:color w:val="000000"/>
        </w:rPr>
        <w:t>0V</w:t>
      </w:r>
      <w:r>
        <w:rPr>
          <w:rFonts w:ascii="宋体" w:hAnsi="宋体" w:eastAsia="宋体" w:cs="宋体"/>
          <w:color w:val="000000"/>
        </w:rPr>
        <w:t>逐渐增加，先正常发光的灯泡是</w:t>
      </w:r>
      <w:r>
        <w:rPr>
          <w:color w:val="000000"/>
        </w:rPr>
        <w:t>___________</w:t>
      </w:r>
      <w:r>
        <w:rPr>
          <w:rFonts w:ascii="宋体" w:hAnsi="宋体" w:eastAsia="宋体" w:cs="宋体"/>
          <w:color w:val="000000"/>
        </w:rPr>
        <w:t>，此时通过另一灯泡的电流是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66102EA2">
      <w:pPr>
        <w:spacing w:line="360" w:lineRule="auto"/>
        <w:jc w:val="left"/>
        <w:textAlignment w:val="center"/>
        <w:rPr>
          <w:color w:val="000000"/>
        </w:rPr>
      </w:pPr>
      <w:r>
        <w:rPr>
          <w:color w:val="000000"/>
        </w:rPr>
        <w:drawing>
          <wp:inline distT="0" distB="0" distL="114300" distR="114300">
            <wp:extent cx="1590675" cy="11239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90675" cy="1123950"/>
                    </a:xfrm>
                    <a:prstGeom prst="rect">
                      <a:avLst/>
                    </a:prstGeom>
                  </pic:spPr>
                </pic:pic>
              </a:graphicData>
            </a:graphic>
          </wp:inline>
        </w:drawing>
      </w:r>
      <w:r>
        <w:rPr>
          <w:color w:val="000000"/>
        </w:rPr>
        <w:t xml:space="preserve">  </w:t>
      </w:r>
    </w:p>
    <w:p w14:paraId="3844CD5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串</w:t>
      </w:r>
      <w:r>
        <w:rPr>
          <w:color w:val="000000"/>
        </w:rPr>
        <w:t xml:space="preserve">    ②.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color w:val="000000"/>
        </w:rPr>
        <w:t xml:space="preserve">    ③. </w:t>
      </w:r>
      <w:r>
        <w:rPr>
          <w:rFonts w:ascii="Times New Roman" w:hAnsi="Times New Roman" w:eastAsia="Times New Roman" w:cs="Times New Roman"/>
          <w:color w:val="000000"/>
        </w:rPr>
        <w:t>0.15</w:t>
      </w:r>
    </w:p>
    <w:p w14:paraId="4A6D5660">
      <w:pPr>
        <w:spacing w:line="360" w:lineRule="auto"/>
        <w:textAlignment w:val="center"/>
        <w:rPr>
          <w:color w:val="000000"/>
        </w:rPr>
      </w:pPr>
      <w:r>
        <w:rPr>
          <w:color w:val="2E75B6"/>
        </w:rPr>
        <w:t>【解析】</w:t>
      </w:r>
    </w:p>
    <w:p w14:paraId="4291823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由图可知，开关闭合后，整个电路只有一条闭合回路，灯泡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223E7B40">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通过小灯泡的电流达到额定电流时，小灯泡正常发光，由图可知，两灯泡串联，根据串联电路中电流处处相等的规律可知，灯泡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的额定电流小于灯泡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的额定电流，故先正常发光的是灯泡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；且此时通过另一灯泡的电流也是灯泡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的额定电流，即</w:t>
      </w:r>
      <w:r>
        <w:rPr>
          <w:rFonts w:ascii="Times New Roman" w:hAnsi="Times New Roman" w:eastAsia="Times New Roman" w:cs="Times New Roman"/>
          <w:color w:val="000000"/>
        </w:rPr>
        <w:t>0.15A</w:t>
      </w:r>
      <w:r>
        <w:rPr>
          <w:rFonts w:ascii="宋体" w:hAnsi="宋体" w:eastAsia="宋体" w:cs="宋体"/>
          <w:color w:val="000000"/>
        </w:rPr>
        <w:t>。</w:t>
      </w:r>
    </w:p>
    <w:p w14:paraId="11E967F3">
      <w:pPr>
        <w:spacing w:line="360" w:lineRule="auto"/>
        <w:jc w:val="left"/>
        <w:textAlignment w:val="center"/>
        <w:rPr>
          <w:color w:val="000000"/>
        </w:rPr>
      </w:pPr>
      <w:r>
        <w:rPr>
          <w:rFonts w:ascii="宋体" w:hAnsi="宋体" w:eastAsia="宋体" w:cs="宋体"/>
          <w:b/>
          <w:color w:val="000000"/>
          <w:sz w:val="24"/>
        </w:rPr>
        <w:t>三、作图题：本题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03C9EA20">
      <w:pPr>
        <w:spacing w:line="360" w:lineRule="auto"/>
        <w:jc w:val="left"/>
        <w:textAlignment w:val="center"/>
        <w:rPr>
          <w:color w:val="000000"/>
        </w:rPr>
      </w:pPr>
      <w:r>
        <w:rPr>
          <w:color w:val="000000"/>
        </w:rPr>
        <w:t xml:space="preserve">15. </w:t>
      </w:r>
      <w:r>
        <w:rPr>
          <w:rFonts w:ascii="宋体" w:hAnsi="宋体" w:eastAsia="宋体" w:cs="宋体"/>
          <w:color w:val="000000"/>
        </w:rPr>
        <w:t>如题图所示，书静止放在水平桌面上，请在</w:t>
      </w:r>
      <w:r>
        <w:rPr>
          <w:rFonts w:ascii="Times New Roman" w:hAnsi="Times New Roman" w:eastAsia="Times New Roman" w:cs="Times New Roman"/>
          <w:i/>
          <w:color w:val="000000"/>
        </w:rPr>
        <w:t>O</w:t>
      </w:r>
      <w:r>
        <w:rPr>
          <w:rFonts w:ascii="宋体" w:hAnsi="宋体" w:eastAsia="宋体" w:cs="宋体"/>
          <w:color w:val="000000"/>
        </w:rPr>
        <w:t>点画出书受到的重力</w:t>
      </w:r>
      <w:r>
        <w:rPr>
          <w:rFonts w:ascii="Times New Roman" w:hAnsi="Times New Roman" w:eastAsia="Times New Roman" w:cs="Times New Roman"/>
          <w:i/>
          <w:color w:val="000000"/>
        </w:rPr>
        <w:t>G</w:t>
      </w:r>
      <w:r>
        <w:rPr>
          <w:rFonts w:ascii="宋体" w:hAnsi="宋体" w:eastAsia="宋体" w:cs="宋体"/>
          <w:color w:val="000000"/>
        </w:rPr>
        <w:t>和支持力</w:t>
      </w:r>
      <w:r>
        <w:rPr>
          <w:rFonts w:ascii="Times New Roman" w:hAnsi="Times New Roman" w:eastAsia="Times New Roman" w:cs="Times New Roman"/>
          <w:i/>
          <w:color w:val="000000"/>
        </w:rPr>
        <w:t>F</w:t>
      </w:r>
      <w:r>
        <w:rPr>
          <w:rFonts w:ascii="宋体" w:hAnsi="宋体" w:eastAsia="宋体" w:cs="宋体"/>
          <w:color w:val="000000"/>
        </w:rPr>
        <w:t>的示意图。</w:t>
      </w:r>
    </w:p>
    <w:p w14:paraId="2F126CB9">
      <w:pPr>
        <w:spacing w:line="360" w:lineRule="auto"/>
        <w:jc w:val="left"/>
        <w:textAlignment w:val="center"/>
        <w:rPr>
          <w:color w:val="000000"/>
        </w:rPr>
      </w:pPr>
      <w:r>
        <w:rPr>
          <w:color w:val="000000"/>
        </w:rPr>
        <w:drawing>
          <wp:inline distT="0" distB="0" distL="114300" distR="114300">
            <wp:extent cx="14097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9700" cy="895350"/>
                    </a:xfrm>
                    <a:prstGeom prst="rect">
                      <a:avLst/>
                    </a:prstGeom>
                  </pic:spPr>
                </pic:pic>
              </a:graphicData>
            </a:graphic>
          </wp:inline>
        </w:drawing>
      </w:r>
      <w:r>
        <w:rPr>
          <w:color w:val="000000"/>
        </w:rPr>
        <w:t xml:space="preserve">  </w:t>
      </w:r>
    </w:p>
    <w:p w14:paraId="033F4BDB">
      <w:pPr>
        <w:spacing w:line="360" w:lineRule="auto"/>
        <w:textAlignment w:val="center"/>
        <w:rPr>
          <w:color w:val="000000"/>
        </w:rPr>
      </w:pPr>
      <w:r>
        <w:rPr>
          <w:color w:val="2E75B6"/>
        </w:rPr>
        <w:t>【答案】</w:t>
      </w:r>
      <w:r>
        <w:rPr>
          <w:color w:val="000000"/>
        </w:rPr>
        <w:drawing>
          <wp:inline distT="0" distB="0" distL="114300" distR="114300">
            <wp:extent cx="1504950" cy="13811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04950" cy="1381125"/>
                    </a:xfrm>
                    <a:prstGeom prst="rect">
                      <a:avLst/>
                    </a:prstGeom>
                  </pic:spPr>
                </pic:pic>
              </a:graphicData>
            </a:graphic>
          </wp:inline>
        </w:drawing>
      </w:r>
      <w:r>
        <w:rPr>
          <w:color w:val="000000"/>
        </w:rPr>
        <w:t xml:space="preserve">  </w:t>
      </w:r>
    </w:p>
    <w:p w14:paraId="35137CEF">
      <w:pPr>
        <w:spacing w:line="360" w:lineRule="auto"/>
        <w:textAlignment w:val="center"/>
        <w:rPr>
          <w:color w:val="000000"/>
        </w:rPr>
      </w:pPr>
      <w:r>
        <w:rPr>
          <w:color w:val="2E75B6"/>
        </w:rPr>
        <w:t>【解析】</w:t>
      </w:r>
    </w:p>
    <w:p w14:paraId="19056E40">
      <w:pPr>
        <w:spacing w:line="360" w:lineRule="auto"/>
        <w:jc w:val="left"/>
        <w:textAlignment w:val="center"/>
        <w:rPr>
          <w:color w:val="000000"/>
        </w:rPr>
      </w:pPr>
      <w:r>
        <w:rPr>
          <w:color w:val="000000"/>
        </w:rPr>
        <w:t>【详解】</w:t>
      </w:r>
      <w:r>
        <w:rPr>
          <w:rFonts w:ascii="宋体" w:hAnsi="宋体" w:eastAsia="宋体" w:cs="宋体"/>
          <w:color w:val="000000"/>
        </w:rPr>
        <w:t>静止在水平桌面上物体受到重力和支持力的共同作用，保持静止状态，重力从重心竖直向下画，标出符号</w:t>
      </w:r>
      <w:r>
        <w:rPr>
          <w:rFonts w:ascii="Times New Roman" w:hAnsi="Times New Roman" w:eastAsia="Times New Roman" w:cs="Times New Roman"/>
          <w:i/>
          <w:color w:val="000000"/>
        </w:rPr>
        <w:t>G</w:t>
      </w:r>
      <w:r>
        <w:rPr>
          <w:rFonts w:ascii="宋体" w:hAnsi="宋体" w:eastAsia="宋体" w:cs="宋体"/>
          <w:color w:val="000000"/>
        </w:rPr>
        <w:t>，支持力从重心竖直向上画，标出符号</w:t>
      </w:r>
      <w:r>
        <w:rPr>
          <w:rFonts w:ascii="Times New Roman" w:hAnsi="Times New Roman" w:eastAsia="Times New Roman" w:cs="Times New Roman"/>
          <w:i/>
          <w:color w:val="000000"/>
        </w:rPr>
        <w:t>F</w:t>
      </w:r>
      <w:r>
        <w:rPr>
          <w:rFonts w:ascii="宋体" w:hAnsi="宋体" w:eastAsia="宋体" w:cs="宋体"/>
          <w:color w:val="000000"/>
        </w:rPr>
        <w:t>，注意两个力大小相等，所画线段的长度要相等，如图所示</w:t>
      </w:r>
    </w:p>
    <w:p w14:paraId="5D7A18F5">
      <w:pPr>
        <w:spacing w:line="360" w:lineRule="auto"/>
        <w:jc w:val="left"/>
        <w:textAlignment w:val="center"/>
        <w:rPr>
          <w:color w:val="000000"/>
        </w:rPr>
      </w:pPr>
      <w:r>
        <w:rPr>
          <w:color w:val="000000"/>
        </w:rPr>
        <w:drawing>
          <wp:inline distT="0" distB="0" distL="114300" distR="114300">
            <wp:extent cx="1524000" cy="14001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24000" cy="1400175"/>
                    </a:xfrm>
                    <a:prstGeom prst="rect">
                      <a:avLst/>
                    </a:prstGeom>
                  </pic:spPr>
                </pic:pic>
              </a:graphicData>
            </a:graphic>
          </wp:inline>
        </w:drawing>
      </w:r>
      <w:r>
        <w:rPr>
          <w:color w:val="000000"/>
        </w:rPr>
        <w:t xml:space="preserve">  </w:t>
      </w:r>
    </w:p>
    <w:p w14:paraId="32EA2773">
      <w:pPr>
        <w:spacing w:line="360" w:lineRule="auto"/>
        <w:jc w:val="both"/>
        <w:textAlignment w:val="center"/>
        <w:rPr>
          <w:color w:val="000000"/>
        </w:rPr>
      </w:pPr>
      <w:r>
        <w:rPr>
          <w:color w:val="000000"/>
        </w:rPr>
        <w:t xml:space="preserve">16. </w:t>
      </w:r>
      <w:r>
        <w:rPr>
          <w:rFonts w:ascii="宋体" w:hAnsi="宋体" w:eastAsia="宋体" w:cs="宋体"/>
          <w:color w:val="000000"/>
        </w:rPr>
        <w:t>如题图所示，点光源</w:t>
      </w:r>
      <w:r>
        <w:rPr>
          <w:rFonts w:ascii="Times New Roman" w:hAnsi="Times New Roman" w:eastAsia="Times New Roman" w:cs="Times New Roman"/>
          <w:i/>
          <w:color w:val="000000"/>
        </w:rPr>
        <w:t>S</w:t>
      </w:r>
      <w:r>
        <w:rPr>
          <w:rFonts w:ascii="宋体" w:hAnsi="宋体" w:eastAsia="宋体" w:cs="宋体"/>
          <w:color w:val="000000"/>
        </w:rPr>
        <w:t>发出的一束光射向平面镜</w:t>
      </w:r>
      <w:r>
        <w:rPr>
          <w:rFonts w:ascii="Times New Roman" w:hAnsi="Times New Roman" w:eastAsia="Times New Roman" w:cs="Times New Roman"/>
          <w:i/>
          <w:color w:val="000000"/>
        </w:rPr>
        <w:t>O</w:t>
      </w:r>
      <w:r>
        <w:rPr>
          <w:rFonts w:ascii="宋体" w:hAnsi="宋体" w:eastAsia="宋体" w:cs="宋体"/>
          <w:color w:val="000000"/>
        </w:rPr>
        <w:t>点，请画出反射光线（保留作图痕迹）。</w:t>
      </w:r>
    </w:p>
    <w:p w14:paraId="487229A8">
      <w:pPr>
        <w:spacing w:line="360" w:lineRule="auto"/>
        <w:jc w:val="both"/>
        <w:textAlignment w:val="center"/>
        <w:rPr>
          <w:color w:val="000000"/>
        </w:rPr>
      </w:pPr>
      <w:r>
        <w:rPr>
          <w:color w:val="000000"/>
        </w:rPr>
        <w:drawing>
          <wp:inline distT="0" distB="0" distL="114300" distR="114300">
            <wp:extent cx="1590675" cy="581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90675" cy="581025"/>
                    </a:xfrm>
                    <a:prstGeom prst="rect">
                      <a:avLst/>
                    </a:prstGeom>
                  </pic:spPr>
                </pic:pic>
              </a:graphicData>
            </a:graphic>
          </wp:inline>
        </w:drawing>
      </w:r>
      <w:r>
        <w:rPr>
          <w:color w:val="000000"/>
        </w:rPr>
        <w:t xml:space="preserve">  </w:t>
      </w:r>
    </w:p>
    <w:p w14:paraId="0F48D7DB">
      <w:pPr>
        <w:spacing w:line="360" w:lineRule="auto"/>
        <w:textAlignment w:val="center"/>
        <w:rPr>
          <w:color w:val="000000"/>
        </w:rPr>
      </w:pPr>
      <w:r>
        <w:rPr>
          <w:color w:val="2E75B6"/>
        </w:rPr>
        <w:t>【答案】</w:t>
      </w:r>
      <w:r>
        <w:rPr>
          <w:color w:val="000000"/>
        </w:rPr>
        <w:drawing>
          <wp:inline distT="0" distB="0" distL="114300" distR="114300">
            <wp:extent cx="1485900" cy="723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85900" cy="723900"/>
                    </a:xfrm>
                    <a:prstGeom prst="rect">
                      <a:avLst/>
                    </a:prstGeom>
                  </pic:spPr>
                </pic:pic>
              </a:graphicData>
            </a:graphic>
          </wp:inline>
        </w:drawing>
      </w:r>
      <w:r>
        <w:rPr>
          <w:color w:val="000000"/>
        </w:rPr>
        <w:t xml:space="preserve">  </w:t>
      </w:r>
    </w:p>
    <w:p w14:paraId="33EE6F53">
      <w:pPr>
        <w:spacing w:line="360" w:lineRule="auto"/>
        <w:textAlignment w:val="center"/>
        <w:rPr>
          <w:color w:val="000000"/>
        </w:rPr>
      </w:pPr>
      <w:r>
        <w:rPr>
          <w:color w:val="2E75B6"/>
        </w:rPr>
        <w:t>【解析】</w:t>
      </w:r>
    </w:p>
    <w:p w14:paraId="3A4B7BCE">
      <w:pPr>
        <w:spacing w:line="360" w:lineRule="auto"/>
        <w:jc w:val="left"/>
        <w:textAlignment w:val="center"/>
        <w:rPr>
          <w:color w:val="000000"/>
        </w:rPr>
      </w:pPr>
      <w:r>
        <w:rPr>
          <w:color w:val="000000"/>
        </w:rPr>
        <w:t>【详解】过</w:t>
      </w:r>
      <w:r>
        <w:rPr>
          <w:i/>
          <w:color w:val="000000"/>
        </w:rPr>
        <w:t>O</w:t>
      </w:r>
      <w:r>
        <w:rPr>
          <w:color w:val="000000"/>
        </w:rPr>
        <w:t>点垂直于镜面作出法线，然后根据反射角等于入射角，在法线的右侧画出反射光线，如图所示：</w:t>
      </w:r>
    </w:p>
    <w:p w14:paraId="1CBB4085">
      <w:pPr>
        <w:spacing w:line="360" w:lineRule="auto"/>
        <w:jc w:val="left"/>
        <w:textAlignment w:val="center"/>
        <w:rPr>
          <w:color w:val="000000"/>
        </w:rPr>
      </w:pPr>
      <w:r>
        <w:rPr>
          <w:color w:val="000000"/>
        </w:rPr>
        <w:drawing>
          <wp:inline distT="0" distB="0" distL="114300" distR="114300">
            <wp:extent cx="1609725" cy="7810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09725" cy="781050"/>
                    </a:xfrm>
                    <a:prstGeom prst="rect">
                      <a:avLst/>
                    </a:prstGeom>
                  </pic:spPr>
                </pic:pic>
              </a:graphicData>
            </a:graphic>
          </wp:inline>
        </w:drawing>
      </w:r>
      <w:r>
        <w:rPr>
          <w:color w:val="000000"/>
        </w:rPr>
        <w:t xml:space="preserve">  </w:t>
      </w:r>
    </w:p>
    <w:p w14:paraId="6C912417">
      <w:pPr>
        <w:spacing w:line="360" w:lineRule="auto"/>
        <w:jc w:val="left"/>
        <w:textAlignment w:val="center"/>
        <w:rPr>
          <w:color w:val="000000"/>
        </w:rPr>
      </w:pPr>
      <w:r>
        <w:rPr>
          <w:color w:val="000000"/>
        </w:rPr>
        <w:t xml:space="preserve">17. </w:t>
      </w:r>
      <w:r>
        <w:rPr>
          <w:rFonts w:ascii="宋体" w:hAnsi="宋体" w:eastAsia="宋体" w:cs="宋体"/>
          <w:color w:val="000000"/>
        </w:rPr>
        <w:t>如图所示，用笔画线代替导线将电灯和开关接到电路中。</w:t>
      </w:r>
    </w:p>
    <w:p w14:paraId="59AF0B0D">
      <w:pPr>
        <w:spacing w:line="360" w:lineRule="auto"/>
        <w:jc w:val="left"/>
        <w:textAlignment w:val="center"/>
        <w:rPr>
          <w:color w:val="000000"/>
        </w:rPr>
      </w:pPr>
      <w:r>
        <w:rPr>
          <w:color w:val="000000"/>
        </w:rPr>
        <w:drawing>
          <wp:inline distT="0" distB="0" distL="114300" distR="114300">
            <wp:extent cx="1333500" cy="9429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33500" cy="942975"/>
                    </a:xfrm>
                    <a:prstGeom prst="rect">
                      <a:avLst/>
                    </a:prstGeom>
                  </pic:spPr>
                </pic:pic>
              </a:graphicData>
            </a:graphic>
          </wp:inline>
        </w:drawing>
      </w:r>
    </w:p>
    <w:p w14:paraId="12308029">
      <w:pPr>
        <w:spacing w:line="360" w:lineRule="auto"/>
        <w:textAlignment w:val="center"/>
        <w:rPr>
          <w:color w:val="000000"/>
        </w:rPr>
      </w:pPr>
      <w:r>
        <w:rPr>
          <w:color w:val="2E75B6"/>
        </w:rPr>
        <w:t>【答案】</w:t>
      </w:r>
      <w:r>
        <w:rPr>
          <w:color w:val="000000"/>
        </w:rPr>
        <w:drawing>
          <wp:inline distT="0" distB="0" distL="114300" distR="114300">
            <wp:extent cx="1371600" cy="971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71600" cy="971550"/>
                    </a:xfrm>
                    <a:prstGeom prst="rect">
                      <a:avLst/>
                    </a:prstGeom>
                  </pic:spPr>
                </pic:pic>
              </a:graphicData>
            </a:graphic>
          </wp:inline>
        </w:drawing>
      </w:r>
    </w:p>
    <w:p w14:paraId="55CE177D">
      <w:pPr>
        <w:spacing w:line="360" w:lineRule="auto"/>
        <w:textAlignment w:val="center"/>
        <w:rPr>
          <w:color w:val="000000"/>
        </w:rPr>
      </w:pPr>
      <w:r>
        <w:rPr>
          <w:color w:val="2E75B6"/>
        </w:rPr>
        <w:t>【解析】</w:t>
      </w:r>
    </w:p>
    <w:p w14:paraId="42688F93">
      <w:pPr>
        <w:spacing w:line="360" w:lineRule="auto"/>
        <w:jc w:val="left"/>
        <w:textAlignment w:val="center"/>
        <w:rPr>
          <w:color w:val="000000"/>
        </w:rPr>
      </w:pPr>
      <w:r>
        <w:rPr>
          <w:color w:val="000000"/>
        </w:rPr>
        <w:t>【详解】</w:t>
      </w:r>
      <w:r>
        <w:rPr>
          <w:rFonts w:ascii="宋体" w:hAnsi="宋体" w:eastAsia="宋体" w:cs="宋体"/>
          <w:color w:val="000000"/>
        </w:rPr>
        <w:t>开关控制灯泡时和灯泡是串联的，为了保证用电安全，开关应接到火线上，灯泡的另一端接在零线上。这样在更换灯泡时更安全。如图所示：</w:t>
      </w:r>
    </w:p>
    <w:p w14:paraId="2D015953">
      <w:pPr>
        <w:spacing w:line="360" w:lineRule="auto"/>
        <w:jc w:val="left"/>
        <w:textAlignment w:val="center"/>
        <w:rPr>
          <w:color w:val="000000"/>
        </w:rPr>
      </w:pPr>
      <w:r>
        <w:rPr>
          <w:color w:val="000000"/>
        </w:rPr>
        <w:drawing>
          <wp:inline distT="0" distB="0" distL="114300" distR="114300">
            <wp:extent cx="1276350" cy="9048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76350" cy="904875"/>
                    </a:xfrm>
                    <a:prstGeom prst="rect">
                      <a:avLst/>
                    </a:prstGeom>
                  </pic:spPr>
                </pic:pic>
              </a:graphicData>
            </a:graphic>
          </wp:inline>
        </w:drawing>
      </w:r>
    </w:p>
    <w:p w14:paraId="69CD839E">
      <w:pPr>
        <w:spacing w:line="360" w:lineRule="auto"/>
        <w:jc w:val="left"/>
        <w:textAlignment w:val="center"/>
        <w:rPr>
          <w:color w:val="000000"/>
        </w:rPr>
      </w:pPr>
      <w:r>
        <w:rPr>
          <w:rFonts w:ascii="宋体" w:hAnsi="宋体" w:eastAsia="宋体" w:cs="宋体"/>
          <w:b/>
          <w:color w:val="000000"/>
          <w:sz w:val="24"/>
        </w:rPr>
        <w:t>四、实验题：本大题共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2326562">
      <w:pPr>
        <w:spacing w:line="360" w:lineRule="auto"/>
        <w:jc w:val="both"/>
        <w:textAlignment w:val="center"/>
        <w:rPr>
          <w:color w:val="000000"/>
        </w:rPr>
      </w:pPr>
      <w:r>
        <w:rPr>
          <w:color w:val="000000"/>
        </w:rPr>
        <w:t xml:space="preserve">18. </w:t>
      </w:r>
      <w:r>
        <w:rPr>
          <w:rFonts w:ascii="宋体" w:hAnsi="宋体" w:eastAsia="宋体" w:cs="宋体"/>
          <w:color w:val="000000"/>
        </w:rPr>
        <w:t>如题图所示，橡皮擦</w:t>
      </w:r>
      <w:r>
        <w:rPr>
          <w:rFonts w:ascii="宋体" w:hAnsi="宋体" w:eastAsia="宋体" w:cs="宋体"/>
          <w:color w:val="000000"/>
          <w:position w:val="0"/>
        </w:rPr>
        <w:drawing>
          <wp:inline distT="0" distB="0" distL="114300" distR="114300">
            <wp:extent cx="133350" cy="177800"/>
            <wp:effectExtent l="0" t="0" r="0" b="13335"/>
            <wp:docPr id="598442" name="图片 59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2" name="图片 59844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ABE93F7">
      <w:pPr>
        <w:spacing w:line="360" w:lineRule="auto"/>
        <w:jc w:val="both"/>
        <w:textAlignment w:val="center"/>
        <w:rPr>
          <w:color w:val="000000"/>
        </w:rPr>
      </w:pPr>
      <w:r>
        <w:rPr>
          <w:color w:val="000000"/>
        </w:rPr>
        <w:drawing>
          <wp:inline distT="0" distB="0" distL="114300" distR="114300">
            <wp:extent cx="1476375" cy="7429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76375" cy="742950"/>
                    </a:xfrm>
                    <a:prstGeom prst="rect">
                      <a:avLst/>
                    </a:prstGeom>
                  </pic:spPr>
                </pic:pic>
              </a:graphicData>
            </a:graphic>
          </wp:inline>
        </w:drawing>
      </w:r>
      <w:r>
        <w:rPr>
          <w:color w:val="000000"/>
        </w:rPr>
        <w:t xml:space="preserve">  </w:t>
      </w:r>
    </w:p>
    <w:p w14:paraId="4B24FFB7">
      <w:pPr>
        <w:spacing w:line="360" w:lineRule="auto"/>
        <w:textAlignment w:val="center"/>
        <w:rPr>
          <w:color w:val="000000"/>
        </w:rPr>
      </w:pPr>
      <w:r>
        <w:rPr>
          <w:color w:val="2E75B6"/>
        </w:rPr>
        <w:t>【答案】</w:t>
      </w:r>
      <w:r>
        <w:rPr>
          <w:rFonts w:ascii="Times New Roman" w:hAnsi="Times New Roman" w:eastAsia="Times New Roman" w:cs="Times New Roman"/>
          <w:color w:val="000000"/>
        </w:rPr>
        <w:t>3.50</w:t>
      </w:r>
    </w:p>
    <w:p w14:paraId="7431F176">
      <w:pPr>
        <w:spacing w:line="360" w:lineRule="auto"/>
        <w:textAlignment w:val="center"/>
        <w:rPr>
          <w:color w:val="000000"/>
        </w:rPr>
      </w:pPr>
      <w:r>
        <w:rPr>
          <w:color w:val="2E75B6"/>
        </w:rPr>
        <w:t>【解析】</w:t>
      </w:r>
    </w:p>
    <w:p w14:paraId="73370074">
      <w:pPr>
        <w:spacing w:line="360" w:lineRule="auto"/>
        <w:jc w:val="left"/>
        <w:textAlignment w:val="center"/>
        <w:rPr>
          <w:color w:val="000000"/>
        </w:rPr>
      </w:pPr>
      <w:r>
        <w:rPr>
          <w:color w:val="000000"/>
        </w:rPr>
        <w:t>【详解】</w:t>
      </w:r>
      <w:r>
        <w:rPr>
          <w:rFonts w:ascii="宋体" w:hAnsi="宋体" w:eastAsia="宋体" w:cs="宋体"/>
          <w:color w:val="000000"/>
        </w:rPr>
        <w:t>刻度尺上</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w:t>
      </w:r>
      <w:r>
        <w:rPr>
          <w:rFonts w:ascii="Times New Roman" w:hAnsi="Times New Roman" w:eastAsia="Times New Roman" w:cs="Times New Roman"/>
          <w:color w:val="000000"/>
        </w:rPr>
        <w:t>1mm</w:t>
      </w:r>
      <w:r>
        <w:rPr>
          <w:rFonts w:ascii="宋体" w:hAnsi="宋体" w:eastAsia="宋体" w:cs="宋体"/>
          <w:color w:val="000000"/>
        </w:rPr>
        <w:t>，即刻度尺的分度值为</w:t>
      </w:r>
      <w:r>
        <w:rPr>
          <w:rFonts w:ascii="Times New Roman" w:hAnsi="Times New Roman" w:eastAsia="Times New Roman" w:cs="Times New Roman"/>
          <w:color w:val="000000"/>
        </w:rPr>
        <w:t>1mm</w:t>
      </w:r>
      <w:r>
        <w:rPr>
          <w:rFonts w:ascii="宋体" w:hAnsi="宋体" w:eastAsia="宋体" w:cs="宋体"/>
          <w:color w:val="000000"/>
        </w:rPr>
        <w:t>，即</w:t>
      </w:r>
      <w:r>
        <w:rPr>
          <w:rFonts w:ascii="Times New Roman" w:hAnsi="Times New Roman" w:eastAsia="Times New Roman" w:cs="Times New Roman"/>
          <w:color w:val="000000"/>
        </w:rPr>
        <w:t>0.1cm</w:t>
      </w:r>
      <w:r>
        <w:rPr>
          <w:rFonts w:ascii="宋体" w:hAnsi="宋体" w:eastAsia="宋体" w:cs="宋体"/>
          <w:color w:val="000000"/>
        </w:rPr>
        <w:t>；物体左侧与</w:t>
      </w:r>
      <w:r>
        <w:rPr>
          <w:rFonts w:ascii="Times New Roman" w:hAnsi="Times New Roman" w:eastAsia="Times New Roman" w:cs="Times New Roman"/>
          <w:color w:val="000000"/>
        </w:rPr>
        <w:t>零刻线</w:t>
      </w:r>
      <w:r>
        <w:rPr>
          <w:rFonts w:ascii="宋体" w:hAnsi="宋体" w:eastAsia="宋体" w:cs="宋体"/>
          <w:color w:val="000000"/>
        </w:rPr>
        <w:t>对齐，右侧估读为</w:t>
      </w:r>
      <w:r>
        <w:rPr>
          <w:rFonts w:ascii="Times New Roman" w:hAnsi="Times New Roman" w:eastAsia="Times New Roman" w:cs="Times New Roman"/>
          <w:color w:val="000000"/>
        </w:rPr>
        <w:t>3.50cm</w:t>
      </w:r>
      <w:r>
        <w:rPr>
          <w:rFonts w:ascii="宋体" w:hAnsi="宋体" w:eastAsia="宋体" w:cs="宋体"/>
          <w:color w:val="000000"/>
        </w:rPr>
        <w:t>，所以物体的长度</w:t>
      </w:r>
    </w:p>
    <w:p w14:paraId="23234609">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=3.50cm</w:t>
      </w:r>
    </w:p>
    <w:p w14:paraId="35C281CB">
      <w:pPr>
        <w:spacing w:line="360" w:lineRule="auto"/>
        <w:jc w:val="left"/>
        <w:textAlignment w:val="center"/>
        <w:rPr>
          <w:color w:val="000000"/>
        </w:rPr>
      </w:pPr>
      <w:r>
        <w:rPr>
          <w:color w:val="000000"/>
        </w:rPr>
        <w:t xml:space="preserve">19. </w:t>
      </w:r>
      <w:r>
        <w:rPr>
          <w:rFonts w:ascii="宋体" w:hAnsi="宋体" w:eastAsia="宋体" w:cs="宋体"/>
          <w:color w:val="000000"/>
        </w:rPr>
        <w:t>如题图所示，电压表的读数为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；滑动变阻器以图所示方式接入电路，当滑片向左滑动时，滑动变阻器连入电路的电阻</w:t>
      </w:r>
      <w:r>
        <w:rPr>
          <w:color w:val="000000"/>
        </w:rPr>
        <w:t>___________</w:t>
      </w:r>
      <w:r>
        <w:rPr>
          <w:rFonts w:ascii="宋体" w:hAnsi="宋体" w:eastAsia="宋体" w:cs="宋体"/>
          <w:color w:val="000000"/>
        </w:rPr>
        <w:t>（选填“变大”“变小”或“不变”）。</w:t>
      </w:r>
    </w:p>
    <w:p w14:paraId="60229F9D">
      <w:pPr>
        <w:spacing w:line="360" w:lineRule="auto"/>
        <w:jc w:val="left"/>
        <w:textAlignment w:val="center"/>
        <w:rPr>
          <w:color w:val="000000"/>
        </w:rPr>
      </w:pPr>
      <w:r>
        <w:rPr>
          <w:color w:val="000000"/>
        </w:rPr>
        <w:drawing>
          <wp:inline distT="0" distB="0" distL="114300" distR="114300">
            <wp:extent cx="2647950" cy="9239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647950" cy="923925"/>
                    </a:xfrm>
                    <a:prstGeom prst="rect">
                      <a:avLst/>
                    </a:prstGeom>
                  </pic:spPr>
                </pic:pic>
              </a:graphicData>
            </a:graphic>
          </wp:inline>
        </w:drawing>
      </w:r>
      <w:r>
        <w:rPr>
          <w:color w:val="000000"/>
        </w:rPr>
        <w:t xml:space="preserve">  </w:t>
      </w:r>
    </w:p>
    <w:p w14:paraId="64DE63AE">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598446" name="图片 59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6" name="图片 598446"/>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2.3</w:t>
      </w:r>
      <w:r>
        <w:rPr>
          <w:color w:val="000000"/>
        </w:rPr>
        <w:t xml:space="preserve">    ②. </w:t>
      </w:r>
      <w:r>
        <w:rPr>
          <w:rFonts w:ascii="宋体" w:hAnsi="宋体" w:eastAsia="宋体" w:cs="宋体"/>
          <w:color w:val="000000"/>
        </w:rPr>
        <w:t>变小</w:t>
      </w:r>
    </w:p>
    <w:p w14:paraId="770D64AA">
      <w:pPr>
        <w:spacing w:line="360" w:lineRule="auto"/>
        <w:textAlignment w:val="center"/>
        <w:rPr>
          <w:color w:val="000000"/>
        </w:rPr>
      </w:pPr>
      <w:r>
        <w:rPr>
          <w:color w:val="2E75B6"/>
        </w:rPr>
        <w:t>【解析】</w:t>
      </w:r>
    </w:p>
    <w:p w14:paraId="58B9C5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由图可知，电压表量程为</w:t>
      </w:r>
      <w:r>
        <w:rPr>
          <w:rFonts w:ascii="Times New Roman" w:hAnsi="Times New Roman" w:eastAsia="Times New Roman" w:cs="Times New Roman"/>
          <w:color w:val="000000"/>
        </w:rPr>
        <w:t>0~3V</w:t>
      </w:r>
      <w:r>
        <w:rPr>
          <w:rFonts w:ascii="宋体" w:hAnsi="宋体" w:eastAsia="宋体" w:cs="宋体"/>
          <w:color w:val="000000"/>
        </w:rPr>
        <w:t>，分度值为</w:t>
      </w:r>
      <w:r>
        <w:rPr>
          <w:rFonts w:ascii="Times New Roman" w:hAnsi="Times New Roman" w:eastAsia="Times New Roman" w:cs="Times New Roman"/>
          <w:color w:val="000000"/>
        </w:rPr>
        <w:t>0.1V</w:t>
      </w:r>
      <w:r>
        <w:rPr>
          <w:rFonts w:ascii="宋体" w:hAnsi="宋体" w:eastAsia="宋体" w:cs="宋体"/>
          <w:color w:val="000000"/>
        </w:rPr>
        <w:t>，此时电压表的示数为</w:t>
      </w:r>
      <w:r>
        <w:rPr>
          <w:rFonts w:ascii="Times New Roman" w:hAnsi="Times New Roman" w:eastAsia="Times New Roman" w:cs="Times New Roman"/>
          <w:color w:val="000000"/>
        </w:rPr>
        <w:t>2.3V</w:t>
      </w:r>
      <w:r>
        <w:rPr>
          <w:rFonts w:ascii="宋体" w:hAnsi="宋体" w:eastAsia="宋体" w:cs="宋体"/>
          <w:color w:val="000000"/>
        </w:rPr>
        <w:t>。</w:t>
      </w:r>
    </w:p>
    <w:p w14:paraId="02CFF15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由滑动变阻器的连接方式可知，当滑片向左滑动时，接入电路中的电阻丝变短，则滑动变阻器连入电路的电阻阻值变小。</w:t>
      </w:r>
    </w:p>
    <w:p w14:paraId="3767D35D">
      <w:pPr>
        <w:spacing w:line="360" w:lineRule="auto"/>
        <w:jc w:val="left"/>
        <w:textAlignment w:val="center"/>
        <w:rPr>
          <w:color w:val="000000"/>
        </w:rPr>
      </w:pPr>
      <w:r>
        <w:rPr>
          <w:color w:val="000000"/>
        </w:rPr>
        <w:t xml:space="preserve">20. </w:t>
      </w:r>
      <w:r>
        <w:rPr>
          <w:rFonts w:ascii="宋体" w:hAnsi="宋体" w:eastAsia="宋体" w:cs="宋体"/>
          <w:color w:val="000000"/>
        </w:rPr>
        <w:t>杠杆在如题图所示位置静止，此时杠杆</w:t>
      </w:r>
      <w:r>
        <w:rPr>
          <w:color w:val="000000"/>
        </w:rPr>
        <w:t>___________</w:t>
      </w:r>
      <w:r>
        <w:rPr>
          <w:rFonts w:ascii="宋体" w:hAnsi="宋体" w:eastAsia="宋体" w:cs="宋体"/>
          <w:color w:val="000000"/>
        </w:rPr>
        <w:t>（选填“是”或“不是”）处于平衡状态，调节杠杆两端的螺母使杠杆保持水平并静止，此操作可方便测量力臂，原因是此时</w:t>
      </w:r>
      <w:r>
        <w:rPr>
          <w:color w:val="000000"/>
        </w:rPr>
        <w:t>___________</w:t>
      </w:r>
      <w:r>
        <w:rPr>
          <w:rFonts w:ascii="宋体" w:hAnsi="宋体" w:eastAsia="宋体" w:cs="宋体"/>
          <w:color w:val="000000"/>
        </w:rPr>
        <w:t>。</w:t>
      </w:r>
    </w:p>
    <w:p w14:paraId="7AD88989">
      <w:pPr>
        <w:spacing w:line="360" w:lineRule="auto"/>
        <w:jc w:val="left"/>
        <w:textAlignment w:val="center"/>
        <w:rPr>
          <w:color w:val="000000"/>
        </w:rPr>
      </w:pPr>
      <w:r>
        <w:rPr>
          <w:color w:val="000000"/>
        </w:rPr>
        <w:drawing>
          <wp:inline distT="0" distB="0" distL="114300" distR="114300">
            <wp:extent cx="1447800" cy="876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47800" cy="876300"/>
                    </a:xfrm>
                    <a:prstGeom prst="rect">
                      <a:avLst/>
                    </a:prstGeom>
                  </pic:spPr>
                </pic:pic>
              </a:graphicData>
            </a:graphic>
          </wp:inline>
        </w:drawing>
      </w:r>
      <w:r>
        <w:rPr>
          <w:color w:val="000000"/>
        </w:rPr>
        <w:t xml:space="preserve">  </w:t>
      </w:r>
    </w:p>
    <w:p w14:paraId="7EBD867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是</w:t>
      </w:r>
      <w:r>
        <w:rPr>
          <w:color w:val="000000"/>
        </w:rPr>
        <w:t xml:space="preserve">    ②. </w:t>
      </w:r>
      <w:r>
        <w:rPr>
          <w:rFonts w:ascii="宋体" w:hAnsi="宋体" w:eastAsia="宋体" w:cs="宋体"/>
          <w:color w:val="000000"/>
        </w:rPr>
        <w:t>杠杆的重心通过支点，消除了杠杆自重对杠杆平衡的影响，且此时支点到力的作用线的距离等于力臂长度</w:t>
      </w:r>
    </w:p>
    <w:p w14:paraId="46555C1A">
      <w:pPr>
        <w:spacing w:line="360" w:lineRule="auto"/>
        <w:textAlignment w:val="center"/>
        <w:rPr>
          <w:color w:val="000000"/>
        </w:rPr>
      </w:pPr>
      <w:r>
        <w:rPr>
          <w:color w:val="2E75B6"/>
        </w:rPr>
        <w:t>【解析】</w:t>
      </w:r>
    </w:p>
    <w:p w14:paraId="3484BF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杠杆在如图所示位置静止，此时杠杆处于静止状态，达到平衡。</w:t>
      </w:r>
    </w:p>
    <w:p w14:paraId="665D865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调节杠杆两端的螺母使杠杆保持水平并静止时，杠杆的重心通过支点，消除了杠杆自重对杠杆平衡的影响，且此时支点到力的作用线的距离等于力臂长度。</w:t>
      </w:r>
    </w:p>
    <w:p w14:paraId="0D7A9091">
      <w:pPr>
        <w:spacing w:line="360" w:lineRule="auto"/>
        <w:jc w:val="both"/>
        <w:textAlignment w:val="center"/>
        <w:rPr>
          <w:color w:val="000000"/>
        </w:rPr>
      </w:pPr>
      <w:r>
        <w:rPr>
          <w:color w:val="000000"/>
        </w:rPr>
        <w:t xml:space="preserve">21. </w:t>
      </w:r>
      <w:r>
        <w:rPr>
          <w:rFonts w:ascii="宋体" w:hAnsi="宋体" w:eastAsia="宋体" w:cs="宋体"/>
          <w:color w:val="000000"/>
        </w:rPr>
        <w:t>如题图所示，小明在某次观察晶体升华现象时，用酒精灯加热装有某晶体颗粒的锥形瓶，发现锥形瓶内出现有色气体玻璃板瓶内底部还出现少量液体。气体形成的过程需要</w:t>
      </w:r>
      <w:r>
        <w:rPr>
          <w:color w:val="000000"/>
        </w:rPr>
        <w:t>___________</w:t>
      </w:r>
      <w:r>
        <w:rPr>
          <w:rFonts w:ascii="宋体" w:hAnsi="宋体" w:eastAsia="宋体" w:cs="宋体"/>
          <w:color w:val="000000"/>
        </w:rPr>
        <w:t>（选填“吸热”或“放热”）；该晶体熔化的原因是</w:t>
      </w:r>
      <w:r>
        <w:rPr>
          <w:color w:val="000000"/>
        </w:rPr>
        <w:t>___________</w:t>
      </w:r>
      <w:r>
        <w:rPr>
          <w:rFonts w:ascii="宋体" w:hAnsi="宋体" w:eastAsia="宋体" w:cs="宋体"/>
          <w:color w:val="000000"/>
        </w:rPr>
        <w:t>。</w:t>
      </w:r>
    </w:p>
    <w:p w14:paraId="07028CF6">
      <w:pPr>
        <w:spacing w:line="360" w:lineRule="auto"/>
        <w:jc w:val="both"/>
        <w:textAlignment w:val="center"/>
        <w:rPr>
          <w:color w:val="000000"/>
        </w:rPr>
      </w:pPr>
      <w:r>
        <w:rPr>
          <w:color w:val="000000"/>
        </w:rPr>
        <w:drawing>
          <wp:inline distT="0" distB="0" distL="114300" distR="114300">
            <wp:extent cx="1114425" cy="11715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14425" cy="1171575"/>
                    </a:xfrm>
                    <a:prstGeom prst="rect">
                      <a:avLst/>
                    </a:prstGeom>
                  </pic:spPr>
                </pic:pic>
              </a:graphicData>
            </a:graphic>
          </wp:inline>
        </w:drawing>
      </w:r>
      <w:r>
        <w:rPr>
          <w:rFonts w:ascii="Times New Roman" w:hAnsi="Times New Roman" w:eastAsia="Times New Roman" w:cs="Times New Roman"/>
          <w:color w:val="000000"/>
        </w:rPr>
        <w:t xml:space="preserve">    </w:t>
      </w:r>
    </w:p>
    <w:p w14:paraId="2465330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吸热</w:t>
      </w:r>
      <w:r>
        <w:rPr>
          <w:color w:val="000000"/>
        </w:rPr>
        <w:t xml:space="preserve">    ②. </w:t>
      </w:r>
      <w:r>
        <w:rPr>
          <w:rFonts w:ascii="宋体" w:hAnsi="宋体" w:eastAsia="宋体" w:cs="宋体"/>
          <w:color w:val="000000"/>
        </w:rPr>
        <w:t>晶体的升华点和熔点很接近</w:t>
      </w:r>
    </w:p>
    <w:p w14:paraId="53817EDD">
      <w:pPr>
        <w:spacing w:line="360" w:lineRule="auto"/>
        <w:textAlignment w:val="center"/>
        <w:rPr>
          <w:color w:val="000000"/>
        </w:rPr>
      </w:pPr>
      <w:r>
        <w:rPr>
          <w:color w:val="2E75B6"/>
        </w:rPr>
        <w:t>【解析】</w:t>
      </w:r>
    </w:p>
    <w:p w14:paraId="5BD2CE7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由于用酒精灯加热晶体颗粒，说明气体形成的过程需要吸热。</w:t>
      </w:r>
    </w:p>
    <w:p w14:paraId="2E1D0EA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玻璃板瓶内底部还出现少量液体，该晶体熔化的原因是洒精灯火焰的温度高于晶体的熔点。</w:t>
      </w:r>
    </w:p>
    <w:p w14:paraId="3FEC77B0">
      <w:pPr>
        <w:spacing w:line="360" w:lineRule="auto"/>
        <w:jc w:val="left"/>
        <w:textAlignment w:val="center"/>
        <w:rPr>
          <w:color w:val="000000"/>
        </w:rPr>
      </w:pPr>
      <w:r>
        <w:rPr>
          <w:color w:val="000000"/>
        </w:rPr>
        <w:t xml:space="preserve">22. </w:t>
      </w:r>
      <w:r>
        <w:rPr>
          <w:rFonts w:ascii="宋体" w:hAnsi="宋体" w:eastAsia="宋体" w:cs="宋体"/>
          <w:color w:val="000000"/>
        </w:rPr>
        <w:t>小明在学习了凸透镜成像的规律后，继续深入探究，选用题表中某一规格的凸透镜做实验，调整好器材后如题图甲所示，此时烛焰在光屏上成放大的像；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975"/>
        <w:gridCol w:w="975"/>
      </w:tblGrid>
      <w:tr w14:paraId="61F1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56FC4">
            <w:pPr>
              <w:spacing w:line="360" w:lineRule="auto"/>
              <w:jc w:val="left"/>
              <w:textAlignment w:val="center"/>
              <w:rPr>
                <w:color w:val="000000"/>
              </w:rPr>
            </w:pPr>
            <w:r>
              <w:rPr>
                <w:rFonts w:ascii="宋体" w:hAnsi="宋体" w:eastAsia="宋体" w:cs="宋体"/>
                <w:color w:val="000000"/>
              </w:rPr>
              <w:t>凸透镜编号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DB0D3">
            <w:pPr>
              <w:spacing w:line="360" w:lineRule="auto"/>
              <w:jc w:val="left"/>
              <w:textAlignment w:val="center"/>
              <w:rPr>
                <w:color w:val="000000"/>
              </w:rPr>
            </w:pPr>
            <w:r>
              <w:rPr>
                <w:rFonts w:ascii="宋体" w:hAnsi="宋体" w:eastAsia="宋体" w:cs="宋体"/>
                <w:color w:val="000000"/>
              </w:rPr>
              <w:t>焦距</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5C6C9">
            <w:pPr>
              <w:spacing w:line="360" w:lineRule="auto"/>
              <w:jc w:val="left"/>
              <w:textAlignment w:val="center"/>
              <w:rPr>
                <w:color w:val="000000"/>
              </w:rPr>
            </w:pPr>
            <w:r>
              <w:rPr>
                <w:rFonts w:ascii="宋体" w:hAnsi="宋体" w:eastAsia="宋体" w:cs="宋体"/>
                <w:color w:val="000000"/>
              </w:rPr>
              <w:t>直径</w:t>
            </w:r>
            <w:r>
              <w:rPr>
                <w:rFonts w:ascii="Times New Roman" w:hAnsi="Times New Roman" w:eastAsia="Times New Roman" w:cs="Times New Roman"/>
                <w:color w:val="000000"/>
              </w:rPr>
              <w:t>/cm</w:t>
            </w:r>
          </w:p>
        </w:tc>
      </w:tr>
      <w:tr w14:paraId="79E3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87D56">
            <w:pPr>
              <w:spacing w:line="360" w:lineRule="auto"/>
              <w:jc w:val="left"/>
              <w:textAlignment w:val="center"/>
              <w:rPr>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0998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FAC4E">
            <w:pPr>
              <w:spacing w:line="360" w:lineRule="auto"/>
              <w:jc w:val="left"/>
              <w:textAlignment w:val="center"/>
              <w:rPr>
                <w:color w:val="000000"/>
              </w:rPr>
            </w:pPr>
            <w:r>
              <w:rPr>
                <w:rFonts w:ascii="Times New Roman" w:hAnsi="Times New Roman" w:eastAsia="Times New Roman" w:cs="Times New Roman"/>
                <w:color w:val="000000"/>
              </w:rPr>
              <w:t>3.5</w:t>
            </w:r>
          </w:p>
        </w:tc>
      </w:tr>
      <w:tr w14:paraId="29A0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194FD">
            <w:pPr>
              <w:spacing w:line="360" w:lineRule="auto"/>
              <w:jc w:val="left"/>
              <w:textAlignment w:val="center"/>
              <w:rPr>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0F36B">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E8DE8">
            <w:pPr>
              <w:spacing w:line="360" w:lineRule="auto"/>
              <w:jc w:val="left"/>
              <w:textAlignment w:val="center"/>
              <w:rPr>
                <w:color w:val="000000"/>
              </w:rPr>
            </w:pPr>
            <w:r>
              <w:rPr>
                <w:rFonts w:ascii="Times New Roman" w:hAnsi="Times New Roman" w:eastAsia="Times New Roman" w:cs="Times New Roman"/>
                <w:color w:val="000000"/>
              </w:rPr>
              <w:t>4.5</w:t>
            </w:r>
          </w:p>
        </w:tc>
      </w:tr>
      <w:tr w14:paraId="4B44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75CB8">
            <w:pPr>
              <w:spacing w:line="360" w:lineRule="auto"/>
              <w:jc w:val="left"/>
              <w:textAlignment w:val="center"/>
              <w:rPr>
                <w:color w:val="000000"/>
              </w:rPr>
            </w:pPr>
            <w:r>
              <w:rPr>
                <w:rFonts w:ascii="Times New Roman" w:hAnsi="Times New Roman" w:eastAsia="Times New Roman" w:cs="Times New Roman"/>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24BA9">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02244">
            <w:pPr>
              <w:spacing w:line="360" w:lineRule="auto"/>
              <w:jc w:val="left"/>
              <w:textAlignment w:val="center"/>
              <w:rPr>
                <w:color w:val="000000"/>
              </w:rPr>
            </w:pPr>
            <w:r>
              <w:rPr>
                <w:rFonts w:ascii="Times New Roman" w:hAnsi="Times New Roman" w:eastAsia="Times New Roman" w:cs="Times New Roman"/>
                <w:color w:val="000000"/>
              </w:rPr>
              <w:t>4.5</w:t>
            </w:r>
          </w:p>
        </w:tc>
      </w:tr>
      <w:tr w14:paraId="6769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55038">
            <w:pPr>
              <w:spacing w:line="360" w:lineRule="auto"/>
              <w:jc w:val="left"/>
              <w:textAlignment w:val="center"/>
              <w:rPr>
                <w:color w:val="000000"/>
              </w:rPr>
            </w:pPr>
            <w:r>
              <w:rPr>
                <w:rFonts w:ascii="Times New Roman" w:hAnsi="Times New Roman" w:eastAsia="Times New Roman" w:cs="Times New Roman"/>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AB648">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1AE77">
            <w:pPr>
              <w:spacing w:line="360" w:lineRule="auto"/>
              <w:jc w:val="left"/>
              <w:textAlignment w:val="center"/>
              <w:rPr>
                <w:color w:val="000000"/>
              </w:rPr>
            </w:pPr>
            <w:r>
              <w:rPr>
                <w:rFonts w:ascii="Times New Roman" w:hAnsi="Times New Roman" w:eastAsia="Times New Roman" w:cs="Times New Roman"/>
                <w:color w:val="000000"/>
              </w:rPr>
              <w:t>4.5</w:t>
            </w:r>
          </w:p>
        </w:tc>
      </w:tr>
    </w:tbl>
    <w:p w14:paraId="3653757A">
      <w:pPr>
        <w:spacing w:line="360" w:lineRule="auto"/>
        <w:jc w:val="left"/>
        <w:textAlignment w:val="center"/>
        <w:rPr>
          <w:color w:val="000000"/>
        </w:rPr>
      </w:pPr>
      <w:r>
        <w:rPr>
          <w:color w:val="000000"/>
        </w:rPr>
        <w:drawing>
          <wp:inline distT="0" distB="0" distL="114300" distR="114300">
            <wp:extent cx="4419600" cy="1333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419600" cy="1333500"/>
                    </a:xfrm>
                    <a:prstGeom prst="rect">
                      <a:avLst/>
                    </a:prstGeom>
                  </pic:spPr>
                </pic:pic>
              </a:graphicData>
            </a:graphic>
          </wp:inline>
        </w:drawing>
      </w:r>
      <w:r>
        <w:rPr>
          <w:color w:val="000000"/>
        </w:rPr>
        <w:t xml:space="preserve">  </w:t>
      </w:r>
    </w:p>
    <w:p w14:paraId="629F80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）光屏上的像是实像还是虚像？</w:t>
      </w:r>
      <w:r>
        <w:rPr>
          <w:color w:val="000000"/>
        </w:rPr>
        <w:t>___________</w:t>
      </w:r>
      <w:r>
        <w:rPr>
          <w:rFonts w:ascii="宋体" w:hAnsi="宋体" w:eastAsia="宋体" w:cs="宋体"/>
          <w:color w:val="000000"/>
        </w:rPr>
        <w:t>；</w:t>
      </w:r>
    </w:p>
    <w:p w14:paraId="129354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）一段时间后，小明发现烛焰的像如图乙所示，此时将蜡烛向</w:t>
      </w:r>
      <w:r>
        <w:rPr>
          <w:color w:val="000000"/>
        </w:rPr>
        <w:t>___________</w:t>
      </w:r>
      <w:r>
        <w:rPr>
          <w:rFonts w:ascii="宋体" w:hAnsi="宋体" w:eastAsia="宋体" w:cs="宋体"/>
          <w:color w:val="000000"/>
        </w:rPr>
        <w:t>调节可以使烛焰的像移到光屏中央；</w:t>
      </w:r>
    </w:p>
    <w:p w14:paraId="51937A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）小明选的凸透镜焦距为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061138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）小明将蜡烛换成</w:t>
      </w:r>
      <w:r>
        <w:rPr>
          <w:rFonts w:ascii="Times New Roman" w:hAnsi="Times New Roman" w:eastAsia="Times New Roman" w:cs="Times New Roman"/>
          <w:i/>
          <w:color w:val="000000"/>
        </w:rPr>
        <w:t>F</w:t>
      </w:r>
      <w:r>
        <w:rPr>
          <w:rFonts w:ascii="宋体" w:hAnsi="宋体" w:eastAsia="宋体" w:cs="宋体"/>
          <w:color w:val="000000"/>
        </w:rPr>
        <w:t>字光源，调整了光源和光屏的位置，在光屏上仍可观察到清晰的像，如题图所示，则小明看到的像应是</w:t>
      </w:r>
      <w:r>
        <w:rPr>
          <w:color w:val="000000"/>
        </w:rPr>
        <w:t>___________</w:t>
      </w:r>
      <w:r>
        <w:rPr>
          <w:rFonts w:ascii="宋体" w:hAnsi="宋体" w:eastAsia="宋体" w:cs="宋体"/>
          <w:color w:val="000000"/>
        </w:rPr>
        <w:t>（选填字母）；</w:t>
      </w:r>
    </w:p>
    <w:p w14:paraId="043DA53F">
      <w:pPr>
        <w:spacing w:line="360" w:lineRule="auto"/>
        <w:jc w:val="left"/>
        <w:textAlignment w:val="center"/>
        <w:rPr>
          <w:color w:val="000000"/>
        </w:rPr>
      </w:pPr>
      <w:r>
        <w:rPr>
          <w:color w:val="000000"/>
        </w:rPr>
        <w:drawing>
          <wp:inline distT="0" distB="0" distL="114300" distR="114300">
            <wp:extent cx="2990850" cy="1790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990850" cy="1790700"/>
                    </a:xfrm>
                    <a:prstGeom prst="rect">
                      <a:avLst/>
                    </a:prstGeom>
                  </pic:spPr>
                </pic:pic>
              </a:graphicData>
            </a:graphic>
          </wp:inline>
        </w:drawing>
      </w:r>
      <w:r>
        <w:rPr>
          <w:color w:val="000000"/>
        </w:rPr>
        <w:t xml:space="preserve">  </w:t>
      </w:r>
    </w:p>
    <w:p w14:paraId="54B878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）小明认为凸透镜成像的规律还可能与凸透镜的直径有关；若要验证其猜想，则可在题表中选取编号为</w:t>
      </w:r>
      <w:r>
        <w:rPr>
          <w:color w:val="000000"/>
        </w:rPr>
        <w:t>___________</w:t>
      </w:r>
      <w:r>
        <w:rPr>
          <w:rFonts w:ascii="宋体" w:hAnsi="宋体" w:eastAsia="宋体" w:cs="宋体"/>
          <w:color w:val="000000"/>
        </w:rPr>
        <w:t>两个凸透镜进行实验验证。</w:t>
      </w:r>
    </w:p>
    <w:p w14:paraId="38DFF43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实像</w:t>
      </w:r>
      <w:r>
        <w:rPr>
          <w:color w:val="000000"/>
        </w:rPr>
        <w:t xml:space="preserve">    ②. </w:t>
      </w:r>
      <w:r>
        <w:rPr>
          <w:rFonts w:ascii="宋体" w:hAnsi="宋体" w:eastAsia="宋体" w:cs="宋体"/>
          <w:color w:val="000000"/>
        </w:rPr>
        <w:t>上</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C</w:t>
      </w:r>
      <w:r>
        <w:rPr>
          <w:color w:val="000000"/>
        </w:rPr>
        <w:t xml:space="preserve">    ⑤. </w:t>
      </w:r>
      <w:r>
        <w:rPr>
          <w:rFonts w:ascii="宋体" w:hAnsi="宋体" w:eastAsia="宋体" w:cs="宋体"/>
          <w:color w:val="000000"/>
        </w:rPr>
        <w:t>①、②</w:t>
      </w:r>
    </w:p>
    <w:p w14:paraId="7F1C12AA">
      <w:pPr>
        <w:spacing w:line="360" w:lineRule="auto"/>
        <w:textAlignment w:val="center"/>
        <w:rPr>
          <w:color w:val="000000"/>
        </w:rPr>
      </w:pPr>
      <w:r>
        <w:rPr>
          <w:color w:val="2E75B6"/>
        </w:rPr>
        <w:t>【解析】</w:t>
      </w:r>
    </w:p>
    <w:p w14:paraId="581FCF7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如图甲所示，物距小于像距，此时烛焰在光屏上成放大的像，为投影仪的成像原理，成倒立、放大的实像。</w:t>
      </w:r>
    </w:p>
    <w:p w14:paraId="6EE613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一段时间后，蜡烛越烧越短，此时烛焰的像在光屏上方呈现，为了使烛焰的像移到光屏中央可以将蜡烛上移，使得烛焰，透镜的光心和光屏中央在同一水平直线上。</w:t>
      </w:r>
    </w:p>
    <w:p w14:paraId="46B655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由甲图可知，此时物距小于像距，为投影仪的成像原理，此时物距为</w:t>
      </w:r>
      <w:r>
        <w:rPr>
          <w:rFonts w:ascii="Times New Roman" w:hAnsi="Times New Roman" w:eastAsia="Times New Roman" w:cs="Times New Roman"/>
          <w:color w:val="000000"/>
        </w:rPr>
        <w:t>15.0cm</w:t>
      </w:r>
      <w:r>
        <w:rPr>
          <w:rFonts w:ascii="宋体" w:hAnsi="宋体" w:eastAsia="宋体" w:cs="宋体"/>
          <w:color w:val="000000"/>
        </w:rPr>
        <w:t>，在一倍到两倍焦距之间，像距为</w:t>
      </w:r>
      <w:r>
        <w:rPr>
          <w:rFonts w:ascii="Times New Roman" w:hAnsi="Times New Roman" w:eastAsia="Times New Roman" w:cs="Times New Roman"/>
          <w:color w:val="000000"/>
        </w:rPr>
        <w:t>30.0cm</w:t>
      </w:r>
      <w:r>
        <w:rPr>
          <w:rFonts w:ascii="宋体" w:hAnsi="宋体" w:eastAsia="宋体" w:cs="宋体"/>
          <w:color w:val="000000"/>
        </w:rPr>
        <w:t>，像距在两倍焦距之外，根据表格可知，小明选的凸透镜焦距为</w:t>
      </w:r>
      <w:r>
        <w:rPr>
          <w:rFonts w:ascii="Times New Roman" w:hAnsi="Times New Roman" w:eastAsia="Times New Roman" w:cs="Times New Roman"/>
          <w:color w:val="000000"/>
        </w:rPr>
        <w:t>10cm</w:t>
      </w:r>
      <w:r>
        <w:rPr>
          <w:rFonts w:ascii="宋体" w:hAnsi="宋体" w:eastAsia="宋体" w:cs="宋体"/>
          <w:color w:val="000000"/>
        </w:rPr>
        <w:t>。</w:t>
      </w:r>
    </w:p>
    <w:p w14:paraId="25130D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将蜡烛换成</w:t>
      </w:r>
      <w:r>
        <w:rPr>
          <w:rFonts w:ascii="Times New Roman" w:hAnsi="Times New Roman" w:eastAsia="Times New Roman" w:cs="Times New Roman"/>
          <w:color w:val="000000"/>
        </w:rPr>
        <w:t>F</w:t>
      </w:r>
      <w:r>
        <w:rPr>
          <w:rFonts w:ascii="宋体" w:hAnsi="宋体" w:eastAsia="宋体" w:cs="宋体"/>
          <w:color w:val="000000"/>
        </w:rPr>
        <w:t>字光源，调整了光源和光屏的位置，在光屏上仍可观察到清晰的像，此时物距大于像距，为照相机的成像原理，成倒立、缩小的实像，故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71B9A1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A3650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若要验证凸透镜成像的规律还可能与凸透镜的直径有关，则需要控制凸透镜的焦距相等，故可在题表中选取编号为①、②两个凸透镜进行实验验证。</w:t>
      </w:r>
    </w:p>
    <w:p w14:paraId="2639B9F8">
      <w:pPr>
        <w:spacing w:line="360" w:lineRule="auto"/>
        <w:jc w:val="left"/>
        <w:textAlignment w:val="center"/>
        <w:rPr>
          <w:color w:val="000000"/>
        </w:rPr>
      </w:pPr>
      <w:r>
        <w:rPr>
          <w:color w:val="000000"/>
        </w:rPr>
        <w:t xml:space="preserve">23. </w:t>
      </w:r>
      <w:r>
        <w:rPr>
          <w:rFonts w:ascii="宋体" w:hAnsi="宋体" w:eastAsia="宋体" w:cs="宋体"/>
          <w:color w:val="000000"/>
        </w:rPr>
        <w:t>在“探究浮力大小与哪些因素有关”的实验中；</w:t>
      </w:r>
    </w:p>
    <w:p w14:paraId="14727FDA">
      <w:pPr>
        <w:spacing w:line="360" w:lineRule="auto"/>
        <w:jc w:val="left"/>
        <w:textAlignment w:val="center"/>
        <w:rPr>
          <w:color w:val="000000"/>
        </w:rPr>
      </w:pPr>
      <w:r>
        <w:rPr>
          <w:color w:val="000000"/>
        </w:rPr>
        <w:drawing>
          <wp:inline distT="0" distB="0" distL="114300" distR="114300">
            <wp:extent cx="4943475" cy="183832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943475" cy="1838325"/>
                    </a:xfrm>
                    <a:prstGeom prst="rect">
                      <a:avLst/>
                    </a:prstGeom>
                  </pic:spPr>
                </pic:pic>
              </a:graphicData>
            </a:graphic>
          </wp:inline>
        </w:drawing>
      </w:r>
      <w:r>
        <w:rPr>
          <w:color w:val="000000"/>
        </w:rPr>
        <w:t xml:space="preserve">  </w:t>
      </w:r>
    </w:p>
    <w:p w14:paraId="3C2A38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）观察弹簧测力计的零刻度线、</w:t>
      </w:r>
      <w:r>
        <w:rPr>
          <w:color w:val="000000"/>
        </w:rPr>
        <w:t>___________</w:t>
      </w:r>
      <w:r>
        <w:rPr>
          <w:rFonts w:ascii="宋体" w:hAnsi="宋体" w:eastAsia="宋体" w:cs="宋体"/>
          <w:color w:val="000000"/>
        </w:rPr>
        <w:t>和分度值；调零时，弹簧测力计应在</w:t>
      </w:r>
      <w:r>
        <w:rPr>
          <w:color w:val="000000"/>
        </w:rPr>
        <w:t>___________</w:t>
      </w:r>
      <w:r>
        <w:rPr>
          <w:rFonts w:ascii="宋体" w:hAnsi="宋体" w:eastAsia="宋体" w:cs="宋体"/>
          <w:color w:val="000000"/>
        </w:rPr>
        <w:t>（选填“竖直”或“水平”）方向上调零；</w:t>
      </w:r>
    </w:p>
    <w:p w14:paraId="5BD51A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）如题图甲所示，在弹簧测力计下悬挂一个高为</w:t>
      </w:r>
      <w:r>
        <w:rPr>
          <w:rFonts w:ascii="Times New Roman" w:hAnsi="Times New Roman" w:eastAsia="Times New Roman" w:cs="Times New Roman"/>
          <w:color w:val="000000"/>
        </w:rPr>
        <w:t>6cm</w:t>
      </w:r>
      <w:r>
        <w:rPr>
          <w:rFonts w:ascii="宋体" w:hAnsi="宋体" w:eastAsia="宋体" w:cs="宋体"/>
          <w:color w:val="000000"/>
        </w:rPr>
        <w:t>的长方体物块（可塑），测出重力，将它缓慢浸入水中，记录悬停在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这五个位置弹簧测力计的示数和深度</w:t>
      </w:r>
      <w:r>
        <w:rPr>
          <w:rFonts w:ascii="Times New Roman" w:hAnsi="Times New Roman" w:eastAsia="Times New Roman" w:cs="Times New Roman"/>
          <w:i/>
          <w:color w:val="000000"/>
        </w:rPr>
        <w:t>h</w:t>
      </w:r>
      <w:r>
        <w:rPr>
          <w:rFonts w:ascii="宋体" w:hAnsi="宋体" w:eastAsia="宋体" w:cs="宋体"/>
          <w:color w:val="000000"/>
        </w:rPr>
        <w:t>，请根据实验数据，在图乙中画出物块所受浮力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随</w:t>
      </w:r>
      <w:r>
        <w:rPr>
          <w:rFonts w:ascii="Times New Roman" w:hAnsi="Times New Roman" w:eastAsia="Times New Roman" w:cs="Times New Roman"/>
          <w:i/>
          <w:color w:val="000000"/>
        </w:rPr>
        <w:t>h</w:t>
      </w:r>
      <w:r>
        <w:rPr>
          <w:rFonts w:ascii="宋体" w:hAnsi="宋体" w:eastAsia="宋体" w:cs="宋体"/>
          <w:color w:val="000000"/>
        </w:rPr>
        <w:t>变化的图像；</w:t>
      </w:r>
      <w:r>
        <w:rPr>
          <w:color w:val="000000"/>
        </w:rPr>
        <w:t>___________</w:t>
      </w:r>
    </w:p>
    <w:p w14:paraId="3DC027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）分析图像可知：浸没前，</w:t>
      </w:r>
      <w:r>
        <w:rPr>
          <w:rFonts w:ascii="Times New Roman" w:hAnsi="Times New Roman" w:eastAsia="Times New Roman" w:cs="Times New Roman"/>
          <w:i/>
          <w:color w:val="000000"/>
        </w:rPr>
        <w:t>h</w:t>
      </w:r>
      <w:r>
        <w:rPr>
          <w:rFonts w:ascii="宋体" w:hAnsi="宋体" w:eastAsia="宋体" w:cs="宋体"/>
          <w:color w:val="000000"/>
        </w:rPr>
        <w:t>增加，</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宋体" w:hAnsi="宋体" w:eastAsia="宋体" w:cs="宋体"/>
          <w:color w:val="000000"/>
        </w:rPr>
        <w:t>；浸没后，</w:t>
      </w:r>
      <w:r>
        <w:rPr>
          <w:rFonts w:ascii="Times New Roman" w:hAnsi="Times New Roman" w:eastAsia="Times New Roman" w:cs="Times New Roman"/>
          <w:i/>
          <w:color w:val="000000"/>
        </w:rPr>
        <w:t>h</w:t>
      </w:r>
      <w:r>
        <w:rPr>
          <w:rFonts w:ascii="宋体" w:hAnsi="宋体" w:eastAsia="宋体" w:cs="宋体"/>
          <w:color w:val="000000"/>
        </w:rPr>
        <w:t>增加，</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宋体" w:hAnsi="宋体" w:eastAsia="宋体" w:cs="宋体"/>
          <w:color w:val="000000"/>
        </w:rPr>
        <w:t>；（均选填“变大”“变小”或“不变”）</w:t>
      </w:r>
    </w:p>
    <w:p w14:paraId="370FF7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）若把此物块捏成高为</w:t>
      </w:r>
      <w:r>
        <w:rPr>
          <w:rFonts w:ascii="Times New Roman" w:hAnsi="Times New Roman" w:eastAsia="Times New Roman" w:cs="Times New Roman"/>
          <w:color w:val="000000"/>
        </w:rPr>
        <w:t>6cm</w:t>
      </w:r>
      <w:r>
        <w:rPr>
          <w:rFonts w:ascii="宋体" w:hAnsi="宋体" w:eastAsia="宋体" w:cs="宋体"/>
          <w:color w:val="000000"/>
        </w:rPr>
        <w:t>的圆锥体，重复上述实验。两次实验所得的</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随</w:t>
      </w:r>
      <w:r>
        <w:rPr>
          <w:rFonts w:ascii="Times New Roman" w:hAnsi="Times New Roman" w:eastAsia="Times New Roman" w:cs="Times New Roman"/>
          <w:i/>
          <w:color w:val="000000"/>
        </w:rPr>
        <w:t>h</w:t>
      </w:r>
      <w:r>
        <w:rPr>
          <w:rFonts w:ascii="宋体" w:hAnsi="宋体" w:eastAsia="宋体" w:cs="宋体"/>
          <w:color w:val="000000"/>
        </w:rPr>
        <w:t>变化的图像</w:t>
      </w:r>
      <w:r>
        <w:rPr>
          <w:color w:val="000000"/>
        </w:rPr>
        <w:t>___________</w:t>
      </w:r>
      <w:r>
        <w:rPr>
          <w:rFonts w:ascii="宋体" w:hAnsi="宋体" w:eastAsia="宋体" w:cs="宋体"/>
          <w:color w:val="000000"/>
        </w:rPr>
        <w:t>（选填“相同”或“不同”）；</w:t>
      </w:r>
    </w:p>
    <w:p w14:paraId="1229C9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）若继续探究浮力的大小与液体密度的关系，还需添加一种材料：</w:t>
      </w:r>
      <w:r>
        <w:rPr>
          <w:color w:val="000000"/>
        </w:rPr>
        <w:t>___________</w:t>
      </w:r>
      <w:r>
        <w:rPr>
          <w:rFonts w:ascii="宋体" w:hAnsi="宋体" w:eastAsia="宋体" w:cs="宋体"/>
          <w:color w:val="000000"/>
        </w:rPr>
        <w:t>。</w:t>
      </w:r>
    </w:p>
    <w:p w14:paraId="2E8140F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量程</w:t>
      </w:r>
      <w:r>
        <w:rPr>
          <w:color w:val="000000"/>
        </w:rPr>
        <w:t xml:space="preserve">    ②. </w:t>
      </w:r>
      <w:r>
        <w:rPr>
          <w:rFonts w:ascii="宋体" w:hAnsi="宋体" w:eastAsia="宋体" w:cs="宋体"/>
          <w:color w:val="000000"/>
        </w:rPr>
        <w:t>竖直</w:t>
      </w:r>
      <w:r>
        <w:rPr>
          <w:color w:val="000000"/>
        </w:rPr>
        <w:t xml:space="preserve">    ③. </w:t>
      </w:r>
      <w:r>
        <w:rPr>
          <w:rFonts w:ascii="宋体" w:hAnsi="宋体" w:eastAsia="宋体" w:cs="宋体"/>
          <w:color w:val="000000"/>
        </w:rPr>
        <w:t>见详解</w:t>
      </w:r>
      <w:r>
        <w:rPr>
          <w:color w:val="000000"/>
        </w:rPr>
        <w:t xml:space="preserve">    ④. </w:t>
      </w:r>
      <w:r>
        <w:rPr>
          <w:rFonts w:ascii="宋体" w:hAnsi="宋体" w:eastAsia="宋体" w:cs="宋体"/>
          <w:color w:val="000000"/>
        </w:rPr>
        <w:t>变大</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不相同</w:t>
      </w:r>
      <w:r>
        <w:rPr>
          <w:color w:val="000000"/>
        </w:rPr>
        <w:t xml:space="preserve">    ⑦. </w:t>
      </w:r>
      <w:r>
        <w:rPr>
          <w:rFonts w:ascii="宋体" w:hAnsi="宋体" w:eastAsia="宋体" w:cs="宋体"/>
          <w:color w:val="000000"/>
        </w:rPr>
        <w:t>酒精</w:t>
      </w:r>
    </w:p>
    <w:p w14:paraId="3A222368">
      <w:pPr>
        <w:spacing w:line="360" w:lineRule="auto"/>
        <w:textAlignment w:val="center"/>
        <w:rPr>
          <w:color w:val="000000"/>
        </w:rPr>
      </w:pPr>
      <w:r>
        <w:rPr>
          <w:color w:val="2E75B6"/>
        </w:rPr>
        <w:t>【解析】</w:t>
      </w:r>
    </w:p>
    <w:p w14:paraId="6E93F55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使用弹簧测力计前，应该先观察弹簧测力计的零刻度线、量程和分度值；调零时，应该在竖直方向下拉动弹簧测力计，防止卡壳。</w:t>
      </w:r>
    </w:p>
    <w:p w14:paraId="5A6B42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由甲图可得，物块重力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=1.0N</w:t>
      </w:r>
      <w:r>
        <w:rPr>
          <w:rFonts w:ascii="宋体" w:hAnsi="宋体" w:eastAsia="宋体" w:cs="宋体"/>
          <w:color w:val="000000"/>
        </w:rPr>
        <w:t>，当物块慢慢浸入水中时，在竖直方向上只受竖直向上的拉力，浮力和竖直向下的重力作用，即</w:t>
      </w:r>
    </w:p>
    <w:p w14:paraId="62BA6BBE">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9pt;width:60.9pt;" o:ole="t" filled="f" o:preferrelative="t" stroked="f" coordsize="21600,21600">
            <v:path/>
            <v:fill on="f" focussize="0,0"/>
            <v:stroke on="f" joinstyle="miter"/>
            <v:imagedata r:id="rId39" o:title="eqId518e99461f50322e56c5d480660922a6"/>
            <o:lock v:ext="edit" aspectratio="t"/>
            <w10:wrap type="none"/>
            <w10:anchorlock/>
          </v:shape>
          <o:OLEObject Type="Embed" ProgID="Equation.DSMT4" ShapeID="_x0000_i1025" DrawAspect="Content" ObjectID="_1468075725" r:id="rId38">
            <o:LockedField>false</o:LockedField>
          </o:OLEObject>
        </w:object>
      </w:r>
    </w:p>
    <w:p w14:paraId="42FF64FC">
      <w:pPr>
        <w:spacing w:line="360" w:lineRule="auto"/>
        <w:jc w:val="left"/>
        <w:textAlignment w:val="center"/>
        <w:rPr>
          <w:color w:val="000000"/>
        </w:rPr>
      </w:pPr>
      <w:r>
        <w:rPr>
          <w:rFonts w:ascii="宋体" w:hAnsi="宋体" w:eastAsia="宋体" w:cs="宋体"/>
          <w:color w:val="000000"/>
        </w:rPr>
        <w:t>当浸入水中深度为</w:t>
      </w:r>
      <w:r>
        <w:rPr>
          <w:rFonts w:ascii="Times New Roman" w:hAnsi="Times New Roman" w:eastAsia="Times New Roman" w:cs="Times New Roman"/>
          <w:color w:val="000000"/>
        </w:rPr>
        <w:t>2cm</w:t>
      </w:r>
      <w:r>
        <w:rPr>
          <w:rFonts w:ascii="宋体" w:hAnsi="宋体" w:eastAsia="宋体" w:cs="宋体"/>
          <w:color w:val="000000"/>
        </w:rPr>
        <w:t>时，此时弹簧测力计的示数为</w:t>
      </w:r>
      <w:r>
        <w:rPr>
          <w:rFonts w:ascii="Times New Roman" w:hAnsi="Times New Roman" w:eastAsia="Times New Roman" w:cs="Times New Roman"/>
          <w:color w:val="000000"/>
        </w:rPr>
        <w:t>0.8N</w:t>
      </w:r>
      <w:r>
        <w:rPr>
          <w:rFonts w:ascii="宋体" w:hAnsi="宋体" w:eastAsia="宋体" w:cs="宋体"/>
          <w:color w:val="000000"/>
        </w:rPr>
        <w:t>，则浮力为</w:t>
      </w:r>
    </w:p>
    <w:p w14:paraId="16825B93">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9pt;width:163pt;" o:ole="t" filled="f" o:preferrelative="t" stroked="f" coordsize="21600,21600">
            <v:path/>
            <v:fill on="f" focussize="0,0"/>
            <v:stroke on="f" joinstyle="miter"/>
            <v:imagedata r:id="rId41" o:title="eqId8a3a4196cabd95cf076d2e1487a8ad26"/>
            <o:lock v:ext="edit" aspectratio="t"/>
            <w10:wrap type="none"/>
            <w10:anchorlock/>
          </v:shape>
          <o:OLEObject Type="Embed" ProgID="Equation.DSMT4" ShapeID="_x0000_i1026" DrawAspect="Content" ObjectID="_1468075726" r:id="rId40">
            <o:LockedField>false</o:LockedField>
          </o:OLEObject>
        </w:object>
      </w:r>
    </w:p>
    <w:p w14:paraId="0CE6678A">
      <w:pPr>
        <w:spacing w:line="360" w:lineRule="auto"/>
        <w:jc w:val="left"/>
        <w:textAlignment w:val="center"/>
        <w:rPr>
          <w:color w:val="000000"/>
        </w:rPr>
      </w:pPr>
      <w:r>
        <w:rPr>
          <w:rFonts w:ascii="宋体" w:hAnsi="宋体" w:eastAsia="宋体" w:cs="宋体"/>
          <w:color w:val="000000"/>
        </w:rPr>
        <w:t>同理，当深度为</w:t>
      </w:r>
      <w:r>
        <w:rPr>
          <w:rFonts w:ascii="Times New Roman" w:hAnsi="Times New Roman" w:eastAsia="Times New Roman" w:cs="Times New Roman"/>
          <w:color w:val="000000"/>
        </w:rPr>
        <w:t>4cm</w:t>
      </w:r>
      <w:r>
        <w:rPr>
          <w:rFonts w:ascii="宋体" w:hAnsi="宋体" w:eastAsia="宋体" w:cs="宋体"/>
          <w:color w:val="000000"/>
        </w:rPr>
        <w:t>和</w:t>
      </w:r>
      <w:r>
        <w:rPr>
          <w:rFonts w:ascii="Times New Roman" w:hAnsi="Times New Roman" w:eastAsia="Times New Roman" w:cs="Times New Roman"/>
          <w:color w:val="000000"/>
        </w:rPr>
        <w:t>6cm</w:t>
      </w:r>
      <w:r>
        <w:rPr>
          <w:rFonts w:ascii="宋体" w:hAnsi="宋体" w:eastAsia="宋体" w:cs="宋体"/>
          <w:color w:val="000000"/>
        </w:rPr>
        <w:t>时，浮力分别为</w:t>
      </w:r>
      <w:r>
        <w:rPr>
          <w:rFonts w:ascii="Times New Roman" w:hAnsi="Times New Roman" w:eastAsia="Times New Roman" w:cs="Times New Roman"/>
          <w:color w:val="000000"/>
        </w:rPr>
        <w:t>0.4N</w:t>
      </w:r>
      <w:r>
        <w:rPr>
          <w:rFonts w:ascii="宋体" w:hAnsi="宋体" w:eastAsia="宋体" w:cs="宋体"/>
          <w:color w:val="000000"/>
        </w:rPr>
        <w:t>和</w:t>
      </w:r>
      <w:r>
        <w:rPr>
          <w:rFonts w:ascii="Times New Roman" w:hAnsi="Times New Roman" w:eastAsia="Times New Roman" w:cs="Times New Roman"/>
          <w:color w:val="000000"/>
        </w:rPr>
        <w:t>0.6N</w:t>
      </w:r>
      <w:r>
        <w:rPr>
          <w:rFonts w:ascii="宋体" w:hAnsi="宋体" w:eastAsia="宋体" w:cs="宋体"/>
          <w:color w:val="000000"/>
        </w:rPr>
        <w:t>；当物块完全浸入水中后，根据</w:t>
      </w:r>
    </w:p>
    <w:p w14:paraId="70E9AF3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3" o:title="eqIdca9aeef9be202734617f07ea6bf52278"/>
            <o:lock v:ext="edit" aspectratio="t"/>
            <w10:wrap type="none"/>
            <w10:anchorlock/>
          </v:shape>
          <o:OLEObject Type="Embed" ProgID="Equation.DSMT4" ShapeID="_x0000_i1027" DrawAspect="Content" ObjectID="_1468075727" r:id="rId42">
            <o:LockedField>false</o:LockedField>
          </o:OLEObject>
        </w:object>
      </w:r>
    </w:p>
    <w:p w14:paraId="6F45105D">
      <w:pPr>
        <w:spacing w:line="360" w:lineRule="auto"/>
        <w:jc w:val="left"/>
        <w:textAlignment w:val="center"/>
        <w:rPr>
          <w:color w:val="000000"/>
        </w:rPr>
      </w:pPr>
      <w:r>
        <w:rPr>
          <w:rFonts w:ascii="宋体" w:hAnsi="宋体" w:eastAsia="宋体" w:cs="宋体"/>
          <w:color w:val="000000"/>
        </w:rPr>
        <w:t>随着浸入水中的深度增加，排开水的体积保持不变，所以浮力大小保持不变，如图所示</w:t>
      </w:r>
    </w:p>
    <w:p w14:paraId="7A420B47">
      <w:pPr>
        <w:spacing w:line="360" w:lineRule="auto"/>
        <w:jc w:val="left"/>
        <w:textAlignment w:val="center"/>
        <w:rPr>
          <w:color w:val="000000"/>
        </w:rPr>
      </w:pPr>
      <w:r>
        <w:rPr>
          <w:color w:val="000000"/>
        </w:rPr>
        <w:drawing>
          <wp:inline distT="0" distB="0" distL="114300" distR="114300">
            <wp:extent cx="1943100" cy="15430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943100" cy="1543050"/>
                    </a:xfrm>
                    <a:prstGeom prst="rect">
                      <a:avLst/>
                    </a:prstGeom>
                  </pic:spPr>
                </pic:pic>
              </a:graphicData>
            </a:graphic>
          </wp:inline>
        </w:drawing>
      </w:r>
      <w:r>
        <w:rPr>
          <w:color w:val="000000"/>
        </w:rPr>
        <w:t xml:space="preserve">  </w:t>
      </w:r>
    </w:p>
    <w:p w14:paraId="52A280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分析图像可知，物块浸没前，根据</w:t>
      </w:r>
    </w:p>
    <w:p w14:paraId="68ACC54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46" o:title="eqIdda7e5757cef8832bb83e9b634715ab02"/>
            <o:lock v:ext="edit" aspectratio="t"/>
            <w10:wrap type="none"/>
            <w10:anchorlock/>
          </v:shape>
          <o:OLEObject Type="Embed" ProgID="Equation.DSMT4" ShapeID="_x0000_i1028" DrawAspect="Content" ObjectID="_1468075728" r:id="rId45">
            <o:LockedField>false</o:LockedField>
          </o:OLEObject>
        </w:object>
      </w:r>
    </w:p>
    <w:p w14:paraId="076D3C78">
      <w:pPr>
        <w:spacing w:line="360" w:lineRule="auto"/>
        <w:jc w:val="left"/>
        <w:textAlignment w:val="center"/>
        <w:rPr>
          <w:color w:val="000000"/>
        </w:rPr>
      </w:pPr>
      <w:r>
        <w:rPr>
          <w:rFonts w:ascii="宋体" w:hAnsi="宋体" w:eastAsia="宋体" w:cs="宋体"/>
          <w:color w:val="000000"/>
        </w:rPr>
        <w:t>深度</w:t>
      </w:r>
      <w:r>
        <w:rPr>
          <w:rFonts w:ascii="Times New Roman" w:hAnsi="Times New Roman" w:eastAsia="Times New Roman" w:cs="Times New Roman"/>
          <w:i/>
          <w:color w:val="000000"/>
        </w:rPr>
        <w:t>h</w:t>
      </w:r>
      <w:r>
        <w:rPr>
          <w:rFonts w:ascii="宋体" w:hAnsi="宋体" w:eastAsia="宋体" w:cs="宋体"/>
          <w:color w:val="000000"/>
        </w:rPr>
        <w:t>增加，物块排开水的体积增加，浮力变大。</w:t>
      </w:r>
    </w:p>
    <w:p w14:paraId="1FE8474A">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物块浸没后，根据</w:t>
      </w:r>
    </w:p>
    <w:p w14:paraId="1E720F60">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3" o:title="eqIdca9aeef9be202734617f07ea6bf52278"/>
            <o:lock v:ext="edit" aspectratio="t"/>
            <w10:wrap type="none"/>
            <w10:anchorlock/>
          </v:shape>
          <o:OLEObject Type="Embed" ProgID="Equation.DSMT4" ShapeID="_x0000_i1029" DrawAspect="Content" ObjectID="_1468075729" r:id="rId47">
            <o:LockedField>false</o:LockedField>
          </o:OLEObject>
        </w:object>
      </w:r>
    </w:p>
    <w:p w14:paraId="60B65BB0">
      <w:pPr>
        <w:spacing w:line="360" w:lineRule="auto"/>
        <w:jc w:val="left"/>
        <w:textAlignment w:val="center"/>
        <w:rPr>
          <w:color w:val="000000"/>
        </w:rPr>
      </w:pPr>
      <w:r>
        <w:rPr>
          <w:rFonts w:ascii="宋体" w:hAnsi="宋体" w:eastAsia="宋体" w:cs="宋体"/>
          <w:color w:val="000000"/>
        </w:rPr>
        <w:t>深度</w:t>
      </w:r>
      <w:r>
        <w:rPr>
          <w:rFonts w:ascii="Times New Roman" w:hAnsi="Times New Roman" w:eastAsia="Times New Roman" w:cs="Times New Roman"/>
          <w:i/>
          <w:color w:val="000000"/>
        </w:rPr>
        <w:t>h</w:t>
      </w:r>
      <w:r>
        <w:rPr>
          <w:rFonts w:ascii="宋体" w:hAnsi="宋体" w:eastAsia="宋体" w:cs="宋体"/>
          <w:color w:val="000000"/>
        </w:rPr>
        <w:t>增加，物块排开水的体积等于物块的体积，此时排开水的体积保持不变，浮力大小不变。</w:t>
      </w:r>
    </w:p>
    <w:p w14:paraId="6D17CF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若把此物块捏成高为</w:t>
      </w:r>
      <w:r>
        <w:rPr>
          <w:rFonts w:ascii="Times New Roman" w:hAnsi="Times New Roman" w:eastAsia="Times New Roman" w:cs="Times New Roman"/>
          <w:color w:val="000000"/>
        </w:rPr>
        <w:t>6cm</w:t>
      </w:r>
      <w:r>
        <w:rPr>
          <w:rFonts w:ascii="宋体" w:hAnsi="宋体" w:eastAsia="宋体" w:cs="宋体"/>
          <w:color w:val="000000"/>
        </w:rPr>
        <w:t>的圆锥体，物块的高度和体积不变，但物块在浸入水中的过程中，排开水的体积增加的速率变小，最后浸没水中时浮力依然会保持不变，故两次实验所得的</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随</w:t>
      </w:r>
      <w:r>
        <w:rPr>
          <w:rFonts w:ascii="Times New Roman" w:hAnsi="Times New Roman" w:eastAsia="Times New Roman" w:cs="Times New Roman"/>
          <w:i/>
          <w:color w:val="000000"/>
        </w:rPr>
        <w:t>h</w:t>
      </w:r>
      <w:r>
        <w:rPr>
          <w:rFonts w:ascii="宋体" w:hAnsi="宋体" w:eastAsia="宋体" w:cs="宋体"/>
          <w:color w:val="000000"/>
        </w:rPr>
        <w:t>变化的图像会不相同。</w:t>
      </w:r>
    </w:p>
    <w:p w14:paraId="2C2562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若继续探究浮力的大小与液体密度的关系，只需要增加密度不等于水的液体，重复上述实验，形成对比数据。</w:t>
      </w:r>
    </w:p>
    <w:p w14:paraId="76041925">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89DF462">
      <w:pPr>
        <w:spacing w:line="360" w:lineRule="auto"/>
        <w:jc w:val="both"/>
        <w:textAlignment w:val="center"/>
        <w:rPr>
          <w:color w:val="000000"/>
        </w:rPr>
      </w:pPr>
      <w:r>
        <w:rPr>
          <w:color w:val="000000"/>
        </w:rPr>
        <w:t xml:space="preserve">24. </w:t>
      </w:r>
      <w:r>
        <w:rPr>
          <w:rFonts w:ascii="Times New Roman" w:hAnsi="Times New Roman" w:eastAsia="Times New Roman" w:cs="Times New Roman"/>
          <w:i/>
          <w:color w:val="000000"/>
        </w:rPr>
        <w:t>C</w:t>
      </w:r>
      <w:r>
        <w:rPr>
          <w:rFonts w:ascii="Times New Roman" w:hAnsi="Times New Roman" w:eastAsia="Times New Roman" w:cs="Times New Roman"/>
          <w:color w:val="000000"/>
        </w:rPr>
        <w:t>919</w:t>
      </w:r>
      <w:r>
        <w:rPr>
          <w:rFonts w:ascii="宋体" w:hAnsi="宋体" w:eastAsia="宋体" w:cs="宋体"/>
          <w:color w:val="000000"/>
        </w:rPr>
        <w:t>是我国自主研发的一种大型客机，已完成商业首航。假设某架飞机总质量为</w:t>
      </w:r>
      <w:r>
        <w:object>
          <v:shape id="_x0000_i103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9" o:title="eqId4294470a281e40adc3a3cd608d5e42af"/>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color w:val="000000"/>
        </w:rPr>
        <w:t>，静止在水平跑道上时，其轮胎与地面接触的总面积约为</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。求该飞机：</w:t>
      </w:r>
    </w:p>
    <w:p w14:paraId="1E94FE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）受到的重力；</w:t>
      </w:r>
    </w:p>
    <w:p w14:paraId="46E0C8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）静止时对水平跑道的压强；</w:t>
      </w:r>
    </w:p>
    <w:p w14:paraId="51A29C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w:t>
      </w:r>
      <w:r>
        <w:rPr>
          <w:rFonts w:ascii="Times New Roman" w:hAnsi="Times New Roman" w:eastAsia="Times New Roman" w:cs="Times New Roman"/>
          <w:color w:val="000000"/>
        </w:rPr>
        <w:t>800km/h</w:t>
      </w:r>
      <w:r>
        <w:rPr>
          <w:rFonts w:ascii="宋体" w:hAnsi="宋体" w:eastAsia="宋体" w:cs="宋体"/>
          <w:color w:val="000000"/>
        </w:rPr>
        <w:t>匀速直线飞行</w:t>
      </w:r>
      <w:r>
        <w:rPr>
          <w:rFonts w:ascii="Times New Roman" w:hAnsi="Times New Roman" w:eastAsia="Times New Roman" w:cs="Times New Roman"/>
          <w:color w:val="000000"/>
        </w:rPr>
        <w:t>18min</w:t>
      </w:r>
      <w:r>
        <w:rPr>
          <w:rFonts w:ascii="宋体" w:hAnsi="宋体" w:eastAsia="宋体" w:cs="宋体"/>
          <w:color w:val="000000"/>
        </w:rPr>
        <w:t>所通过的距离。</w:t>
      </w:r>
    </w:p>
    <w:p w14:paraId="6ED5F51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1" o:title="eqId62d0ca70d76c88052c50a37d91c4f13d"/>
            <o:lock v:ext="edit" aspectratio="t"/>
            <w10:wrap type="none"/>
            <w10:anchorlock/>
          </v:shape>
          <o:OLEObject Type="Embed" ProgID="Equation.DSMT4" ShapeID="_x0000_i1031" DrawAspect="Content" ObjectID="_1468075731" r:id="rId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3" o:title="eqIdb067f38bb5a3f49a9194bbdbce1e6380"/>
            <o:lock v:ext="edit" aspectratio="t"/>
            <w10:wrap type="none"/>
            <w10:anchorlock/>
          </v:shape>
          <o:OLEObject Type="Embed" ProgID="Equation.DSMT4" ShapeID="_x0000_i1032" DrawAspect="Content" ObjectID="_1468075732"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 o:title="eqId3e0187ad6147df0d2443dff50ae0290d"/>
            <o:lock v:ext="edit" aspectratio="t"/>
            <w10:wrap type="none"/>
            <w10:anchorlock/>
          </v:shape>
          <o:OLEObject Type="Embed" ProgID="Equation.DSMT4" ShapeID="_x0000_i1033" DrawAspect="Content" ObjectID="_1468075733" r:id="rId54">
            <o:LockedField>false</o:LockedField>
          </o:OLEObject>
        </w:object>
      </w:r>
    </w:p>
    <w:p w14:paraId="1D0C2F5A">
      <w:pPr>
        <w:spacing w:line="360" w:lineRule="auto"/>
        <w:textAlignment w:val="center"/>
        <w:rPr>
          <w:color w:val="000000"/>
        </w:rPr>
      </w:pPr>
      <w:r>
        <w:rPr>
          <w:color w:val="2E75B6"/>
        </w:rPr>
        <w:t>【解析】</w:t>
      </w:r>
    </w:p>
    <w:p w14:paraId="678E23A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7" o:title="eqIdae48d09e2b20a354246a2a72637fc39a"/>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可知，飞机受到的重力为</w:t>
      </w:r>
    </w:p>
    <w:p w14:paraId="124FB1C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59" o:title="eqId899763310ead2f30f606606cc98087c4"/>
            <o:lock v:ext="edit" aspectratio="t"/>
            <w10:wrap type="none"/>
            <w10:anchorlock/>
          </v:shape>
          <o:OLEObject Type="Embed" ProgID="Equation.DSMT4" ShapeID="_x0000_i1035" DrawAspect="Content" ObjectID="_1468075735" r:id="rId58">
            <o:LockedField>false</o:LockedField>
          </o:OLEObject>
        </w:object>
      </w:r>
    </w:p>
    <w:p w14:paraId="0F968A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）客机静止时，对地面的压力大小等于客机的重力，则静止时对水平跑道的压强为</w:t>
      </w:r>
    </w:p>
    <w:p w14:paraId="57A4602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pt;width:166.15pt;" o:ole="t" filled="f" o:preferrelative="t" stroked="f" coordsize="21600,21600">
            <v:path/>
            <v:fill on="f" focussize="0,0"/>
            <v:stroke on="f" joinstyle="miter"/>
            <v:imagedata r:id="rId61" o:title="eqId3cb8a76ea071ff5b007c8b969d6a4a23"/>
            <o:lock v:ext="edit" aspectratio="t"/>
            <w10:wrap type="none"/>
            <w10:anchorlock/>
          </v:shape>
          <o:OLEObject Type="Embed" ProgID="Equation.DSMT4" ShapeID="_x0000_i1036" DrawAspect="Content" ObjectID="_1468075736" r:id="rId60">
            <o:LockedField>false</o:LockedField>
          </o:OLEObject>
        </w:object>
      </w:r>
    </w:p>
    <w:p w14:paraId="72A221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）由于飞机的速度为</w:t>
      </w:r>
      <w:r>
        <w:rPr>
          <w:rFonts w:ascii="Times New Roman" w:hAnsi="Times New Roman" w:eastAsia="Times New Roman" w:cs="Times New Roman"/>
          <w:color w:val="000000"/>
        </w:rPr>
        <w:t>800km/h，</w:t>
      </w:r>
      <w:r>
        <w:rPr>
          <w:rFonts w:ascii="宋体" w:hAnsi="宋体" w:eastAsia="宋体" w:cs="宋体"/>
          <w:color w:val="000000"/>
        </w:rPr>
        <w:t>根据</w:t>
      </w:r>
      <w:r>
        <w:object>
          <v:shape id="_x0000_i103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63" o:title="eqIdece1af0605776533e8742e97c39eb4c1"/>
            <o:lock v:ext="edit" aspectratio="t"/>
            <w10:wrap type="none"/>
            <w10:anchorlock/>
          </v:shape>
          <o:OLEObject Type="Embed" ProgID="Equation.DSMT4" ShapeID="_x0000_i1037" DrawAspect="Content" ObjectID="_1468075737" r:id="rId62">
            <o:LockedField>false</o:LockedField>
          </o:OLEObject>
        </w:object>
      </w:r>
      <w:r>
        <w:rPr>
          <w:rFonts w:ascii="宋体" w:hAnsi="宋体" w:eastAsia="宋体" w:cs="宋体"/>
          <w:color w:val="000000"/>
        </w:rPr>
        <w:t>可得，飞行</w:t>
      </w:r>
      <w:r>
        <w:rPr>
          <w:rFonts w:ascii="Times New Roman" w:hAnsi="Times New Roman" w:eastAsia="Times New Roman" w:cs="Times New Roman"/>
          <w:color w:val="000000"/>
        </w:rPr>
        <w:t>18min</w:t>
      </w:r>
      <w:r>
        <w:rPr>
          <w:rFonts w:ascii="宋体" w:hAnsi="宋体" w:eastAsia="宋体" w:cs="宋体"/>
          <w:color w:val="000000"/>
        </w:rPr>
        <w:t>所通过的距离为</w:t>
      </w:r>
    </w:p>
    <w:p w14:paraId="5B3061E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15pt;width:162pt;" o:ole="t" filled="f" o:preferrelative="t" stroked="f" coordsize="21600,21600">
            <v:path/>
            <v:fill on="f" focussize="0,0"/>
            <v:stroke on="f" joinstyle="miter"/>
            <v:imagedata r:id="rId65" o:title="eqId0e0b986752bba8a5a040342e30b9c2b8"/>
            <o:lock v:ext="edit" aspectratio="t"/>
            <w10:wrap type="none"/>
            <w10:anchorlock/>
          </v:shape>
          <o:OLEObject Type="Embed" ProgID="Equation.DSMT4" ShapeID="_x0000_i1038" DrawAspect="Content" ObjectID="_1468075738" r:id="rId64">
            <o:LockedField>false</o:LockedField>
          </o:OLEObject>
        </w:object>
      </w:r>
    </w:p>
    <w:p w14:paraId="035970DB">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）受到的重力为</w:t>
      </w:r>
      <w:r>
        <w:object>
          <v:shape id="_x0000_i103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1" o:title="eqId62d0ca70d76c88052c50a37d91c4f13d"/>
            <o:lock v:ext="edit" aspectratio="t"/>
            <w10:wrap type="none"/>
            <w10:anchorlock/>
          </v:shape>
          <o:OLEObject Type="Embed" ProgID="Equation.DSMT4" ShapeID="_x0000_i1039" DrawAspect="Content" ObjectID="_1468075739" r:id="rId66">
            <o:LockedField>false</o:LockedField>
          </o:OLEObject>
        </w:object>
      </w:r>
      <w:r>
        <w:rPr>
          <w:rFonts w:ascii="宋体" w:hAnsi="宋体" w:eastAsia="宋体" w:cs="宋体"/>
          <w:color w:val="000000"/>
        </w:rPr>
        <w:t>；</w:t>
      </w:r>
    </w:p>
    <w:p w14:paraId="40C6643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）静止时对水平跑道的压强为</w:t>
      </w:r>
      <w:r>
        <w:object>
          <v:shape id="_x0000_i104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3" o:title="eqIdb067f38bb5a3f49a9194bbdbce1e6380"/>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w:t>
      </w:r>
    </w:p>
    <w:p w14:paraId="3EF4C7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w:t>
      </w:r>
      <w:r>
        <w:rPr>
          <w:rFonts w:ascii="Times New Roman" w:hAnsi="Times New Roman" w:eastAsia="Times New Roman" w:cs="Times New Roman"/>
          <w:color w:val="000000"/>
        </w:rPr>
        <w:t>800km/h</w:t>
      </w:r>
      <w:r>
        <w:rPr>
          <w:rFonts w:ascii="宋体" w:hAnsi="宋体" w:eastAsia="宋体" w:cs="宋体"/>
          <w:color w:val="000000"/>
        </w:rPr>
        <w:t>匀速直线飞行</w:t>
      </w:r>
      <w:r>
        <w:rPr>
          <w:rFonts w:ascii="Times New Roman" w:hAnsi="Times New Roman" w:eastAsia="Times New Roman" w:cs="Times New Roman"/>
          <w:color w:val="000000"/>
        </w:rPr>
        <w:t>18min</w:t>
      </w:r>
      <w:r>
        <w:rPr>
          <w:rFonts w:ascii="宋体" w:hAnsi="宋体" w:eastAsia="宋体" w:cs="宋体"/>
          <w:color w:val="000000"/>
        </w:rPr>
        <w:t>所通过的距离为</w:t>
      </w:r>
      <w:r>
        <w:object>
          <v:shape id="_x0000_i10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 o:title="eqId3e0187ad6147df0d2443dff50ae0290d"/>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w:t>
      </w:r>
    </w:p>
    <w:p w14:paraId="1EB12E29">
      <w:pPr>
        <w:spacing w:line="360" w:lineRule="auto"/>
        <w:jc w:val="left"/>
        <w:textAlignment w:val="center"/>
        <w:rPr>
          <w:color w:val="000000"/>
        </w:rPr>
      </w:pPr>
      <w:r>
        <w:rPr>
          <w:color w:val="000000"/>
        </w:rPr>
        <w:t xml:space="preserve">25. </w:t>
      </w:r>
      <w:r>
        <w:rPr>
          <w:rFonts w:ascii="宋体" w:hAnsi="宋体" w:eastAsia="宋体" w:cs="宋体"/>
          <w:color w:val="000000"/>
        </w:rPr>
        <w:t>题图甲是用某款</w:t>
      </w:r>
      <w:r>
        <w:rPr>
          <w:rFonts w:ascii="Times New Roman" w:hAnsi="Times New Roman" w:eastAsia="Times New Roman" w:cs="Times New Roman"/>
          <w:color w:val="000000"/>
        </w:rPr>
        <w:t>3</w:t>
      </w:r>
      <w:r>
        <w:rPr>
          <w:rFonts w:ascii="Times New Roman" w:hAnsi="Times New Roman" w:eastAsia="Times New Roman" w:cs="Times New Roman"/>
          <w:i/>
          <w:color w:val="000000"/>
        </w:rPr>
        <w:t>D</w:t>
      </w:r>
      <w:r>
        <w:rPr>
          <w:rFonts w:ascii="宋体" w:hAnsi="宋体" w:eastAsia="宋体" w:cs="宋体"/>
          <w:color w:val="000000"/>
        </w:rPr>
        <w:t>打印第进行立体绘画时的场景，打印笔通电后，笔内电阻丝发热使笔内绘画材料熔化；加热电路简化后如图所示，电源电压恒为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为发热电阻丝，只闭合</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时低温挡工作，</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都闭合时高温挡工作，高温挡和低温挡的功率比为</w:t>
      </w:r>
      <w:r>
        <w:rPr>
          <w:rFonts w:ascii="Times New Roman" w:hAnsi="Times New Roman" w:eastAsia="Times New Roman" w:cs="Times New Roman"/>
          <w:color w:val="000000"/>
        </w:rPr>
        <w:t>4∶3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=4Ω</w:t>
      </w:r>
      <w:r>
        <w:rPr>
          <w:rFonts w:ascii="宋体" w:hAnsi="宋体" w:eastAsia="宋体" w:cs="宋体"/>
          <w:color w:val="000000"/>
        </w:rPr>
        <w:t>，忽略电阻丝阻值随温度变化，求</w:t>
      </w:r>
    </w:p>
    <w:p w14:paraId="29009A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）低温档工作时，通过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598440" name="图片 59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0" name="图片 59844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w:t>
      </w:r>
    </w:p>
    <w:p w14:paraId="0165F8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）低温挡的功率；</w:t>
      </w:r>
    </w:p>
    <w:p w14:paraId="2735E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p>
    <w:p w14:paraId="706AB582">
      <w:pPr>
        <w:spacing w:line="360" w:lineRule="auto"/>
        <w:jc w:val="left"/>
        <w:textAlignment w:val="center"/>
        <w:rPr>
          <w:color w:val="000000"/>
        </w:rPr>
      </w:pPr>
      <w:r>
        <w:rPr>
          <w:color w:val="000000"/>
        </w:rPr>
        <w:drawing>
          <wp:inline distT="0" distB="0" distL="114300" distR="114300">
            <wp:extent cx="1704975" cy="11811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704975" cy="1181100"/>
                    </a:xfrm>
                    <a:prstGeom prst="rect">
                      <a:avLst/>
                    </a:prstGeom>
                  </pic:spPr>
                </pic:pic>
              </a:graphicData>
            </a:graphic>
          </wp:inline>
        </w:drawing>
      </w:r>
      <w:r>
        <w:rPr>
          <w:color w:val="000000"/>
        </w:rPr>
        <w:t xml:space="preserve">  </w:t>
      </w:r>
    </w:p>
    <w:p w14:paraId="56CCB74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12Ω</w:t>
      </w:r>
    </w:p>
    <w:p w14:paraId="0F24B6ED">
      <w:pPr>
        <w:spacing w:line="360" w:lineRule="auto"/>
        <w:textAlignment w:val="center"/>
        <w:rPr>
          <w:color w:val="000000"/>
        </w:rPr>
      </w:pPr>
      <w:r>
        <w:rPr>
          <w:color w:val="2E75B6"/>
        </w:rPr>
        <w:t>【解析】</w:t>
      </w:r>
    </w:p>
    <w:p w14:paraId="5E404D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）由题意可知，电源电压恒为</w:t>
      </w:r>
      <w:r>
        <w:rPr>
          <w:rFonts w:ascii="Times New Roman" w:hAnsi="Times New Roman" w:eastAsia="Times New Roman" w:cs="Times New Roman"/>
          <w:color w:val="000000"/>
        </w:rPr>
        <w:t>6V</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一个用电器，则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=4Ω</w:t>
      </w:r>
      <w:r>
        <w:rPr>
          <w:rFonts w:ascii="宋体" w:hAnsi="宋体" w:eastAsia="宋体" w:cs="宋体"/>
          <w:color w:val="000000"/>
        </w:rPr>
        <w:t>，根据欧姆定律可得</w:t>
      </w:r>
    </w:p>
    <w:p w14:paraId="532D24F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pt;width:102pt;" o:ole="t" filled="f" o:preferrelative="t" stroked="f" coordsize="21600,21600">
            <v:path/>
            <v:fill on="f" focussize="0,0"/>
            <v:stroke on="f" joinstyle="miter"/>
            <v:imagedata r:id="rId71" o:title="eqId4b8239a0edf0eb24c17278d1137f31cb"/>
            <o:lock v:ext="edit" aspectratio="t"/>
            <w10:wrap type="none"/>
            <w10:anchorlock/>
          </v:shape>
          <o:OLEObject Type="Embed" ProgID="Equation.DSMT4" ShapeID="_x0000_i1042" DrawAspect="Content" ObjectID="_1468075742" r:id="rId70">
            <o:LockedField>false</o:LockedField>
          </o:OLEObject>
        </w:object>
      </w:r>
    </w:p>
    <w:p w14:paraId="170A6F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时低温挡工作，电压为</w:t>
      </w:r>
      <w:r>
        <w:rPr>
          <w:rFonts w:ascii="Times New Roman" w:hAnsi="Times New Roman" w:eastAsia="Times New Roman" w:cs="Times New Roman"/>
          <w:color w:val="000000"/>
        </w:rPr>
        <w:t>6V</w:t>
      </w:r>
      <w:r>
        <w:rPr>
          <w:rFonts w:ascii="宋体" w:hAnsi="宋体" w:eastAsia="宋体" w:cs="宋体"/>
          <w:color w:val="000000"/>
        </w:rPr>
        <w:t>，则低温档的电功率为</w:t>
      </w:r>
    </w:p>
    <w:p w14:paraId="197DC26F">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13pt;" o:ole="t" filled="f" o:preferrelative="t" stroked="f" coordsize="21600,21600">
            <v:path/>
            <v:fill on="f" focussize="0,0"/>
            <v:stroke on="f" joinstyle="miter"/>
            <v:imagedata r:id="rId73" o:title="eqIdc17f2d774a4b5043e8ca3d3d0aff0c1a"/>
            <o:lock v:ext="edit" aspectratio="t"/>
            <w10:wrap type="none"/>
            <w10:anchorlock/>
          </v:shape>
          <o:OLEObject Type="Embed" ProgID="Equation.DSMT4" ShapeID="_x0000_i1043" DrawAspect="Content" ObjectID="_1468075743" r:id="rId72">
            <o:LockedField>false</o:LockedField>
          </o:OLEObject>
        </w:object>
      </w:r>
    </w:p>
    <w:p w14:paraId="5D672E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都闭合时高温挡工作，</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并联，高温挡和低温挡的功率比为</w:t>
      </w:r>
      <w:r>
        <w:rPr>
          <w:rFonts w:ascii="Times New Roman" w:hAnsi="Times New Roman" w:eastAsia="Times New Roman" w:cs="Times New Roman"/>
          <w:color w:val="000000"/>
        </w:rPr>
        <w:t>4∶3</w:t>
      </w:r>
      <w:r>
        <w:rPr>
          <w:rFonts w:ascii="宋体" w:hAnsi="宋体" w:eastAsia="宋体" w:cs="宋体"/>
          <w:color w:val="000000"/>
        </w:rPr>
        <w:t>，即</w:t>
      </w:r>
    </w:p>
    <w:p w14:paraId="6B06735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38pt;" o:ole="t" filled="f" o:preferrelative="t" stroked="f" coordsize="21600,21600">
            <v:path/>
            <v:fill on="f" focussize="0,0"/>
            <v:stroke on="f" joinstyle="miter"/>
            <v:imagedata r:id="rId75" o:title="eqId728fe887c62e98907a9134b26d0d2806"/>
            <o:lock v:ext="edit" aspectratio="t"/>
            <w10:wrap type="none"/>
            <w10:anchorlock/>
          </v:shape>
          <o:OLEObject Type="Embed" ProgID="Equation.DSMT4" ShapeID="_x0000_i1044" DrawAspect="Content" ObjectID="_1468075744" r:id="rId74">
            <o:LockedField>false</o:LockedField>
          </o:OLEObject>
        </w:object>
      </w:r>
    </w:p>
    <w:p w14:paraId="024D1081">
      <w:pPr>
        <w:spacing w:line="360" w:lineRule="auto"/>
        <w:jc w:val="left"/>
        <w:textAlignment w:val="center"/>
        <w:rPr>
          <w:color w:val="000000"/>
        </w:rPr>
      </w:pPr>
      <w:r>
        <w:rPr>
          <w:rFonts w:ascii="宋体" w:hAnsi="宋体" w:eastAsia="宋体" w:cs="宋体"/>
          <w:color w:val="000000"/>
        </w:rPr>
        <w:t>则高温档的功率为</w:t>
      </w:r>
    </w:p>
    <w:p w14:paraId="10794D6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9pt;width:48pt;" o:ole="t" filled="f" o:preferrelative="t" stroked="f" coordsize="21600,21600">
            <v:path/>
            <v:fill on="f" focussize="0,0"/>
            <v:stroke on="f" joinstyle="miter"/>
            <v:imagedata r:id="rId77" o:title="eqIdbe0cc71f4cbab96052068d058d8cf4e3"/>
            <o:lock v:ext="edit" aspectratio="t"/>
            <w10:wrap type="none"/>
            <w10:anchorlock/>
          </v:shape>
          <o:OLEObject Type="Embed" ProgID="Equation.DSMT4" ShapeID="_x0000_i1045" DrawAspect="Content" ObjectID="_1468075745" r:id="rId76">
            <o:LockedField>false</o:LockedField>
          </o:OLEObject>
        </w:object>
      </w:r>
    </w:p>
    <w:p w14:paraId="40977EB4">
      <w:pPr>
        <w:spacing w:line="360" w:lineRule="auto"/>
        <w:jc w:val="left"/>
        <w:textAlignment w:val="center"/>
        <w:rPr>
          <w:color w:val="000000"/>
        </w:rPr>
      </w:pPr>
      <w:r>
        <w:rPr>
          <w:rFonts w:ascii="宋体" w:hAnsi="宋体" w:eastAsia="宋体" w:cs="宋体"/>
          <w:color w:val="000000"/>
        </w:rPr>
        <w:t>电路并联，总功率等于各支路功率之和，即</w:t>
      </w:r>
    </w:p>
    <w:p w14:paraId="04E928C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9pt;width:58pt;" o:ole="t" filled="f" o:preferrelative="t" stroked="f" coordsize="21600,21600">
            <v:path/>
            <v:fill on="f" focussize="0,0"/>
            <v:stroke on="f" joinstyle="miter"/>
            <v:imagedata r:id="rId79" o:title="eqId441af4af7274a070749f93f2c9552778"/>
            <o:lock v:ext="edit" aspectratio="t"/>
            <w10:wrap type="none"/>
            <w10:anchorlock/>
          </v:shape>
          <o:OLEObject Type="Embed" ProgID="Equation.DSMT4" ShapeID="_x0000_i1046" DrawAspect="Content" ObjectID="_1468075746" r:id="rId78">
            <o:LockedField>false</o:LockedField>
          </o:OLEObject>
        </w:object>
      </w:r>
    </w:p>
    <w:p w14:paraId="7495560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p>
    <w:p w14:paraId="1CBB338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9pt;width:140pt;" o:ole="t" filled="f" o:preferrelative="t" stroked="f" coordsize="21600,21600">
            <v:path/>
            <v:fill on="f" focussize="0,0"/>
            <v:stroke on="f" joinstyle="miter"/>
            <v:imagedata r:id="rId81" o:title="eqIdba61c54b98315182036c13758f2f63ce"/>
            <o:lock v:ext="edit" aspectratio="t"/>
            <w10:wrap type="none"/>
            <w10:anchorlock/>
          </v:shape>
          <o:OLEObject Type="Embed" ProgID="Equation.DSMT4" ShapeID="_x0000_i1047" DrawAspect="Content" ObjectID="_1468075747" r:id="rId80">
            <o:LockedField>false</o:LockedField>
          </o:OLEObject>
        </w:object>
      </w:r>
    </w:p>
    <w:p w14:paraId="24B023AA">
      <w:pPr>
        <w:spacing w:line="360" w:lineRule="auto"/>
        <w:jc w:val="left"/>
        <w:textAlignment w:val="center"/>
        <w:rPr>
          <w:color w:val="000000"/>
        </w:rPr>
      </w:pPr>
      <w:r>
        <w:rPr>
          <w:rFonts w:ascii="宋体" w:hAnsi="宋体" w:eastAsia="宋体" w:cs="宋体"/>
          <w:color w:val="000000"/>
        </w:rPr>
        <w:t>根据</w:t>
      </w:r>
    </w:p>
    <w:p w14:paraId="265E7AD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3" o:title="eqIdbae383e4223ac84a529ef976ebd5f1ba"/>
            <o:lock v:ext="edit" aspectratio="t"/>
            <w10:wrap type="none"/>
            <w10:anchorlock/>
          </v:shape>
          <o:OLEObject Type="Embed" ProgID="Equation.DSMT4" ShapeID="_x0000_i1048" DrawAspect="Content" ObjectID="_1468075748" r:id="rId82">
            <o:LockedField>false</o:LockedField>
          </o:OLEObject>
        </w:object>
      </w:r>
    </w:p>
    <w:p w14:paraId="7897F658">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的电阻值为</w:t>
      </w:r>
    </w:p>
    <w:p w14:paraId="012A5E8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8pt;width:115pt;" o:ole="t" filled="f" o:preferrelative="t" stroked="f" coordsize="21600,21600">
            <v:path/>
            <v:fill on="f" focussize="0,0"/>
            <v:stroke on="f" joinstyle="miter"/>
            <v:imagedata r:id="rId85" o:title="eqIde2617ee919a99ea759eb2d0f1b6497d0"/>
            <o:lock v:ext="edit" aspectratio="t"/>
            <w10:wrap type="none"/>
            <w10:anchorlock/>
          </v:shape>
          <o:OLEObject Type="Embed" ProgID="Equation.DSMT4" ShapeID="_x0000_i1049" DrawAspect="Content" ObjectID="_1468075749" r:id="rId84">
            <o:LockedField>false</o:LockedField>
          </o:OLEObject>
        </w:object>
      </w:r>
    </w:p>
    <w:p w14:paraId="71DF55B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）低温挡工作时，通过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1.5A</w:t>
      </w:r>
      <w:r>
        <w:rPr>
          <w:rFonts w:ascii="宋体" w:hAnsi="宋体" w:eastAsia="宋体" w:cs="宋体"/>
          <w:color w:val="000000"/>
        </w:rPr>
        <w:t>；</w:t>
      </w:r>
    </w:p>
    <w:p w14:paraId="70DE5A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）低温挡的功率为</w:t>
      </w:r>
      <w:r>
        <w:rPr>
          <w:rFonts w:ascii="Times New Roman" w:hAnsi="Times New Roman" w:eastAsia="Times New Roman" w:cs="Times New Roman"/>
          <w:color w:val="000000"/>
        </w:rPr>
        <w:t>9W</w:t>
      </w:r>
      <w:r>
        <w:rPr>
          <w:rFonts w:ascii="宋体" w:hAnsi="宋体" w:eastAsia="宋体" w:cs="宋体"/>
          <w:color w:val="000000"/>
        </w:rPr>
        <w:t>；</w:t>
      </w:r>
    </w:p>
    <w:p w14:paraId="23B14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的电阻值为</w:t>
      </w:r>
      <w:r>
        <w:rPr>
          <w:rFonts w:ascii="Times New Roman" w:hAnsi="Times New Roman" w:eastAsia="Times New Roman" w:cs="Times New Roman"/>
          <w:color w:val="000000"/>
        </w:rPr>
        <w:t>12Ω</w:t>
      </w:r>
      <w:r>
        <w:rPr>
          <w:rFonts w:ascii="宋体" w:hAnsi="宋体" w:eastAsia="宋体" w:cs="宋体"/>
          <w:color w:val="000000"/>
        </w:rPr>
        <w:t>。</w:t>
      </w:r>
    </w:p>
    <w:p w14:paraId="4BB9580F">
      <w:pPr>
        <w:spacing w:line="360" w:lineRule="auto"/>
        <w:jc w:val="left"/>
        <w:textAlignment w:val="center"/>
        <w:rPr>
          <w:color w:val="000000"/>
        </w:rPr>
      </w:pPr>
      <w:r>
        <w:rPr>
          <w:rFonts w:ascii="宋体" w:hAnsi="宋体" w:eastAsia="宋体" w:cs="宋体"/>
          <w:b/>
          <w:color w:val="000000"/>
          <w:sz w:val="24"/>
        </w:rPr>
        <w:t>六、综合能力题：本大题共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C8E9922">
      <w:pPr>
        <w:spacing w:line="360" w:lineRule="auto"/>
        <w:jc w:val="both"/>
        <w:textAlignment w:val="center"/>
        <w:rPr>
          <w:color w:val="000000"/>
        </w:rPr>
      </w:pPr>
      <w:r>
        <w:rPr>
          <w:color w:val="000000"/>
        </w:rPr>
        <w:t xml:space="preserve">26. </w:t>
      </w:r>
      <w:r>
        <w:rPr>
          <w:rFonts w:ascii="宋体" w:hAnsi="宋体" w:eastAsia="宋体" w:cs="宋体"/>
          <w:color w:val="000000"/>
        </w:rPr>
        <w:t>明代宋应星在《天工开物》中记载的农业生产汲水装置——辘轳，沿用至今。题图甲是一种辘轳，由具有共同转动轴的大轮和小轮组成。提水时，用力使大轮转动，小轮随之转动并缠绕井绳，提起水桶。</w:t>
      </w:r>
    </w:p>
    <w:p w14:paraId="56CA508D">
      <w:pPr>
        <w:spacing w:line="360" w:lineRule="auto"/>
        <w:jc w:val="both"/>
        <w:textAlignment w:val="center"/>
        <w:rPr>
          <w:color w:val="000000"/>
        </w:rPr>
      </w:pPr>
      <w:r>
        <w:rPr>
          <w:color w:val="000000"/>
        </w:rPr>
        <w:drawing>
          <wp:inline distT="0" distB="0" distL="114300" distR="114300">
            <wp:extent cx="4181475" cy="14478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4181475" cy="1447800"/>
                    </a:xfrm>
                    <a:prstGeom prst="rect">
                      <a:avLst/>
                    </a:prstGeom>
                  </pic:spPr>
                </pic:pic>
              </a:graphicData>
            </a:graphic>
          </wp:inline>
        </w:drawing>
      </w:r>
      <w:r>
        <w:rPr>
          <w:color w:val="000000"/>
        </w:rPr>
        <w:t xml:space="preserve">  </w:t>
      </w:r>
    </w:p>
    <w:p w14:paraId="41E01B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）图甲所示，辅可视为不等臂杠杆，为方便提水，它是按照</w:t>
      </w:r>
      <w:r>
        <w:rPr>
          <w:color w:val="000000"/>
        </w:rPr>
        <w:t>___________</w:t>
      </w:r>
      <w:r>
        <w:rPr>
          <w:rFonts w:ascii="宋体" w:hAnsi="宋体" w:eastAsia="宋体" w:cs="宋体"/>
          <w:color w:val="000000"/>
        </w:rPr>
        <w:t>（选填“省力”或“费力”）杠杆来设计的。用辅提水的某时刻示意图如图乙所示，它的支点是“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”中的</w:t>
      </w:r>
      <w:r>
        <w:rPr>
          <w:color w:val="000000"/>
        </w:rPr>
        <w:t>___________</w:t>
      </w:r>
      <w:r>
        <w:rPr>
          <w:rFonts w:ascii="宋体" w:hAnsi="宋体" w:eastAsia="宋体" w:cs="宋体"/>
          <w:color w:val="000000"/>
        </w:rPr>
        <w:t>点。</w:t>
      </w:r>
    </w:p>
    <w:p w14:paraId="590C8A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）设大轮与小轮的半径比为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，水桶受到的总重力为</w:t>
      </w:r>
      <w:r>
        <w:rPr>
          <w:rFonts w:ascii="Times New Roman" w:hAnsi="Times New Roman" w:eastAsia="Times New Roman" w:cs="Times New Roman"/>
          <w:color w:val="000000"/>
        </w:rPr>
        <w:t>90N</w:t>
      </w:r>
      <w:r>
        <w:rPr>
          <w:rFonts w:ascii="宋体" w:hAnsi="宋体" w:eastAsia="宋体" w:cs="宋体"/>
          <w:color w:val="000000"/>
        </w:rPr>
        <w:t>。使周长为</w:t>
      </w:r>
      <w:r>
        <w:rPr>
          <w:rFonts w:ascii="Times New Roman" w:hAnsi="Times New Roman" w:eastAsia="Times New Roman" w:cs="Times New Roman"/>
          <w:color w:val="000000"/>
        </w:rPr>
        <w:t>3m</w:t>
      </w:r>
      <w:r>
        <w:rPr>
          <w:rFonts w:ascii="宋体" w:hAnsi="宋体" w:eastAsia="宋体" w:cs="宋体"/>
          <w:color w:val="000000"/>
        </w:rPr>
        <w:t>的大轮转动一圈，水桶匀速上升，井绳对水桶做功</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；若要使辘轳静止在图乙所示位置，作用在</w:t>
      </w:r>
      <w:r>
        <w:rPr>
          <w:rFonts w:ascii="Times New Roman" w:hAnsi="Times New Roman" w:eastAsia="Times New Roman" w:cs="Times New Roman"/>
          <w:i/>
          <w:color w:val="000000"/>
        </w:rPr>
        <w:t>C</w:t>
      </w:r>
      <w:r>
        <w:rPr>
          <w:rFonts w:ascii="宋体" w:hAnsi="宋体" w:eastAsia="宋体" w:cs="宋体"/>
          <w:color w:val="000000"/>
        </w:rPr>
        <w:t>点最小的力应为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。（不计井绳的粗细和自重）</w:t>
      </w:r>
    </w:p>
    <w:p w14:paraId="287B86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）图丙所示水龙头开关的设计也应用了同样的原理，为了更省力，开关应选用</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①</w:t>
      </w:r>
      <w:r>
        <w:rPr>
          <w:rFonts w:ascii="宋体" w:hAnsi="宋体" w:eastAsia="宋体" w:cs="宋体"/>
          <w:color w:val="000000"/>
        </w:rPr>
        <w:t>”或“</w:t>
      </w:r>
      <w:r>
        <w:rPr>
          <w:rFonts w:ascii="Times New Roman" w:hAnsi="Times New Roman" w:eastAsia="Times New Roman" w:cs="Times New Roman"/>
          <w:color w:val="000000"/>
        </w:rPr>
        <w:t>②</w:t>
      </w:r>
      <w:r>
        <w:rPr>
          <w:rFonts w:ascii="宋体" w:hAnsi="宋体" w:eastAsia="宋体" w:cs="宋体"/>
          <w:color w:val="000000"/>
        </w:rPr>
        <w:t>”）。</w:t>
      </w:r>
    </w:p>
    <w:p w14:paraId="57B17EF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省力</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90</w:t>
      </w:r>
      <w:r>
        <w:rPr>
          <w:color w:val="000000"/>
        </w:rPr>
        <w:t xml:space="preserve">    ④. </w:t>
      </w:r>
      <w:r>
        <w:rPr>
          <w:rFonts w:ascii="Times New Roman" w:hAnsi="Times New Roman" w:eastAsia="Times New Roman" w:cs="Times New Roman"/>
          <w:color w:val="000000"/>
        </w:rPr>
        <w:t>30</w:t>
      </w:r>
      <w:r>
        <w:rPr>
          <w:color w:val="000000"/>
        </w:rPr>
        <w:t xml:space="preserve">    ⑤. </w:t>
      </w:r>
      <w:r>
        <w:rPr>
          <w:rFonts w:ascii="Times New Roman" w:hAnsi="Times New Roman" w:eastAsia="Times New Roman" w:cs="Times New Roman"/>
          <w:color w:val="000000"/>
        </w:rPr>
        <w:t>①</w:t>
      </w:r>
    </w:p>
    <w:p w14:paraId="4FC5E20F">
      <w:pPr>
        <w:spacing w:line="360" w:lineRule="auto"/>
        <w:textAlignment w:val="center"/>
        <w:rPr>
          <w:color w:val="000000"/>
        </w:rPr>
      </w:pPr>
      <w:r>
        <w:rPr>
          <w:color w:val="2E75B6"/>
        </w:rPr>
        <w:t>【解析】</w:t>
      </w:r>
    </w:p>
    <w:p w14:paraId="3FD1764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为方便提水，根据题图可知，它是按照省力杠杆来设计的；由于辅围绕</w:t>
      </w:r>
      <w:r>
        <w:rPr>
          <w:rFonts w:ascii="Times New Roman" w:hAnsi="Times New Roman" w:eastAsia="Times New Roman" w:cs="Times New Roman"/>
          <w:i/>
          <w:color w:val="000000"/>
        </w:rPr>
        <w:t>B</w:t>
      </w:r>
      <w:r>
        <w:rPr>
          <w:rFonts w:ascii="宋体" w:hAnsi="宋体" w:eastAsia="宋体" w:cs="宋体"/>
          <w:color w:val="000000"/>
        </w:rPr>
        <w:t>点进行旋转，可知</w:t>
      </w:r>
      <w:r>
        <w:rPr>
          <w:rFonts w:ascii="Times New Roman" w:hAnsi="Times New Roman" w:eastAsia="Times New Roman" w:cs="Times New Roman"/>
          <w:i/>
          <w:color w:val="000000"/>
        </w:rPr>
        <w:t>B</w:t>
      </w:r>
      <w:r>
        <w:rPr>
          <w:rFonts w:ascii="宋体" w:hAnsi="宋体" w:eastAsia="宋体" w:cs="宋体"/>
          <w:color w:val="000000"/>
        </w:rPr>
        <w:t>点为其支点。</w:t>
      </w:r>
    </w:p>
    <w:p w14:paraId="2D467F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由于大轮与小轮的半径比为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，当周长为</w:t>
      </w:r>
      <w:r>
        <w:rPr>
          <w:rFonts w:ascii="Times New Roman" w:hAnsi="Times New Roman" w:eastAsia="Times New Roman" w:cs="Times New Roman"/>
          <w:color w:val="000000"/>
        </w:rPr>
        <w:t>3m</w:t>
      </w:r>
      <w:r>
        <w:rPr>
          <w:rFonts w:ascii="宋体" w:hAnsi="宋体" w:eastAsia="宋体" w:cs="宋体"/>
          <w:color w:val="000000"/>
        </w:rPr>
        <w:t>的大轮转动一圈，则小轮也转动一圈，且小轮转动的距离为</w:t>
      </w:r>
      <w:r>
        <w:rPr>
          <w:rFonts w:ascii="Times New Roman" w:hAnsi="Times New Roman" w:eastAsia="Times New Roman" w:cs="Times New Roman"/>
          <w:color w:val="000000"/>
        </w:rPr>
        <w:t>1m</w:t>
      </w:r>
      <w:r>
        <w:rPr>
          <w:rFonts w:ascii="宋体" w:hAnsi="宋体" w:eastAsia="宋体" w:cs="宋体"/>
          <w:color w:val="000000"/>
        </w:rPr>
        <w:t>，由于木桶匀速上升，则井绳对水桶做功</w:t>
      </w:r>
    </w:p>
    <w:p w14:paraId="3138A53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4.1pt;width:126pt;" o:ole="t" filled="f" o:preferrelative="t" stroked="f" coordsize="21600,21600">
            <v:path/>
            <v:fill on="f" focussize="0,0"/>
            <v:stroke on="f" joinstyle="miter"/>
            <v:imagedata r:id="rId88" o:title="eqId3802cde597e2a459bd0916cf82fbfb83"/>
            <o:lock v:ext="edit" aspectratio="t"/>
            <w10:wrap type="none"/>
            <w10:anchorlock/>
          </v:shape>
          <o:OLEObject Type="Embed" ProgID="Equation.DSMT4" ShapeID="_x0000_i1050" DrawAspect="Content" ObjectID="_1468075750" r:id="rId87">
            <o:LockedField>false</o:LockedField>
          </o:OLEObject>
        </w:object>
      </w:r>
    </w:p>
    <w:p w14:paraId="51F329BD">
      <w:pPr>
        <w:spacing w:line="360" w:lineRule="auto"/>
        <w:jc w:val="both"/>
        <w:textAlignment w:val="center"/>
        <w:rPr>
          <w:color w:val="000000"/>
        </w:rPr>
      </w:pPr>
      <w:r>
        <w:rPr>
          <w:rFonts w:ascii="宋体" w:hAnsi="宋体" w:eastAsia="宋体" w:cs="宋体"/>
          <w:color w:val="000000"/>
        </w:rPr>
        <w:t>根据图乙所示，大轮与小轮的半径比为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，当动力臂为</w:t>
      </w:r>
      <w:r>
        <w:rPr>
          <w:rFonts w:ascii="Times New Roman" w:hAnsi="Times New Roman" w:eastAsia="Times New Roman" w:cs="Times New Roman"/>
          <w:color w:val="000000"/>
        </w:rPr>
        <w:t>BC</w:t>
      </w:r>
      <w:r>
        <w:rPr>
          <w:rFonts w:ascii="宋体" w:hAnsi="宋体" w:eastAsia="宋体" w:cs="宋体"/>
          <w:color w:val="000000"/>
        </w:rPr>
        <w:t>时，作用在</w:t>
      </w:r>
      <w:r>
        <w:rPr>
          <w:rFonts w:ascii="Times New Roman" w:hAnsi="Times New Roman" w:eastAsia="Times New Roman" w:cs="Times New Roman"/>
          <w:i/>
          <w:color w:val="000000"/>
        </w:rPr>
        <w:t>C</w:t>
      </w:r>
      <w:r>
        <w:rPr>
          <w:rFonts w:ascii="宋体" w:hAnsi="宋体" w:eastAsia="宋体" w:cs="宋体"/>
          <w:color w:val="000000"/>
        </w:rPr>
        <w:t>点的力最小，根据杠杆平衡条件可知，最小的力为</w:t>
      </w:r>
    </w:p>
    <w:p w14:paraId="30E45409">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81.9pt;" o:ole="t" filled="f" o:preferrelative="t" stroked="f" coordsize="21600,21600">
            <v:path/>
            <v:fill on="f" focussize="0,0"/>
            <v:stroke on="f" joinstyle="miter"/>
            <v:imagedata r:id="rId90" o:title="eqId343cecab05c672496980257666f4956a"/>
            <o:lock v:ext="edit" aspectratio="t"/>
            <w10:wrap type="none"/>
            <w10:anchorlock/>
          </v:shape>
          <o:OLEObject Type="Embed" ProgID="Equation.DSMT4" ShapeID="_x0000_i1051" DrawAspect="Content" ObjectID="_1468075751" r:id="rId89">
            <o:LockedField>false</o:LockedField>
          </o:OLEObject>
        </w:object>
      </w:r>
    </w:p>
    <w:p w14:paraId="7B2F821B">
      <w:pPr>
        <w:spacing w:line="360" w:lineRule="auto"/>
        <w:jc w:val="both"/>
        <w:textAlignment w:val="center"/>
        <w:rPr>
          <w:color w:val="000000"/>
        </w:rPr>
      </w:pPr>
      <w:r>
        <w:rPr>
          <w:rFonts w:ascii="宋体" w:hAnsi="宋体" w:eastAsia="宋体" w:cs="宋体"/>
          <w:color w:val="000000"/>
        </w:rPr>
        <w:t>因为</w:t>
      </w:r>
      <w:r>
        <w:object>
          <v:shape id="_x0000_i105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2" o:title="eqId4e0cdfb6d592897c6485ce1741677846"/>
            <o:lock v:ext="edit" aspectratio="t"/>
            <w10:wrap type="none"/>
            <w10:anchorlock/>
          </v:shape>
          <o:OLEObject Type="Embed" ProgID="Equation.DSMT4" ShapeID="_x0000_i1052" DrawAspect="Content" ObjectID="_1468075752" r:id="rId91">
            <o:LockedField>false</o:LockedField>
          </o:OLEObject>
        </w:object>
      </w:r>
      <w:r>
        <w:rPr>
          <w:rFonts w:ascii="宋体" w:hAnsi="宋体" w:eastAsia="宋体" w:cs="宋体"/>
          <w:color w:val="000000"/>
        </w:rPr>
        <w:t>，可得</w:t>
      </w:r>
    </w:p>
    <w:p w14:paraId="42B323B5">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50.1pt;" o:ole="t" filled="f" o:preferrelative="t" stroked="f" coordsize="21600,21600">
            <v:path/>
            <v:fill on="f" focussize="0,0"/>
            <v:stroke on="f" joinstyle="miter"/>
            <v:imagedata r:id="rId94" o:title="eqId2bf4caab9fce6fa7b3b00bdc67e88125"/>
            <o:lock v:ext="edit" aspectratio="t"/>
            <w10:wrap type="none"/>
            <w10:anchorlock/>
          </v:shape>
          <o:OLEObject Type="Embed" ProgID="Equation.DSMT4" ShapeID="_x0000_i1053" DrawAspect="Content" ObjectID="_1468075753" r:id="rId93">
            <o:LockedField>false</o:LockedField>
          </o:OLEObject>
        </w:object>
      </w:r>
    </w:p>
    <w:p w14:paraId="03DBFA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为了更省力，开关应选用动力臂较大的，故开关应选用</w:t>
      </w:r>
      <w:r>
        <w:rPr>
          <w:rFonts w:ascii="Times New Roman" w:hAnsi="Times New Roman" w:eastAsia="Times New Roman" w:cs="Times New Roman"/>
          <w:color w:val="000000"/>
        </w:rPr>
        <w:t>①</w:t>
      </w:r>
      <w:r>
        <w:rPr>
          <w:rFonts w:ascii="宋体" w:hAnsi="宋体" w:eastAsia="宋体" w:cs="宋体"/>
          <w:color w:val="000000"/>
        </w:rPr>
        <w:t>。</w:t>
      </w:r>
    </w:p>
    <w:p w14:paraId="743A8549">
      <w:pPr>
        <w:spacing w:line="360" w:lineRule="auto"/>
        <w:jc w:val="both"/>
        <w:textAlignment w:val="center"/>
        <w:rPr>
          <w:color w:val="000000"/>
        </w:rPr>
      </w:pPr>
      <w:r>
        <w:rPr>
          <w:color w:val="000000"/>
        </w:rPr>
        <w:t xml:space="preserve">27. </w:t>
      </w:r>
      <w:r>
        <w:rPr>
          <w:rFonts w:ascii="宋体" w:hAnsi="宋体" w:eastAsia="宋体" w:cs="宋体"/>
          <w:color w:val="000000"/>
        </w:rPr>
        <w:t>小明了解到有种说法“在室内穿两件薄衣服比只穿一件厚衣服更保暖”。他采用题图的装置进行实验：在甲、乙两个相同的瓶子中装入等体积的热水，用两层灰色薄棉布包裹着甲瓶（内层紧贴，外层相对宽松），用一层灰色厚棉布紧贴包裹着乙瓶，用数显温度计测量瓶中热水的温度，测得有关数据如题表所示。</w:t>
      </w:r>
    </w:p>
    <w:p w14:paraId="62DD6A59">
      <w:pPr>
        <w:spacing w:line="360" w:lineRule="auto"/>
        <w:jc w:val="both"/>
        <w:textAlignment w:val="center"/>
        <w:rPr>
          <w:color w:val="000000"/>
        </w:rPr>
      </w:pPr>
      <w:r>
        <w:rPr>
          <w:rFonts w:ascii="宋体" w:hAnsi="宋体" w:eastAsia="宋体" w:cs="宋体"/>
          <w:color w:val="000000"/>
        </w:rPr>
        <w:t>题表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608"/>
        <w:gridCol w:w="608"/>
        <w:gridCol w:w="608"/>
        <w:gridCol w:w="608"/>
        <w:gridCol w:w="608"/>
      </w:tblGrid>
      <w:tr w14:paraId="03C7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6"/>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935C3">
            <w:pPr>
              <w:spacing w:line="360" w:lineRule="auto"/>
              <w:jc w:val="both"/>
              <w:textAlignment w:val="center"/>
              <w:rPr>
                <w:color w:val="000000"/>
              </w:rPr>
            </w:pPr>
            <w:r>
              <w:rPr>
                <w:rFonts w:ascii="宋体" w:hAnsi="宋体" w:eastAsia="宋体" w:cs="宋体"/>
                <w:color w:val="000000"/>
              </w:rPr>
              <w:t>室温：</w:t>
            </w:r>
            <w:r>
              <w:rPr>
                <w:rFonts w:ascii="Times New Roman" w:hAnsi="Times New Roman" w:eastAsia="Times New Roman" w:cs="Times New Roman"/>
                <w:color w:val="000000"/>
              </w:rPr>
              <w:t>25.0℃</w:t>
            </w:r>
          </w:p>
        </w:tc>
      </w:tr>
      <w:tr w14:paraId="113E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109CA">
            <w:pPr>
              <w:spacing w:line="360" w:lineRule="auto"/>
              <w:jc w:val="both"/>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EEC6F">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530FB">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FF0E1">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9C2F3">
            <w:pPr>
              <w:spacing w:line="360" w:lineRule="auto"/>
              <w:jc w:val="both"/>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3C1C0">
            <w:pPr>
              <w:spacing w:line="360" w:lineRule="auto"/>
              <w:jc w:val="both"/>
              <w:textAlignment w:val="center"/>
              <w:rPr>
                <w:color w:val="000000"/>
              </w:rPr>
            </w:pPr>
            <w:r>
              <w:rPr>
                <w:rFonts w:ascii="Times New Roman" w:hAnsi="Times New Roman" w:eastAsia="Times New Roman" w:cs="Times New Roman"/>
                <w:color w:val="000000"/>
              </w:rPr>
              <w:t>80</w:t>
            </w:r>
          </w:p>
        </w:tc>
      </w:tr>
      <w:tr w14:paraId="24C8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209E0">
            <w:pPr>
              <w:spacing w:line="360" w:lineRule="auto"/>
              <w:jc w:val="both"/>
              <w:textAlignment w:val="center"/>
              <w:rPr>
                <w:color w:val="000000"/>
              </w:rPr>
            </w:pPr>
            <w:r>
              <w:rPr>
                <w:rFonts w:ascii="宋体" w:hAnsi="宋体" w:eastAsia="宋体" w:cs="宋体"/>
                <w:color w:val="000000"/>
              </w:rPr>
              <w:t>甲瓶水温</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88343">
            <w:pPr>
              <w:spacing w:line="360" w:lineRule="auto"/>
              <w:jc w:val="both"/>
              <w:textAlignment w:val="center"/>
              <w:rPr>
                <w:color w:val="000000"/>
              </w:rPr>
            </w:pPr>
            <w:r>
              <w:rPr>
                <w:rFonts w:ascii="Times New Roman" w:hAnsi="Times New Roman" w:eastAsia="Times New Roman" w:cs="Times New Roman"/>
                <w:color w:val="000000"/>
              </w:rPr>
              <w:t>61.0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15FCE">
            <w:pPr>
              <w:spacing w:line="360" w:lineRule="auto"/>
              <w:jc w:val="both"/>
              <w:textAlignment w:val="center"/>
              <w:rPr>
                <w:color w:val="000000"/>
              </w:rPr>
            </w:pPr>
            <w:r>
              <w:rPr>
                <w:rFonts w:ascii="Times New Roman" w:hAnsi="Times New Roman" w:eastAsia="Times New Roman" w:cs="Times New Roman"/>
                <w:color w:val="000000"/>
              </w:rPr>
              <w:t>56.6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5624A">
            <w:pPr>
              <w:spacing w:line="360" w:lineRule="auto"/>
              <w:jc w:val="both"/>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61D29">
            <w:pPr>
              <w:spacing w:line="360" w:lineRule="auto"/>
              <w:jc w:val="both"/>
              <w:textAlignment w:val="center"/>
              <w:rPr>
                <w:color w:val="000000"/>
              </w:rPr>
            </w:pPr>
            <w:r>
              <w:rPr>
                <w:rFonts w:ascii="Times New Roman" w:hAnsi="Times New Roman" w:eastAsia="Times New Roman" w:cs="Times New Roman"/>
                <w:color w:val="000000"/>
              </w:rPr>
              <w:t>50.9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E61D1">
            <w:pPr>
              <w:spacing w:line="360" w:lineRule="auto"/>
              <w:jc w:val="both"/>
              <w:textAlignment w:val="center"/>
              <w:rPr>
                <w:color w:val="000000"/>
              </w:rPr>
            </w:pPr>
            <w:r>
              <w:rPr>
                <w:rFonts w:ascii="Times New Roman" w:hAnsi="Times New Roman" w:eastAsia="Times New Roman" w:cs="Times New Roman"/>
                <w:color w:val="000000"/>
              </w:rPr>
              <w:t>48.5</w:t>
            </w:r>
          </w:p>
        </w:tc>
      </w:tr>
      <w:tr w14:paraId="0D74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5685B">
            <w:pPr>
              <w:spacing w:line="360" w:lineRule="auto"/>
              <w:jc w:val="both"/>
              <w:textAlignment w:val="center"/>
              <w:rPr>
                <w:color w:val="000000"/>
              </w:rPr>
            </w:pPr>
            <w:r>
              <w:rPr>
                <w:rFonts w:ascii="宋体" w:hAnsi="宋体" w:eastAsia="宋体" w:cs="宋体"/>
                <w:color w:val="000000"/>
              </w:rPr>
              <w:t>乙瓶水温</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8294B">
            <w:pPr>
              <w:spacing w:line="360" w:lineRule="auto"/>
              <w:jc w:val="both"/>
              <w:textAlignment w:val="center"/>
              <w:rPr>
                <w:color w:val="000000"/>
              </w:rPr>
            </w:pPr>
            <w:r>
              <w:rPr>
                <w:rFonts w:ascii="Times New Roman" w:hAnsi="Times New Roman" w:eastAsia="Times New Roman" w:cs="Times New Roman"/>
                <w:color w:val="000000"/>
              </w:rPr>
              <w:t>61.0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562D7">
            <w:pPr>
              <w:spacing w:line="360" w:lineRule="auto"/>
              <w:jc w:val="both"/>
              <w:textAlignment w:val="center"/>
              <w:rPr>
                <w:color w:val="000000"/>
              </w:rPr>
            </w:pPr>
            <w:r>
              <w:rPr>
                <w:rFonts w:ascii="Times New Roman" w:hAnsi="Times New Roman" w:eastAsia="Times New Roman" w:cs="Times New Roman"/>
                <w:color w:val="000000"/>
              </w:rPr>
              <w:t>55.6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5D9B3">
            <w:pPr>
              <w:spacing w:line="360" w:lineRule="auto"/>
              <w:jc w:val="both"/>
              <w:textAlignment w:val="center"/>
              <w:rPr>
                <w:color w:val="000000"/>
              </w:rPr>
            </w:pPr>
            <w:r>
              <w:rPr>
                <w:rFonts w:ascii="Times New Roman" w:hAnsi="Times New Roman" w:eastAsia="Times New Roman" w:cs="Times New Roman"/>
                <w:color w:val="000000"/>
              </w:rPr>
              <w:t>52.3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E8C15">
            <w:pPr>
              <w:spacing w:line="360" w:lineRule="auto"/>
              <w:jc w:val="both"/>
              <w:textAlignment w:val="center"/>
              <w:rPr>
                <w:color w:val="000000"/>
              </w:rPr>
            </w:pPr>
            <w:r>
              <w:rPr>
                <w:rFonts w:ascii="Times New Roman" w:hAnsi="Times New Roman" w:eastAsia="Times New Roman" w:cs="Times New Roman"/>
                <w:color w:val="000000"/>
              </w:rPr>
              <w:t>49.0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D75C8">
            <w:pPr>
              <w:spacing w:line="360" w:lineRule="auto"/>
              <w:jc w:val="both"/>
              <w:textAlignment w:val="center"/>
              <w:rPr>
                <w:color w:val="000000"/>
              </w:rPr>
            </w:pPr>
            <w:r>
              <w:rPr>
                <w:rFonts w:ascii="Times New Roman" w:hAnsi="Times New Roman" w:eastAsia="Times New Roman" w:cs="Times New Roman"/>
                <w:color w:val="000000"/>
              </w:rPr>
              <w:t>45.7</w:t>
            </w:r>
          </w:p>
        </w:tc>
      </w:tr>
    </w:tbl>
    <w:p w14:paraId="154EF491">
      <w:pPr>
        <w:spacing w:line="360" w:lineRule="auto"/>
        <w:jc w:val="both"/>
        <w:textAlignment w:val="center"/>
        <w:rPr>
          <w:color w:val="000000"/>
        </w:rPr>
      </w:pPr>
      <w:r>
        <w:rPr>
          <w:color w:val="000000"/>
        </w:rPr>
        <w:br w:type="textWrapping"/>
      </w:r>
      <w:r>
        <w:rPr>
          <w:color w:val="000000"/>
        </w:rPr>
        <w:drawing>
          <wp:inline distT="0" distB="0" distL="114300" distR="114300">
            <wp:extent cx="3162300" cy="20002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162300" cy="2000250"/>
                    </a:xfrm>
                    <a:prstGeom prst="rect">
                      <a:avLst/>
                    </a:prstGeom>
                  </pic:spPr>
                </pic:pic>
              </a:graphicData>
            </a:graphic>
          </wp:inline>
        </w:drawing>
      </w:r>
      <w:r>
        <w:rPr>
          <w:color w:val="000000"/>
        </w:rPr>
        <w:t xml:space="preserve">  </w:t>
      </w:r>
    </w:p>
    <w:p w14:paraId="55AFE3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）题表中有一个温度值记录错误，该错误的温度值是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。水温会先降到</w:t>
      </w:r>
      <w:r>
        <w:rPr>
          <w:rFonts w:ascii="Times New Roman" w:hAnsi="Times New Roman" w:eastAsia="Times New Roman" w:cs="Times New Roman"/>
          <w:color w:val="000000"/>
        </w:rPr>
        <w:t>41.0℃</w:t>
      </w:r>
      <w:r>
        <w:rPr>
          <w:rFonts w:ascii="宋体" w:hAnsi="宋体" w:eastAsia="宋体" w:cs="宋体"/>
          <w:color w:val="000000"/>
        </w:rPr>
        <w:t>的是</w:t>
      </w:r>
      <w:r>
        <w:rPr>
          <w:color w:val="000000"/>
        </w:rPr>
        <w:t>___________</w:t>
      </w:r>
      <w:r>
        <w:rPr>
          <w:rFonts w:ascii="宋体" w:hAnsi="宋体" w:eastAsia="宋体" w:cs="宋体"/>
          <w:color w:val="000000"/>
        </w:rPr>
        <w:t>瓶。已知瓶中水的体积是</w:t>
      </w:r>
      <w:r>
        <w:rPr>
          <w:rFonts w:ascii="Times New Roman" w:hAnsi="Times New Roman" w:eastAsia="Times New Roman" w:cs="Times New Roman"/>
          <w:color w:val="000000"/>
        </w:rPr>
        <w:t>350mL</w:t>
      </w:r>
      <w:r>
        <w:rPr>
          <w:rFonts w:ascii="宋体" w:hAnsi="宋体" w:eastAsia="宋体" w:cs="宋体"/>
          <w:color w:val="000000"/>
        </w:rPr>
        <w:t>，该瓶中水的温度降至</w:t>
      </w:r>
      <w:r>
        <w:rPr>
          <w:rFonts w:ascii="Times New Roman" w:hAnsi="Times New Roman" w:eastAsia="Times New Roman" w:cs="Times New Roman"/>
          <w:color w:val="000000"/>
        </w:rPr>
        <w:t>41.0℃</w:t>
      </w:r>
      <w:r>
        <w:rPr>
          <w:rFonts w:ascii="宋体" w:hAnsi="宋体" w:eastAsia="宋体" w:cs="宋体"/>
          <w:color w:val="000000"/>
        </w:rPr>
        <w:t>时，其放出的热量是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97" o:title="eqId2a7169b67c1832e7167d0695999abc12"/>
            <o:lock v:ext="edit" aspectratio="t"/>
            <w10:wrap type="none"/>
            <w10:anchorlock/>
          </v:shape>
          <o:OLEObject Type="Embed" ProgID="Equation.DSMT4" ShapeID="_x0000_i1054" DrawAspect="Content" ObjectID="_1468075754" r:id="rId9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99" o:title="eqIdbb0d06b2b45f00a63215c88c5271a190"/>
            <o:lock v:ext="edit" aspectratio="t"/>
            <w10:wrap type="none"/>
            <w10:anchorlock/>
          </v:shape>
          <o:OLEObject Type="Embed" ProgID="Equation.DSMT4" ShapeID="_x0000_i1055" DrawAspect="Content" ObjectID="_1468075755" r:id="rId98">
            <o:LockedField>false</o:LockedField>
          </o:OLEObject>
        </w:object>
      </w:r>
      <w:r>
        <w:rPr>
          <w:rFonts w:ascii="Times New Roman" w:hAnsi="Times New Roman" w:eastAsia="Times New Roman" w:cs="Times New Roman"/>
          <w:color w:val="000000"/>
        </w:rPr>
        <w:t>]</w:t>
      </w:r>
    </w:p>
    <w:p w14:paraId="6DF8CA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）如果把瓶中的热水换成冰块，</w:t>
      </w:r>
      <w:r>
        <w:rPr>
          <w:color w:val="000000"/>
        </w:rPr>
        <w:t>___________</w:t>
      </w:r>
      <w:r>
        <w:rPr>
          <w:rFonts w:ascii="宋体" w:hAnsi="宋体" w:eastAsia="宋体" w:cs="宋体"/>
          <w:color w:val="000000"/>
        </w:rPr>
        <w:t>瓶中的冰块熔化较慢。分析实验结果，可猜想“在室内穿两件薄衣服比只穿一件厚衣服更保暖”的原因可能是两件薄衣服中间有</w:t>
      </w:r>
      <w:r>
        <w:rPr>
          <w:color w:val="000000"/>
        </w:rPr>
        <w:t>___________</w:t>
      </w:r>
      <w:r>
        <w:rPr>
          <w:rFonts w:ascii="宋体" w:hAnsi="宋体" w:eastAsia="宋体" w:cs="宋体"/>
          <w:color w:val="000000"/>
        </w:rPr>
        <w:t>。</w:t>
      </w:r>
    </w:p>
    <w:p w14:paraId="59FA91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）请写出一个生活中与你的猜想相符合的例子：</w:t>
      </w:r>
      <w:r>
        <w:rPr>
          <w:color w:val="000000"/>
        </w:rPr>
        <w:t>___________</w:t>
      </w:r>
      <w:r>
        <w:rPr>
          <w:rFonts w:ascii="宋体" w:hAnsi="宋体" w:eastAsia="宋体" w:cs="宋体"/>
          <w:color w:val="000000"/>
        </w:rPr>
        <w:t>。</w:t>
      </w:r>
    </w:p>
    <w:p w14:paraId="65DA6A9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62.5</w:t>
      </w:r>
      <w:r>
        <w:rPr>
          <w:color w:val="000000"/>
        </w:rPr>
        <w:t xml:space="preserve">    ②. </w:t>
      </w:r>
      <w:r>
        <w:rPr>
          <w:rFonts w:ascii="宋体" w:hAnsi="宋体" w:eastAsia="宋体" w:cs="宋体"/>
          <w:color w:val="000000"/>
        </w:rPr>
        <w:t>乙</w:t>
      </w:r>
      <w:r>
        <w:rPr>
          <w:color w:val="000000"/>
        </w:rPr>
        <w:t xml:space="preserve">    ③. </w:t>
      </w:r>
      <w:r>
        <w:object>
          <v:shape id="_x0000_i1056"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101" o:title="eqId776aa84f934daf19cd346a86cca8608c"/>
            <o:lock v:ext="edit" aspectratio="t"/>
            <w10:wrap type="none"/>
            <w10:anchorlock/>
          </v:shape>
          <o:OLEObject Type="Embed" ProgID="Equation.DSMT4" ShapeID="_x0000_i1056" DrawAspect="Content" ObjectID="_1468075756" r:id="rId100">
            <o:LockedField>false</o:LockedField>
          </o:OLEObject>
        </w:object>
      </w:r>
      <w:r>
        <w:rPr>
          <w:color w:val="000000"/>
        </w:rPr>
        <w:t xml:space="preserve">    ④. </w:t>
      </w:r>
      <w:r>
        <w:rPr>
          <w:rFonts w:ascii="宋体" w:hAnsi="宋体" w:eastAsia="宋体" w:cs="宋体"/>
          <w:color w:val="000000"/>
        </w:rPr>
        <w:t>甲</w:t>
      </w:r>
      <w:r>
        <w:rPr>
          <w:color w:val="000000"/>
        </w:rPr>
        <w:t xml:space="preserve">    ⑤. </w:t>
      </w:r>
      <w:r>
        <w:rPr>
          <w:rFonts w:ascii="宋体" w:hAnsi="宋体" w:eastAsia="宋体" w:cs="宋体"/>
          <w:color w:val="000000"/>
        </w:rPr>
        <w:t>空气</w:t>
      </w:r>
      <w:r>
        <w:rPr>
          <w:color w:val="000000"/>
        </w:rPr>
        <w:t xml:space="preserve">    ⑥. </w:t>
      </w:r>
      <w:r>
        <w:rPr>
          <w:rFonts w:ascii="宋体" w:hAnsi="宋体" w:eastAsia="宋体" w:cs="宋体"/>
          <w:color w:val="000000"/>
        </w:rPr>
        <w:t>见解析</w:t>
      </w:r>
    </w:p>
    <w:p w14:paraId="27F61CB9">
      <w:pPr>
        <w:spacing w:line="360" w:lineRule="auto"/>
        <w:textAlignment w:val="center"/>
        <w:rPr>
          <w:color w:val="000000"/>
        </w:rPr>
      </w:pPr>
      <w:r>
        <w:rPr>
          <w:color w:val="2E75B6"/>
        </w:rPr>
        <w:t>【解析】</w:t>
      </w:r>
    </w:p>
    <w:p w14:paraId="3123A7B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由于温度是逐渐降低的，不可能比初温还搞，故可知甲瓶</w:t>
      </w:r>
      <w:r>
        <w:rPr>
          <w:rFonts w:ascii="Times New Roman" w:hAnsi="Times New Roman" w:eastAsia="Times New Roman" w:cs="Times New Roman"/>
          <w:color w:val="000000"/>
        </w:rPr>
        <w:t>62.5℃</w:t>
      </w:r>
      <w:r>
        <w:rPr>
          <w:rFonts w:ascii="宋体" w:hAnsi="宋体" w:eastAsia="宋体" w:cs="宋体"/>
          <w:color w:val="000000"/>
        </w:rPr>
        <w:t>是错误的。</w:t>
      </w:r>
    </w:p>
    <w:p w14:paraId="573B63C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根据表格温度变化趋势可知，乙瓶中温度下降更快，故乙瓶中水温更快降到</w:t>
      </w:r>
      <w:r>
        <w:rPr>
          <w:rFonts w:ascii="Times New Roman" w:hAnsi="Times New Roman" w:eastAsia="Times New Roman" w:cs="Times New Roman"/>
          <w:color w:val="000000"/>
        </w:rPr>
        <w:t>41.0℃</w:t>
      </w:r>
      <w:r>
        <w:rPr>
          <w:rFonts w:ascii="宋体" w:hAnsi="宋体" w:eastAsia="宋体" w:cs="宋体"/>
          <w:color w:val="000000"/>
        </w:rPr>
        <w:t>。</w:t>
      </w:r>
    </w:p>
    <w:p w14:paraId="457E5A0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由于瓶中水的体积是</w:t>
      </w:r>
      <w:r>
        <w:rPr>
          <w:rFonts w:ascii="Times New Roman" w:hAnsi="Times New Roman" w:eastAsia="Times New Roman" w:cs="Times New Roman"/>
          <w:color w:val="000000"/>
        </w:rPr>
        <w:t>350mL</w:t>
      </w:r>
      <w:r>
        <w:rPr>
          <w:rFonts w:ascii="宋体" w:hAnsi="宋体" w:eastAsia="宋体" w:cs="宋体"/>
          <w:color w:val="000000"/>
        </w:rPr>
        <w:t>，可得水的质量为</w:t>
      </w:r>
    </w:p>
    <w:p w14:paraId="2FC63BE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9.9pt;width:243pt;" o:ole="t" filled="f" o:preferrelative="t" stroked="f" coordsize="21600,21600">
            <v:path/>
            <v:fill on="f" focussize="0,0"/>
            <v:stroke on="f" joinstyle="miter"/>
            <v:imagedata r:id="rId103" o:title="eqId983fbd1b4a217fad7e4006e4db91f947"/>
            <o:lock v:ext="edit" aspectratio="t"/>
            <w10:wrap type="none"/>
            <w10:anchorlock/>
          </v:shape>
          <o:OLEObject Type="Embed" ProgID="Equation.DSMT4" ShapeID="_x0000_i1057" DrawAspect="Content" ObjectID="_1468075757" r:id="rId102">
            <o:LockedField>false</o:LockedField>
          </o:OLEObject>
        </w:object>
      </w:r>
    </w:p>
    <w:p w14:paraId="53A31CE7">
      <w:pPr>
        <w:spacing w:line="360" w:lineRule="auto"/>
        <w:jc w:val="both"/>
        <w:textAlignment w:val="center"/>
        <w:rPr>
          <w:color w:val="000000"/>
        </w:rPr>
      </w:pPr>
      <w:r>
        <w:rPr>
          <w:rFonts w:ascii="宋体" w:hAnsi="宋体" w:eastAsia="宋体" w:cs="宋体"/>
          <w:color w:val="000000"/>
        </w:rPr>
        <w:t>根据</w:t>
      </w:r>
      <w:r>
        <w:object>
          <v:shape id="_x0000_i10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5" o:title="eqIdf573f1a9d9e326452b7a4ff65922f76c"/>
            <o:lock v:ext="edit" aspectratio="t"/>
            <w10:wrap type="none"/>
            <w10:anchorlock/>
          </v:shape>
          <o:OLEObject Type="Embed" ProgID="Equation.DSMT4" ShapeID="_x0000_i1058" DrawAspect="Content" ObjectID="_1468075758" r:id="rId104">
            <o:LockedField>false</o:LockedField>
          </o:OLEObject>
        </w:object>
      </w:r>
      <w:r>
        <w:rPr>
          <w:rFonts w:ascii="宋体" w:hAnsi="宋体" w:eastAsia="宋体" w:cs="宋体"/>
          <w:color w:val="000000"/>
        </w:rPr>
        <w:t>可得，放出的热量为</w:t>
      </w:r>
    </w:p>
    <w:p w14:paraId="2FBD1BE4">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351pt;" o:ole="t" filled="f" o:preferrelative="t" stroked="f" coordsize="21600,21600">
            <v:path/>
            <v:fill on="f" focussize="0,0"/>
            <v:stroke on="f" joinstyle="miter"/>
            <v:imagedata r:id="rId107" o:title="eqId9afe20e5711cf14d0fb076d1868145d8"/>
            <o:lock v:ext="edit" aspectratio="t"/>
            <w10:wrap type="none"/>
            <w10:anchorlock/>
          </v:shape>
          <o:OLEObject Type="Embed" ProgID="Equation.DSMT4" ShapeID="_x0000_i1059" DrawAspect="Content" ObjectID="_1468075759" r:id="rId106">
            <o:LockedField>false</o:LockedField>
          </o:OLEObject>
        </w:object>
      </w:r>
    </w:p>
    <w:p w14:paraId="139CC3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由于甲瓶保温更好，如果把瓶中的热水换成冰块，则甲瓶中的冰块熔化较慢。</w:t>
      </w:r>
    </w:p>
    <w:p w14:paraId="6C1673EB">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可能是两件薄衣服中间有空气，减慢了热量的流失速度。</w:t>
      </w:r>
    </w:p>
    <w:p w14:paraId="2AFFF0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羽绒服内充满空气更保暖，双层玻璃隔热效果更好。</w:t>
      </w:r>
    </w:p>
    <w:p w14:paraId="606254F3">
      <w:pPr>
        <w:spacing w:line="360" w:lineRule="auto"/>
        <w:jc w:val="both"/>
        <w:textAlignment w:val="center"/>
        <w:rPr>
          <w:color w:val="000000"/>
        </w:rPr>
      </w:pPr>
      <w:r>
        <w:rPr>
          <w:color w:val="000000"/>
        </w:rPr>
        <w:t xml:space="preserve">28. </w:t>
      </w:r>
      <w:r>
        <w:rPr>
          <w:rFonts w:ascii="宋体" w:hAnsi="宋体" w:eastAsia="宋体" w:cs="宋体"/>
          <w:color w:val="000000"/>
        </w:rPr>
        <w:t>阅读材料，回答问题</w:t>
      </w:r>
    </w:p>
    <w:p w14:paraId="5AA0C0EE">
      <w:pPr>
        <w:spacing w:line="360" w:lineRule="auto"/>
        <w:jc w:val="center"/>
        <w:textAlignment w:val="center"/>
        <w:rPr>
          <w:color w:val="000000"/>
        </w:rPr>
      </w:pPr>
      <w:r>
        <w:rPr>
          <w:rFonts w:ascii="宋体" w:hAnsi="宋体" w:eastAsia="宋体" w:cs="宋体"/>
          <w:color w:val="000000"/>
        </w:rPr>
        <w:t>风力发电</w:t>
      </w:r>
    </w:p>
    <w:p w14:paraId="64F7E72B">
      <w:pPr>
        <w:spacing w:line="360" w:lineRule="auto"/>
        <w:jc w:val="both"/>
        <w:textAlignment w:val="center"/>
        <w:rPr>
          <w:color w:val="000000"/>
        </w:rPr>
      </w:pPr>
      <w:r>
        <w:rPr>
          <w:rFonts w:ascii="宋体" w:hAnsi="宋体" w:eastAsia="宋体" w:cs="宋体"/>
          <w:color w:val="000000"/>
        </w:rPr>
        <w:t>风能是一种清洁的可再生能源，利用风力发电将助力我国实现碳中和目标，风力发电机组主要由叶片、齿轮箱、发电机等组成，其简化结构如题图甲所示。叶片横截面的设计原理如图乙所示，一面较平，另一面较弯曲。叶片在风的作用下旋转，经过齿轮箱增速后，发电机转子高速旋转发电。某风力发电机组利用齿轮箱可实现叶片转</w:t>
      </w:r>
      <w:r>
        <w:rPr>
          <w:rFonts w:ascii="Times New Roman" w:hAnsi="Times New Roman" w:eastAsia="Times New Roman" w:cs="Times New Roman"/>
          <w:color w:val="000000"/>
        </w:rPr>
        <w:t>1</w:t>
      </w:r>
      <w:r>
        <w:rPr>
          <w:rFonts w:ascii="宋体" w:hAnsi="宋体" w:eastAsia="宋体" w:cs="宋体"/>
          <w:color w:val="000000"/>
        </w:rPr>
        <w:t>圈，发电机转子转</w:t>
      </w:r>
      <w:r>
        <w:rPr>
          <w:rFonts w:ascii="Times New Roman" w:hAnsi="Times New Roman" w:eastAsia="Times New Roman" w:cs="Times New Roman"/>
          <w:color w:val="000000"/>
        </w:rPr>
        <w:t>20</w:t>
      </w:r>
      <w:r>
        <w:rPr>
          <w:rFonts w:ascii="宋体" w:hAnsi="宋体" w:eastAsia="宋体" w:cs="宋体"/>
          <w:color w:val="000000"/>
        </w:rPr>
        <w:t>圈。风力发电机组输出功率</w:t>
      </w:r>
      <w:r>
        <w:rPr>
          <w:rFonts w:ascii="Times New Roman" w:hAnsi="Times New Roman" w:eastAsia="Times New Roman" w:cs="Times New Roman"/>
          <w:i/>
          <w:color w:val="000000"/>
        </w:rPr>
        <w:t>P</w:t>
      </w:r>
      <w:r>
        <w:rPr>
          <w:rFonts w:ascii="宋体" w:hAnsi="宋体" w:eastAsia="宋体" w:cs="宋体"/>
          <w:color w:val="000000"/>
        </w:rPr>
        <w:t>与风速</w:t>
      </w:r>
      <w:r>
        <w:rPr>
          <w:rFonts w:ascii="Times New Roman" w:hAnsi="Times New Roman" w:eastAsia="Times New Roman" w:cs="Times New Roman"/>
          <w:i/>
          <w:color w:val="000000"/>
        </w:rPr>
        <w:t>v</w:t>
      </w:r>
      <w:r>
        <w:rPr>
          <w:rFonts w:ascii="宋体" w:hAnsi="宋体" w:eastAsia="宋体" w:cs="宋体"/>
          <w:color w:val="000000"/>
        </w:rPr>
        <w:t>的关系如图丙所示。在的范围内</w:t>
      </w:r>
      <w:r>
        <w:rPr>
          <w:rFonts w:ascii="Times New Roman" w:hAnsi="Times New Roman" w:eastAsia="Times New Roman" w:cs="Times New Roman"/>
          <w:color w:val="000000"/>
        </w:rPr>
        <w:t>5m/s≤</w:t>
      </w:r>
      <w:r>
        <w:rPr>
          <w:rFonts w:ascii="Times New Roman" w:hAnsi="Times New Roman" w:eastAsia="Times New Roman" w:cs="Times New Roman"/>
          <w:i/>
          <w:color w:val="000000"/>
        </w:rPr>
        <w:t>v</w:t>
      </w:r>
      <w:r>
        <w:rPr>
          <w:rFonts w:ascii="Times New Roman" w:hAnsi="Times New Roman" w:eastAsia="Times New Roman" w:cs="Times New Roman"/>
          <w:color w:val="000000"/>
        </w:rPr>
        <w:t>≤10m/s</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v</w:t>
      </w:r>
      <w:r>
        <w:rPr>
          <w:rFonts w:ascii="宋体" w:hAnsi="宋体" w:eastAsia="宋体" w:cs="宋体"/>
          <w:color w:val="000000"/>
        </w:rPr>
        <w:t>的三次方成正比。风力发电机组所在风场某段时间内的风速</w:t>
      </w:r>
      <w:r>
        <w:rPr>
          <w:rFonts w:ascii="Times New Roman" w:hAnsi="Times New Roman" w:eastAsia="Times New Roman" w:cs="Times New Roman"/>
          <w:i/>
          <w:color w:val="000000"/>
        </w:rPr>
        <w:t>v</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的关系如图丁所示。（为方便计算，图丙和图丁数据已作简化处理。）</w:t>
      </w:r>
    </w:p>
    <w:p w14:paraId="376648E6">
      <w:pPr>
        <w:spacing w:line="360" w:lineRule="auto"/>
        <w:jc w:val="both"/>
        <w:textAlignment w:val="center"/>
        <w:rPr>
          <w:color w:val="000000"/>
        </w:rPr>
      </w:pPr>
      <w:r>
        <w:rPr>
          <w:color w:val="000000"/>
        </w:rPr>
        <w:drawing>
          <wp:inline distT="0" distB="0" distL="114300" distR="114300">
            <wp:extent cx="3762375" cy="128587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3762375" cy="1285875"/>
                    </a:xfrm>
                    <a:prstGeom prst="rect">
                      <a:avLst/>
                    </a:prstGeom>
                  </pic:spPr>
                </pic:pic>
              </a:graphicData>
            </a:graphic>
          </wp:inline>
        </w:drawing>
      </w:r>
      <w:r>
        <w:rPr>
          <w:color w:val="000000"/>
        </w:rPr>
        <w:drawing>
          <wp:inline distT="0" distB="0" distL="114300" distR="114300">
            <wp:extent cx="2000250" cy="168592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000250" cy="1685925"/>
                    </a:xfrm>
                    <a:prstGeom prst="rect">
                      <a:avLst/>
                    </a:prstGeom>
                  </pic:spPr>
                </pic:pic>
              </a:graphicData>
            </a:graphic>
          </wp:inline>
        </w:drawing>
      </w:r>
      <w:r>
        <w:rPr>
          <w:color w:val="000000"/>
        </w:rPr>
        <w:drawing>
          <wp:inline distT="0" distB="0" distL="114300" distR="114300">
            <wp:extent cx="3467100" cy="19621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3467100" cy="1962150"/>
                    </a:xfrm>
                    <a:prstGeom prst="rect">
                      <a:avLst/>
                    </a:prstGeom>
                  </pic:spPr>
                </pic:pic>
              </a:graphicData>
            </a:graphic>
          </wp:inline>
        </w:drawing>
      </w:r>
    </w:p>
    <w:p w14:paraId="6B4743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）完成下列风力发电的主要能量转化流程图：①</w:t>
      </w:r>
      <w:r>
        <w:rPr>
          <w:color w:val="000000"/>
        </w:rPr>
        <w:t>___________</w:t>
      </w:r>
      <w:r>
        <w:rPr>
          <w:rFonts w:ascii="宋体" w:hAnsi="宋体" w:eastAsia="宋体" w:cs="宋体"/>
          <w:color w:val="000000"/>
        </w:rPr>
        <w:t>，②</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8D71698">
      <w:pPr>
        <w:spacing w:line="360" w:lineRule="auto"/>
        <w:jc w:val="both"/>
        <w:textAlignment w:val="center"/>
        <w:rPr>
          <w:color w:val="000000"/>
        </w:rPr>
      </w:pPr>
      <w:r>
        <w:rPr>
          <w:color w:val="000000"/>
        </w:rPr>
        <w:drawing>
          <wp:inline distT="0" distB="0" distL="114300" distR="114300">
            <wp:extent cx="2771775" cy="35242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771775" cy="352425"/>
                    </a:xfrm>
                    <a:prstGeom prst="rect">
                      <a:avLst/>
                    </a:prstGeom>
                  </pic:spPr>
                </pic:pic>
              </a:graphicData>
            </a:graphic>
          </wp:inline>
        </w:drawing>
      </w:r>
      <w:r>
        <w:rPr>
          <w:rFonts w:ascii="Times New Roman" w:hAnsi="Times New Roman" w:eastAsia="Times New Roman" w:cs="Times New Roman"/>
          <w:color w:val="000000"/>
        </w:rPr>
        <w:t xml:space="preserve">  </w:t>
      </w:r>
    </w:p>
    <w:p w14:paraId="680F35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）当风正面垂直吹向静止叶片时，如图乙所示，从正面看，叶片</w:t>
      </w:r>
      <w:r>
        <w:rPr>
          <w:rFonts w:ascii="Times New Roman" w:hAnsi="Times New Roman" w:eastAsia="Times New Roman" w:cs="Times New Roman"/>
          <w:color w:val="000000"/>
        </w:rPr>
        <w:t>A</w:t>
      </w:r>
      <w:r>
        <w:rPr>
          <w:rFonts w:ascii="宋体" w:hAnsi="宋体" w:eastAsia="宋体" w:cs="宋体"/>
          <w:color w:val="000000"/>
        </w:rPr>
        <w:t>会</w:t>
      </w:r>
      <w:r>
        <w:rPr>
          <w:color w:val="000000"/>
        </w:rPr>
        <w:t>___________</w:t>
      </w:r>
      <w:r>
        <w:rPr>
          <w:rFonts w:ascii="宋体" w:hAnsi="宋体" w:eastAsia="宋体" w:cs="宋体"/>
          <w:color w:val="000000"/>
        </w:rPr>
        <w:t>（选填“顺时针”或“逆时针”）转动；</w:t>
      </w:r>
    </w:p>
    <w:p w14:paraId="2FDF25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）当风速为</w:t>
      </w:r>
      <w:r>
        <w:rPr>
          <w:rFonts w:ascii="Times New Roman" w:hAnsi="Times New Roman" w:eastAsia="Times New Roman" w:cs="Times New Roman"/>
          <w:color w:val="000000"/>
        </w:rPr>
        <w:t>12m/s</w:t>
      </w:r>
      <w:r>
        <w:rPr>
          <w:rFonts w:ascii="宋体" w:hAnsi="宋体" w:eastAsia="宋体" w:cs="宋体"/>
          <w:color w:val="000000"/>
        </w:rPr>
        <w:t>时，风力发电机组工作</w:t>
      </w:r>
      <w:r>
        <w:rPr>
          <w:rFonts w:ascii="Times New Roman" w:hAnsi="Times New Roman" w:eastAsia="Times New Roman" w:cs="Times New Roman"/>
          <w:color w:val="000000"/>
        </w:rPr>
        <w:t>1h</w:t>
      </w:r>
      <w:r>
        <w:rPr>
          <w:rFonts w:ascii="宋体" w:hAnsi="宋体" w:eastAsia="宋体" w:cs="宋体"/>
          <w:color w:val="000000"/>
        </w:rPr>
        <w:t>输出的电能相当于</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的煤完全燃烧放出的热量；（</w:t>
      </w:r>
      <w:r>
        <w:rPr>
          <w:rFonts w:ascii="Times New Roman" w:hAnsi="Times New Roman" w:eastAsia="Times New Roman" w:cs="Times New Roman"/>
          <w:i/>
          <w:color w:val="000000"/>
        </w:rPr>
        <w:t>q</w:t>
      </w:r>
      <w:r>
        <w:rPr>
          <w:rFonts w:ascii="宋体" w:hAnsi="宋体" w:eastAsia="宋体" w:cs="宋体"/>
          <w:color w:val="000000"/>
          <w:vertAlign w:val="subscript"/>
        </w:rPr>
        <w:t>煤</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6E5A0B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）当风速为</w:t>
      </w:r>
      <w:r>
        <w:rPr>
          <w:rFonts w:ascii="Times New Roman" w:hAnsi="Times New Roman" w:eastAsia="Times New Roman" w:cs="Times New Roman"/>
          <w:color w:val="000000"/>
        </w:rPr>
        <w:t>13m/s</w:t>
      </w:r>
      <w:r>
        <w:rPr>
          <w:rFonts w:ascii="宋体" w:hAnsi="宋体" w:eastAsia="宋体" w:cs="宋体"/>
          <w:color w:val="000000"/>
        </w:rPr>
        <w:t>时，发电机转子</w:t>
      </w:r>
      <w:r>
        <w:rPr>
          <w:rFonts w:ascii="Times New Roman" w:hAnsi="Times New Roman" w:eastAsia="Times New Roman" w:cs="Times New Roman"/>
          <w:color w:val="000000"/>
        </w:rPr>
        <w:t>1min</w:t>
      </w:r>
      <w:r>
        <w:rPr>
          <w:rFonts w:ascii="宋体" w:hAnsi="宋体" w:eastAsia="宋体" w:cs="宋体"/>
          <w:color w:val="000000"/>
        </w:rPr>
        <w:t>转</w:t>
      </w:r>
      <w:r>
        <w:rPr>
          <w:rFonts w:ascii="Times New Roman" w:hAnsi="Times New Roman" w:eastAsia="Times New Roman" w:cs="Times New Roman"/>
          <w:color w:val="000000"/>
        </w:rPr>
        <w:t>400</w:t>
      </w:r>
      <w:r>
        <w:rPr>
          <w:rFonts w:ascii="宋体" w:hAnsi="宋体" w:eastAsia="宋体" w:cs="宋体"/>
          <w:color w:val="000000"/>
        </w:rPr>
        <w:t>圈，若发电机输出电能</w:t>
      </w:r>
      <w:r>
        <w:rPr>
          <w:rFonts w:ascii="Times New Roman" w:hAnsi="Times New Roman" w:eastAsia="Times New Roman" w:cs="Times New Roman"/>
          <w:color w:val="000000"/>
        </w:rPr>
        <w:t>1kWh</w:t>
      </w:r>
      <w:r>
        <w:rPr>
          <w:rFonts w:ascii="宋体" w:hAnsi="宋体" w:eastAsia="宋体" w:cs="宋体"/>
          <w:color w:val="000000"/>
        </w:rPr>
        <w:t>，叶片需要转动</w:t>
      </w:r>
      <w:r>
        <w:rPr>
          <w:color w:val="000000"/>
        </w:rPr>
        <w:t>___________</w:t>
      </w:r>
      <w:r>
        <w:rPr>
          <w:rFonts w:ascii="宋体" w:hAnsi="宋体" w:eastAsia="宋体" w:cs="宋体"/>
          <w:color w:val="000000"/>
        </w:rPr>
        <w:t>圈；</w:t>
      </w:r>
    </w:p>
    <w:p w14:paraId="3C5A34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00~15</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00~16</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两段时间内输出电能之比为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00~20</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的时间段内风力发电机组的输出电能为</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w:t>
      </w:r>
    </w:p>
    <w:p w14:paraId="4F46A9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机械能（或动能）</w:t>
      </w:r>
      <w:r>
        <w:rPr>
          <w:color w:val="000000"/>
        </w:rPr>
        <w:t xml:space="preserve">    ②. </w:t>
      </w:r>
      <w:r>
        <w:rPr>
          <w:rFonts w:ascii="宋体" w:hAnsi="宋体" w:eastAsia="宋体" w:cs="宋体"/>
          <w:color w:val="000000"/>
        </w:rPr>
        <w:t>电能</w:t>
      </w:r>
      <w:r>
        <w:rPr>
          <w:color w:val="000000"/>
        </w:rPr>
        <w:t xml:space="preserve">    ③. </w:t>
      </w:r>
      <w:r>
        <w:rPr>
          <w:rFonts w:ascii="宋体" w:hAnsi="宋体" w:eastAsia="宋体" w:cs="宋体"/>
          <w:color w:val="000000"/>
        </w:rPr>
        <w:t>顺时针</w:t>
      </w:r>
      <w:r>
        <w:rPr>
          <w:color w:val="000000"/>
        </w:rPr>
        <w:t xml:space="preserve">    ④. </w:t>
      </w:r>
      <w:r>
        <w:rPr>
          <w:rFonts w:ascii="Times New Roman" w:hAnsi="Times New Roman" w:eastAsia="Times New Roman" w:cs="Times New Roman"/>
          <w:color w:val="000000"/>
        </w:rPr>
        <w:t>36</w:t>
      </w:r>
      <w:r>
        <w:rPr>
          <w:color w:val="000000"/>
        </w:rPr>
        <w:t xml:space="preserve">    ⑤. </w:t>
      </w:r>
      <w:r>
        <w:rPr>
          <w:rFonts w:ascii="Times New Roman" w:hAnsi="Times New Roman" w:eastAsia="Times New Roman" w:cs="Times New Roman"/>
          <w:color w:val="000000"/>
        </w:rPr>
        <w:t>4</w:t>
      </w:r>
      <w:r>
        <w:rPr>
          <w:color w:val="000000"/>
        </w:rPr>
        <w:t xml:space="preserve">    ⑥. </w:t>
      </w:r>
      <w:r>
        <w:rPr>
          <w:rFonts w:ascii="Times New Roman" w:hAnsi="Times New Roman" w:eastAsia="Times New Roman" w:cs="Times New Roman"/>
          <w:color w:val="000000"/>
        </w:rPr>
        <w:t>1084.3</w:t>
      </w:r>
      <w:r>
        <w:rPr>
          <w:color w:val="000000"/>
        </w:rPr>
        <w:br w:type="textWrapping"/>
      </w:r>
    </w:p>
    <w:p w14:paraId="20C933DC">
      <w:pPr>
        <w:spacing w:line="360" w:lineRule="auto"/>
        <w:textAlignment w:val="center"/>
        <w:rPr>
          <w:color w:val="000000"/>
        </w:rPr>
      </w:pPr>
      <w:r>
        <w:rPr>
          <w:color w:val="2E75B6"/>
        </w:rPr>
        <w:t>【解析】</w:t>
      </w:r>
    </w:p>
    <w:p w14:paraId="5B8F4CB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风吹动叶片转动，将风的风能转化为叶片的机械能（或动能），经过齿轮箱增速后，发电机转子高速旋转，带动发电机工作，将机械能转化为电能。</w:t>
      </w:r>
    </w:p>
    <w:p w14:paraId="2672DB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叶片上平下凸，当风流过叶片时，下表面的风速大，压强小，上表面的风速小，压强大，叶片上下表面压强差的作用下顺时针转动。</w:t>
      </w:r>
    </w:p>
    <w:p w14:paraId="1D1A07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根据图丙可知，当风速为</w:t>
      </w:r>
      <w:r>
        <w:rPr>
          <w:rFonts w:ascii="Times New Roman" w:hAnsi="Times New Roman" w:eastAsia="Times New Roman" w:cs="Times New Roman"/>
          <w:color w:val="000000"/>
        </w:rPr>
        <w:t>12m/s</w:t>
      </w:r>
      <w:r>
        <w:rPr>
          <w:rFonts w:ascii="宋体" w:hAnsi="宋体" w:eastAsia="宋体" w:cs="宋体"/>
          <w:color w:val="000000"/>
        </w:rPr>
        <w:t>时，功率为</w:t>
      </w:r>
      <w:r>
        <w:rPr>
          <w:rFonts w:ascii="Times New Roman" w:hAnsi="Times New Roman" w:eastAsia="Times New Roman" w:cs="Times New Roman"/>
          <w:color w:val="000000"/>
        </w:rPr>
        <w:t>300kW</w:t>
      </w:r>
      <w:r>
        <w:rPr>
          <w:rFonts w:ascii="宋体" w:hAnsi="宋体" w:eastAsia="宋体" w:cs="宋体"/>
          <w:color w:val="000000"/>
        </w:rPr>
        <w:t>，根据</w:t>
      </w:r>
      <w:r>
        <w:object>
          <v:shape id="_x0000_i1060"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3" o:title="eqId5c3710274f8d58c90612ba3006262429"/>
            <o:lock v:ext="edit" aspectratio="t"/>
            <w10:wrap type="none"/>
            <w10:anchorlock/>
          </v:shape>
          <o:OLEObject Type="Embed" ProgID="Equation.DSMT4" ShapeID="_x0000_i1060" DrawAspect="Content" ObjectID="_1468075760" r:id="rId112">
            <o:LockedField>false</o:LockedField>
          </o:OLEObject>
        </w:object>
      </w:r>
      <w:r>
        <w:rPr>
          <w:rFonts w:ascii="宋体" w:hAnsi="宋体" w:eastAsia="宋体" w:cs="宋体"/>
          <w:color w:val="000000"/>
        </w:rPr>
        <w:t>可得，风力发电机组工作</w:t>
      </w:r>
      <w:r>
        <w:rPr>
          <w:rFonts w:ascii="Times New Roman" w:hAnsi="Times New Roman" w:eastAsia="Times New Roman" w:cs="Times New Roman"/>
          <w:color w:val="000000"/>
        </w:rPr>
        <w:t>1h</w:t>
      </w:r>
      <w:r>
        <w:rPr>
          <w:rFonts w:ascii="宋体" w:hAnsi="宋体" w:eastAsia="宋体" w:cs="宋体"/>
          <w:color w:val="000000"/>
        </w:rPr>
        <w:t>输出的电能为</w:t>
      </w:r>
    </w:p>
    <w:p w14:paraId="3EDEBEC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6pt;width:227.2pt;" o:ole="t" filled="f" o:preferrelative="t" stroked="f" coordsize="21600,21600">
            <v:path/>
            <v:fill on="f" focussize="0,0"/>
            <v:stroke on="f" joinstyle="miter"/>
            <v:imagedata r:id="rId115" o:title="eqId1dcfd84537a78a20e0dc0cf7f8ac7806"/>
            <o:lock v:ext="edit" aspectratio="t"/>
            <w10:wrap type="none"/>
            <w10:anchorlock/>
          </v:shape>
          <o:OLEObject Type="Embed" ProgID="Equation.DSMT4" ShapeID="_x0000_i1061" DrawAspect="Content" ObjectID="_1468075761" r:id="rId114">
            <o:LockedField>false</o:LockedField>
          </o:OLEObject>
        </w:object>
      </w:r>
    </w:p>
    <w:p w14:paraId="4A1D8986">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可得，这些电能相当于完全燃烧煤的质量为</w:t>
      </w:r>
    </w:p>
    <w:p w14:paraId="57CADCD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7.2pt;width:174pt;" o:ole="t" filled="f" o:preferrelative="t" stroked="f" coordsize="21600,21600">
            <v:path/>
            <v:fill on="f" focussize="0,0"/>
            <v:stroke on="f" joinstyle="miter"/>
            <v:imagedata r:id="rId117" o:title="eqId50545447f4174439e9eac5570b680e71"/>
            <o:lock v:ext="edit" aspectratio="t"/>
            <w10:wrap type="none"/>
            <w10:anchorlock/>
          </v:shape>
          <o:OLEObject Type="Embed" ProgID="Equation.DSMT4" ShapeID="_x0000_i1062" DrawAspect="Content" ObjectID="_1468075762" r:id="rId116">
            <o:LockedField>false</o:LockedField>
          </o:OLEObject>
        </w:object>
      </w:r>
    </w:p>
    <w:p w14:paraId="793D8A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若发电机输出电能</w:t>
      </w:r>
      <w:r>
        <w:rPr>
          <w:rFonts w:ascii="Times New Roman" w:hAnsi="Times New Roman" w:eastAsia="Times New Roman" w:cs="Times New Roman"/>
          <w:color w:val="000000"/>
        </w:rPr>
        <w:t>1kW·h</w:t>
      </w:r>
      <w:r>
        <w:rPr>
          <w:rFonts w:ascii="宋体" w:hAnsi="宋体" w:eastAsia="宋体" w:cs="宋体"/>
          <w:color w:val="000000"/>
        </w:rPr>
        <w:t>，当风速为</w:t>
      </w:r>
      <w:r>
        <w:rPr>
          <w:rFonts w:ascii="Times New Roman" w:hAnsi="Times New Roman" w:eastAsia="Times New Roman" w:cs="Times New Roman"/>
          <w:color w:val="000000"/>
        </w:rPr>
        <w:t>13m/s</w:t>
      </w:r>
      <w:r>
        <w:rPr>
          <w:rFonts w:ascii="宋体" w:hAnsi="宋体" w:eastAsia="宋体" w:cs="宋体"/>
          <w:color w:val="000000"/>
        </w:rPr>
        <w:t>时，功率为</w:t>
      </w:r>
      <w:r>
        <w:rPr>
          <w:rFonts w:ascii="Times New Roman" w:hAnsi="Times New Roman" w:eastAsia="Times New Roman" w:cs="Times New Roman"/>
          <w:color w:val="000000"/>
        </w:rPr>
        <w:t>300kW</w:t>
      </w:r>
      <w:r>
        <w:rPr>
          <w:rFonts w:ascii="宋体" w:hAnsi="宋体" w:eastAsia="宋体" w:cs="宋体"/>
          <w:color w:val="000000"/>
        </w:rPr>
        <w:t>，需要的时间为</w:t>
      </w:r>
    </w:p>
    <w:p w14:paraId="6D300FFA">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1.2pt;width:208pt;" o:ole="t" filled="f" o:preferrelative="t" stroked="f" coordsize="21600,21600">
            <v:path/>
            <v:fill on="f" focussize="0,0"/>
            <v:stroke on="f" joinstyle="miter"/>
            <v:imagedata r:id="rId119" o:title="eqIdf615bfea7698dd6544d5444cd8a3715b"/>
            <o:lock v:ext="edit" aspectratio="t"/>
            <w10:wrap type="none"/>
            <w10:anchorlock/>
          </v:shape>
          <o:OLEObject Type="Embed" ProgID="Equation.DSMT4" ShapeID="_x0000_i1063" DrawAspect="Content" ObjectID="_1468075763" r:id="rId118">
            <o:LockedField>false</o:LockedField>
          </o:OLEObject>
        </w:object>
      </w:r>
    </w:p>
    <w:p w14:paraId="3232A0A2">
      <w:pPr>
        <w:spacing w:line="360" w:lineRule="auto"/>
        <w:jc w:val="both"/>
        <w:textAlignment w:val="center"/>
        <w:rPr>
          <w:color w:val="000000"/>
        </w:rPr>
      </w:pPr>
      <w:r>
        <w:rPr>
          <w:rFonts w:ascii="宋体" w:hAnsi="宋体" w:eastAsia="宋体" w:cs="宋体"/>
          <w:color w:val="000000"/>
        </w:rPr>
        <w:t>由于发电机转子</w:t>
      </w:r>
      <w:r>
        <w:rPr>
          <w:rFonts w:ascii="Times New Roman" w:hAnsi="Times New Roman" w:eastAsia="Times New Roman" w:cs="Times New Roman"/>
          <w:color w:val="000000"/>
        </w:rPr>
        <w:t>1min</w:t>
      </w:r>
      <w:r>
        <w:rPr>
          <w:rFonts w:ascii="宋体" w:hAnsi="宋体" w:eastAsia="宋体" w:cs="宋体"/>
          <w:color w:val="000000"/>
        </w:rPr>
        <w:t>转</w:t>
      </w:r>
      <w:r>
        <w:rPr>
          <w:rFonts w:ascii="Times New Roman" w:hAnsi="Times New Roman" w:eastAsia="Times New Roman" w:cs="Times New Roman"/>
          <w:color w:val="000000"/>
        </w:rPr>
        <w:t>400</w:t>
      </w:r>
      <w:r>
        <w:rPr>
          <w:rFonts w:ascii="宋体" w:hAnsi="宋体" w:eastAsia="宋体" w:cs="宋体"/>
          <w:color w:val="000000"/>
        </w:rPr>
        <w:t>圈，当发电机输出电能</w:t>
      </w:r>
      <w:r>
        <w:rPr>
          <w:rFonts w:ascii="Times New Roman" w:hAnsi="Times New Roman" w:eastAsia="Times New Roman" w:cs="Times New Roman"/>
          <w:color w:val="000000"/>
        </w:rPr>
        <w:t>1kW·h</w:t>
      </w:r>
      <w:r>
        <w:rPr>
          <w:rFonts w:ascii="宋体" w:hAnsi="宋体" w:eastAsia="宋体" w:cs="宋体"/>
          <w:color w:val="000000"/>
        </w:rPr>
        <w:t>，发动机需要转的圈数为</w:t>
      </w:r>
      <w:r>
        <w:rPr>
          <w:rFonts w:ascii="Times New Roman" w:hAnsi="Times New Roman" w:eastAsia="Times New Roman" w:cs="Times New Roman"/>
          <w:color w:val="000000"/>
        </w:rPr>
        <w:t>80</w:t>
      </w:r>
      <w:r>
        <w:rPr>
          <w:rFonts w:ascii="宋体" w:hAnsi="宋体" w:eastAsia="宋体" w:cs="宋体"/>
          <w:color w:val="000000"/>
        </w:rPr>
        <w:t>圈，又风力发电机组利用齿轮箱可实现叶片转</w:t>
      </w:r>
      <w:r>
        <w:rPr>
          <w:rFonts w:ascii="Times New Roman" w:hAnsi="Times New Roman" w:eastAsia="Times New Roman" w:cs="Times New Roman"/>
          <w:color w:val="000000"/>
        </w:rPr>
        <w:t>1</w:t>
      </w:r>
      <w:r>
        <w:rPr>
          <w:rFonts w:ascii="宋体" w:hAnsi="宋体" w:eastAsia="宋体" w:cs="宋体"/>
          <w:color w:val="000000"/>
        </w:rPr>
        <w:t>圈，发电机转子转</w:t>
      </w:r>
      <w:r>
        <w:rPr>
          <w:rFonts w:ascii="Times New Roman" w:hAnsi="Times New Roman" w:eastAsia="Times New Roman" w:cs="Times New Roman"/>
          <w:color w:val="000000"/>
        </w:rPr>
        <w:t>20</w:t>
      </w:r>
      <w:r>
        <w:rPr>
          <w:rFonts w:ascii="宋体" w:hAnsi="宋体" w:eastAsia="宋体" w:cs="宋体"/>
          <w:color w:val="000000"/>
        </w:rPr>
        <w:t>圈，则叶片转</w:t>
      </w:r>
      <w:r>
        <w:rPr>
          <w:rFonts w:ascii="Times New Roman" w:hAnsi="Times New Roman" w:eastAsia="Times New Roman" w:cs="Times New Roman"/>
          <w:color w:val="000000"/>
        </w:rPr>
        <w:t>4</w:t>
      </w:r>
      <w:r>
        <w:rPr>
          <w:rFonts w:ascii="宋体" w:hAnsi="宋体" w:eastAsia="宋体" w:cs="宋体"/>
          <w:color w:val="000000"/>
        </w:rPr>
        <w:t>圈。</w:t>
      </w:r>
    </w:p>
    <w:p w14:paraId="48E106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根据丁图可知，</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00-16</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这段时间风速</w:t>
      </w:r>
      <w:r>
        <w:rPr>
          <w:rFonts w:ascii="Times New Roman" w:hAnsi="Times New Roman" w:eastAsia="Times New Roman" w:cs="Times New Roman"/>
          <w:color w:val="000000"/>
        </w:rPr>
        <w:t>12~13m/s</w:t>
      </w:r>
      <w:r>
        <w:rPr>
          <w:rFonts w:ascii="宋体" w:hAnsi="宋体" w:eastAsia="宋体" w:cs="宋体"/>
          <w:color w:val="000000"/>
        </w:rPr>
        <w:t>，由丙图可知，此时间段的功率为</w:t>
      </w:r>
      <w:r>
        <w:rPr>
          <w:rFonts w:ascii="Times New Roman" w:hAnsi="Times New Roman" w:eastAsia="Times New Roman" w:cs="Times New Roman"/>
          <w:color w:val="000000"/>
        </w:rPr>
        <w:t>300kW</w:t>
      </w:r>
      <w:r>
        <w:rPr>
          <w:rFonts w:ascii="宋体" w:hAnsi="宋体" w:eastAsia="宋体" w:cs="宋体"/>
          <w:color w:val="000000"/>
        </w:rPr>
        <w:t>，根据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可知，此段时间产生的电能为</w:t>
      </w:r>
    </w:p>
    <w:p w14:paraId="3CFDF3DC">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=300kW×1h=300kW·h</w:t>
      </w:r>
    </w:p>
    <w:p w14:paraId="42254F67">
      <w:pPr>
        <w:spacing w:line="360" w:lineRule="auto"/>
        <w:jc w:val="both"/>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00-15</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00-16</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两段时间内输出电能之比为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，可知</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00-15</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这段时间产生的电能为</w:t>
      </w:r>
    </w:p>
    <w:p w14:paraId="70423D31">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0.85pt;width:180pt;" o:ole="t" filled="f" o:preferrelative="t" stroked="f" coordsize="21600,21600">
            <v:path/>
            <v:fill on="f" focussize="0,0"/>
            <v:stroke on="f" joinstyle="miter"/>
            <v:imagedata r:id="rId121" o:title="eqIde3f5a75405b097174784a30855567e49"/>
            <o:lock v:ext="edit" aspectratio="t"/>
            <w10:wrap type="none"/>
            <w10:anchorlock/>
          </v:shape>
          <o:OLEObject Type="Embed" ProgID="Equation.DSMT4" ShapeID="_x0000_i1064" DrawAspect="Content" ObjectID="_1468075764" r:id="rId120">
            <o:LockedField>false</o:LockedField>
          </o:OLEObject>
        </w:object>
      </w:r>
    </w:p>
    <w:p w14:paraId="76BB3E37">
      <w:pPr>
        <w:spacing w:line="360" w:lineRule="auto"/>
        <w:jc w:val="both"/>
        <w:textAlignment w:val="center"/>
        <w:rPr>
          <w:color w:val="000000"/>
        </w:rPr>
      </w:pPr>
      <w:r>
        <w:rPr>
          <w:rFonts w:ascii="宋体" w:hAnsi="宋体" w:eastAsia="宋体" w:cs="宋体"/>
          <w:color w:val="000000"/>
        </w:rPr>
        <w:t>由于</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00-14</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这时间段，风速小于</w:t>
      </w:r>
      <w:r>
        <w:rPr>
          <w:rFonts w:ascii="Times New Roman" w:hAnsi="Times New Roman" w:eastAsia="Times New Roman" w:cs="Times New Roman"/>
          <w:color w:val="000000"/>
        </w:rPr>
        <w:t>3m/s</w:t>
      </w:r>
      <w:r>
        <w:rPr>
          <w:rFonts w:ascii="宋体" w:hAnsi="宋体" w:eastAsia="宋体" w:cs="宋体"/>
          <w:color w:val="000000"/>
        </w:rPr>
        <w:t>，由丙图可知，输出功率为</w:t>
      </w:r>
      <w:r>
        <w:rPr>
          <w:rFonts w:ascii="Times New Roman" w:hAnsi="Times New Roman" w:eastAsia="Times New Roman" w:cs="Times New Roman"/>
          <w:color w:val="000000"/>
        </w:rPr>
        <w:t>0</w:t>
      </w:r>
      <w:r>
        <w:rPr>
          <w:rFonts w:ascii="宋体" w:hAnsi="宋体" w:eastAsia="宋体" w:cs="宋体"/>
          <w:color w:val="000000"/>
        </w:rPr>
        <w:t>，输出电能为</w:t>
      </w:r>
      <w:r>
        <w:rPr>
          <w:rFonts w:ascii="Times New Roman" w:hAnsi="Times New Roman" w:eastAsia="Times New Roman" w:cs="Times New Roman"/>
          <w:color w:val="000000"/>
        </w:rPr>
        <w:t>0</w:t>
      </w:r>
      <w:r>
        <w:rPr>
          <w:rFonts w:ascii="宋体" w:hAnsi="宋体" w:eastAsia="宋体" w:cs="宋体"/>
          <w:color w:val="000000"/>
        </w:rPr>
        <w:t>；由于</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00-15</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这段时间产生的电能为</w:t>
      </w:r>
      <w:r>
        <w:rPr>
          <w:rFonts w:ascii="Times New Roman" w:hAnsi="Times New Roman" w:eastAsia="Times New Roman" w:cs="Times New Roman"/>
          <w:color w:val="000000"/>
        </w:rPr>
        <w:t>100 kW·h</w:t>
      </w:r>
      <w:r>
        <w:rPr>
          <w:rFonts w:ascii="宋体" w:hAnsi="宋体" w:eastAsia="宋体" w:cs="宋体"/>
          <w:color w:val="000000"/>
        </w:rPr>
        <w:t>，所以</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30-15</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这时间段，风速等于</w:t>
      </w:r>
      <w:r>
        <w:rPr>
          <w:rFonts w:ascii="Times New Roman" w:hAnsi="Times New Roman" w:eastAsia="Times New Roman" w:cs="Times New Roman"/>
          <w:color w:val="000000"/>
        </w:rPr>
        <w:t>10m/s</w:t>
      </w:r>
      <w:r>
        <w:rPr>
          <w:rFonts w:ascii="宋体" w:hAnsi="宋体" w:eastAsia="宋体" w:cs="宋体"/>
          <w:color w:val="000000"/>
        </w:rPr>
        <w:t>，输出电能为</w:t>
      </w:r>
      <w:r>
        <w:rPr>
          <w:rFonts w:ascii="Times New Roman" w:hAnsi="Times New Roman" w:eastAsia="Times New Roman" w:cs="Times New Roman"/>
          <w:color w:val="000000"/>
        </w:rPr>
        <w:t>100 kW·h</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00~17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这段时间，风速大于</w:t>
      </w:r>
      <w:r>
        <w:rPr>
          <w:rFonts w:ascii="Times New Roman" w:hAnsi="Times New Roman" w:eastAsia="Times New Roman" w:cs="Times New Roman"/>
          <w:color w:val="000000"/>
        </w:rPr>
        <w:t>12m/s</w:t>
      </w:r>
      <w:r>
        <w:rPr>
          <w:rFonts w:ascii="宋体" w:hAnsi="宋体" w:eastAsia="宋体" w:cs="宋体"/>
          <w:color w:val="000000"/>
        </w:rPr>
        <w:t>，输出的电能为</w:t>
      </w:r>
      <w:r>
        <w:rPr>
          <w:rFonts w:ascii="Times New Roman" w:hAnsi="Times New Roman" w:eastAsia="Times New Roman" w:cs="Times New Roman"/>
          <w:color w:val="000000"/>
        </w:rPr>
        <w:t>300 kW·h</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00~17</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这段时间，风速为</w:t>
      </w:r>
      <w:r>
        <w:rPr>
          <w:rFonts w:ascii="Times New Roman" w:hAnsi="Times New Roman" w:eastAsia="Times New Roman" w:cs="Times New Roman"/>
          <w:color w:val="000000"/>
        </w:rPr>
        <w:t>10m/s</w:t>
      </w:r>
      <w:r>
        <w:rPr>
          <w:rFonts w:ascii="宋体" w:hAnsi="宋体" w:eastAsia="宋体" w:cs="宋体"/>
          <w:color w:val="000000"/>
        </w:rPr>
        <w:t>，输出的电能为</w:t>
      </w:r>
      <w:r>
        <w:rPr>
          <w:rFonts w:ascii="Times New Roman" w:hAnsi="Times New Roman" w:eastAsia="Times New Roman" w:cs="Times New Roman"/>
          <w:color w:val="000000"/>
        </w:rPr>
        <w:t>100 kW·h</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30~18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这段时间，风速为</w:t>
      </w:r>
      <w:r>
        <w:rPr>
          <w:rFonts w:ascii="Times New Roman" w:hAnsi="Times New Roman" w:eastAsia="Times New Roman" w:cs="Times New Roman"/>
          <w:color w:val="000000"/>
        </w:rPr>
        <w:t>7m/s</w:t>
      </w:r>
      <w:r>
        <w:rPr>
          <w:rFonts w:ascii="宋体" w:hAnsi="宋体" w:eastAsia="宋体" w:cs="宋体"/>
          <w:color w:val="000000"/>
        </w:rPr>
        <w:t>，满足</w:t>
      </w:r>
      <w:r>
        <w:rPr>
          <w:rFonts w:ascii="Times New Roman" w:hAnsi="Times New Roman" w:eastAsia="Times New Roman" w:cs="Times New Roman"/>
          <w:color w:val="000000"/>
        </w:rPr>
        <w:t>5m/s≤</w:t>
      </w:r>
      <w:r>
        <w:rPr>
          <w:rFonts w:ascii="Times New Roman" w:hAnsi="Times New Roman" w:eastAsia="Times New Roman" w:cs="Times New Roman"/>
          <w:i/>
          <w:color w:val="000000"/>
        </w:rPr>
        <w:t>v</w:t>
      </w:r>
      <w:r>
        <w:rPr>
          <w:rFonts w:ascii="Times New Roman" w:hAnsi="Times New Roman" w:eastAsia="Times New Roman" w:cs="Times New Roman"/>
          <w:color w:val="000000"/>
        </w:rPr>
        <w:t>≤10m/s</w:t>
      </w:r>
      <w:r>
        <w:rPr>
          <w:rFonts w:ascii="宋体" w:hAnsi="宋体" w:eastAsia="宋体" w:cs="宋体"/>
          <w:color w:val="000000"/>
        </w:rPr>
        <w:t>，由题意可知</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v</w:t>
      </w:r>
      <w:r>
        <w:rPr>
          <w:rFonts w:ascii="宋体" w:hAnsi="宋体" w:eastAsia="宋体" w:cs="宋体"/>
          <w:color w:val="000000"/>
        </w:rPr>
        <w:t>的三次方成正比，即</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kv</w:t>
      </w:r>
      <w:r>
        <w:rPr>
          <w:rFonts w:ascii="Times New Roman" w:hAnsi="Times New Roman" w:eastAsia="Times New Roman" w:cs="Times New Roman"/>
          <w:color w:val="000000"/>
          <w:vertAlign w:val="superscript"/>
        </w:rPr>
        <w:t>3</w:t>
      </w:r>
      <w:r>
        <w:rPr>
          <w:rFonts w:ascii="宋体" w:hAnsi="宋体" w:eastAsia="宋体" w:cs="宋体"/>
          <w:color w:val="000000"/>
        </w:rPr>
        <w:t>，将速度</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=10m/s</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=7m/s</w:t>
      </w:r>
      <w:r>
        <w:rPr>
          <w:rFonts w:ascii="宋体" w:hAnsi="宋体" w:eastAsia="宋体" w:cs="宋体"/>
          <w:color w:val="000000"/>
        </w:rPr>
        <w:t>分别带入</w:t>
      </w:r>
      <w:r>
        <w:rPr>
          <w:rFonts w:ascii="Times New Roman" w:hAnsi="Times New Roman" w:eastAsia="Times New Roman" w:cs="Times New Roman"/>
          <w:i/>
          <w:color w:val="000000"/>
        </w:rPr>
        <w:t>Pt</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kv</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t</w:t>
      </w:r>
      <w:r>
        <w:rPr>
          <w:rFonts w:ascii="宋体" w:hAnsi="宋体" w:eastAsia="宋体" w:cs="宋体"/>
          <w:color w:val="000000"/>
        </w:rPr>
        <w:t>可得，</w:t>
      </w:r>
      <w:r>
        <w:rPr>
          <w:rFonts w:ascii="Times New Roman" w:hAnsi="Times New Roman" w:eastAsia="Times New Roman" w:cs="Times New Roman"/>
          <w:i/>
          <w:color w:val="000000"/>
        </w:rPr>
        <w:t>W</w:t>
      </w:r>
      <w:r>
        <w:rPr>
          <w:color w:val="000000"/>
          <w:vertAlign w:val="subscript"/>
        </w:rPr>
        <w:t>2</w:t>
      </w:r>
      <w:r>
        <w:rPr>
          <w:rFonts w:ascii="Times New Roman" w:hAnsi="Times New Roman" w:eastAsia="Times New Roman" w:cs="Times New Roman"/>
          <w:color w:val="000000"/>
        </w:rPr>
        <w:t>=34.3kW·h</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00~19</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这段时间，风速小于</w:t>
      </w:r>
      <w:r>
        <w:rPr>
          <w:rFonts w:ascii="Times New Roman" w:hAnsi="Times New Roman" w:eastAsia="Times New Roman" w:cs="Times New Roman"/>
          <w:color w:val="000000"/>
        </w:rPr>
        <w:t>3m/s</w:t>
      </w:r>
      <w:r>
        <w:rPr>
          <w:rFonts w:ascii="宋体" w:hAnsi="宋体" w:eastAsia="宋体" w:cs="宋体"/>
          <w:color w:val="000000"/>
        </w:rPr>
        <w:t>，由丙图可知，输出电能为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00~19</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这段时间，风速为</w:t>
      </w:r>
      <w:r>
        <w:rPr>
          <w:rFonts w:ascii="Times New Roman" w:hAnsi="Times New Roman" w:eastAsia="Times New Roman" w:cs="Times New Roman"/>
          <w:color w:val="000000"/>
        </w:rPr>
        <w:t>10m/s</w:t>
      </w:r>
      <w:r>
        <w:rPr>
          <w:rFonts w:ascii="宋体" w:hAnsi="宋体" w:eastAsia="宋体" w:cs="宋体"/>
          <w:color w:val="000000"/>
        </w:rPr>
        <w:t>，输出的电能为</w:t>
      </w:r>
      <w:r>
        <w:rPr>
          <w:rFonts w:ascii="Times New Roman" w:hAnsi="Times New Roman" w:eastAsia="Times New Roman" w:cs="Times New Roman"/>
          <w:color w:val="000000"/>
        </w:rPr>
        <w:t>100 kW·h</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30~20</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这段时间，风速大于</w:t>
      </w:r>
      <w:r>
        <w:rPr>
          <w:rFonts w:ascii="Times New Roman" w:hAnsi="Times New Roman" w:eastAsia="Times New Roman" w:cs="Times New Roman"/>
          <w:color w:val="000000"/>
        </w:rPr>
        <w:t>12m/s</w:t>
      </w:r>
      <w:r>
        <w:rPr>
          <w:rFonts w:ascii="宋体" w:hAnsi="宋体" w:eastAsia="宋体" w:cs="宋体"/>
          <w:color w:val="000000"/>
        </w:rPr>
        <w:t>，输出的电能为</w:t>
      </w:r>
    </w:p>
    <w:p w14:paraId="33B81CF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85pt;width:122.95pt;" o:ole="t" filled="f" o:preferrelative="t" stroked="f" coordsize="21600,21600">
            <v:path/>
            <v:fill on="f" focussize="0,0"/>
            <v:stroke on="f" joinstyle="miter"/>
            <v:imagedata r:id="rId123" o:title="eqId334b014d4e0ec5c13b92e1a48b5e3208"/>
            <o:lock v:ext="edit" aspectratio="t"/>
            <w10:wrap type="none"/>
            <w10:anchorlock/>
          </v:shape>
          <o:OLEObject Type="Embed" ProgID="Equation.DSMT4" ShapeID="_x0000_i1065" DrawAspect="Content" ObjectID="_1468075765" r:id="rId122">
            <o:LockedField>false</o:LockedField>
          </o:OLEObject>
        </w:object>
      </w:r>
      <w:r>
        <w:rPr>
          <w:color w:val="000000"/>
        </w:rPr>
        <w:br w:type="textWrapping"/>
      </w:r>
    </w:p>
    <w:p w14:paraId="5C11A7D5">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00-20</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的时间段内风力发电机组的输出电能为</w:t>
      </w:r>
    </w:p>
    <w:p w14:paraId="5F03C407">
      <w:pPr>
        <w:spacing w:line="360" w:lineRule="auto"/>
        <w:jc w:val="center"/>
        <w:textAlignment w:val="center"/>
        <w:rPr>
          <w:color w:val="000000"/>
        </w:rPr>
      </w:pPr>
      <w:r>
        <w:rPr>
          <w:rFonts w:ascii="Times New Roman" w:hAnsi="Times New Roman" w:eastAsia="Times New Roman" w:cs="Times New Roman"/>
          <w:color w:val="000000"/>
        </w:rPr>
        <w:t>100 kW·h+300 kW·h+300 kW·h+100 kW·h+34.3 kW·h+100 kW·h+150 kW·h=1084.3 kW·h</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1695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2FD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AE4F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8632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A1E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02B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096E83"/>
    <w:rsid w:val="31AE401E"/>
    <w:rsid w:val="38274566"/>
    <w:rsid w:val="471D7D3A"/>
    <w:rsid w:val="634F46D2"/>
    <w:rsid w:val="65685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9.wmf"/><Relationship Id="rId98" Type="http://schemas.openxmlformats.org/officeDocument/2006/relationships/oleObject" Target="embeddings/oleObject31.bin"/><Relationship Id="rId97" Type="http://schemas.openxmlformats.org/officeDocument/2006/relationships/image" Target="media/image58.wmf"/><Relationship Id="rId96" Type="http://schemas.openxmlformats.org/officeDocument/2006/relationships/oleObject" Target="embeddings/oleObject30.bin"/><Relationship Id="rId95" Type="http://schemas.openxmlformats.org/officeDocument/2006/relationships/image" Target="media/image57.png"/><Relationship Id="rId94" Type="http://schemas.openxmlformats.org/officeDocument/2006/relationships/image" Target="media/image56.wmf"/><Relationship Id="rId93" Type="http://schemas.openxmlformats.org/officeDocument/2006/relationships/oleObject" Target="embeddings/oleObject29.bin"/><Relationship Id="rId92" Type="http://schemas.openxmlformats.org/officeDocument/2006/relationships/image" Target="media/image55.wmf"/><Relationship Id="rId91" Type="http://schemas.openxmlformats.org/officeDocument/2006/relationships/oleObject" Target="embeddings/oleObject28.bin"/><Relationship Id="rId90" Type="http://schemas.openxmlformats.org/officeDocument/2006/relationships/image" Target="media/image54.wmf"/><Relationship Id="rId9" Type="http://schemas.openxmlformats.org/officeDocument/2006/relationships/theme" Target="theme/theme1.xml"/><Relationship Id="rId89" Type="http://schemas.openxmlformats.org/officeDocument/2006/relationships/oleObject" Target="embeddings/oleObject27.bin"/><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image" Target="media/image52.png"/><Relationship Id="rId85" Type="http://schemas.openxmlformats.org/officeDocument/2006/relationships/image" Target="media/image51.wmf"/><Relationship Id="rId84" Type="http://schemas.openxmlformats.org/officeDocument/2006/relationships/oleObject" Target="embeddings/oleObject25.bin"/><Relationship Id="rId83" Type="http://schemas.openxmlformats.org/officeDocument/2006/relationships/image" Target="media/image50.wmf"/><Relationship Id="rId82" Type="http://schemas.openxmlformats.org/officeDocument/2006/relationships/oleObject" Target="embeddings/oleObject24.bin"/><Relationship Id="rId81" Type="http://schemas.openxmlformats.org/officeDocument/2006/relationships/image" Target="media/image49.wmf"/><Relationship Id="rId80" Type="http://schemas.openxmlformats.org/officeDocument/2006/relationships/oleObject" Target="embeddings/oleObject23.bin"/><Relationship Id="rId8" Type="http://schemas.openxmlformats.org/officeDocument/2006/relationships/footer" Target="footer3.xml"/><Relationship Id="rId79" Type="http://schemas.openxmlformats.org/officeDocument/2006/relationships/image" Target="media/image48.wmf"/><Relationship Id="rId78" Type="http://schemas.openxmlformats.org/officeDocument/2006/relationships/oleObject" Target="embeddings/oleObject22.bin"/><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image" Target="media/image43.png"/><Relationship Id="rId68" Type="http://schemas.openxmlformats.org/officeDocument/2006/relationships/oleObject" Target="embeddings/oleObject17.bin"/><Relationship Id="rId67" Type="http://schemas.openxmlformats.org/officeDocument/2006/relationships/oleObject" Target="embeddings/oleObject16.bin"/><Relationship Id="rId66" Type="http://schemas.openxmlformats.org/officeDocument/2006/relationships/oleObject" Target="embeddings/oleObject15.bin"/><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wmf"/><Relationship Id="rId60" Type="http://schemas.openxmlformats.org/officeDocument/2006/relationships/oleObject" Target="embeddings/oleObject12.bin"/><Relationship Id="rId6" Type="http://schemas.openxmlformats.org/officeDocument/2006/relationships/footer" Target="footer1.xml"/><Relationship Id="rId59" Type="http://schemas.openxmlformats.org/officeDocument/2006/relationships/image" Target="media/image39.wmf"/><Relationship Id="rId58" Type="http://schemas.openxmlformats.org/officeDocument/2006/relationships/oleObject" Target="embeddings/oleObject11.bin"/><Relationship Id="rId57" Type="http://schemas.openxmlformats.org/officeDocument/2006/relationships/image" Target="media/image38.wmf"/><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wmf"/><Relationship Id="rId50" Type="http://schemas.openxmlformats.org/officeDocument/2006/relationships/oleObject" Target="embeddings/oleObject7.bin"/><Relationship Id="rId5" Type="http://schemas.openxmlformats.org/officeDocument/2006/relationships/header" Target="header3.xml"/><Relationship Id="rId49" Type="http://schemas.openxmlformats.org/officeDocument/2006/relationships/image" Target="media/image34.wmf"/><Relationship Id="rId48" Type="http://schemas.openxmlformats.org/officeDocument/2006/relationships/oleObject" Target="embeddings/oleObject6.bin"/><Relationship Id="rId47" Type="http://schemas.openxmlformats.org/officeDocument/2006/relationships/oleObject" Target="embeddings/oleObject5.bin"/><Relationship Id="rId46" Type="http://schemas.openxmlformats.org/officeDocument/2006/relationships/image" Target="media/image33.wmf"/><Relationship Id="rId45" Type="http://schemas.openxmlformats.org/officeDocument/2006/relationships/oleObject" Target="embeddings/oleObject4.bin"/><Relationship Id="rId44" Type="http://schemas.openxmlformats.org/officeDocument/2006/relationships/image" Target="media/image32.png"/><Relationship Id="rId43" Type="http://schemas.openxmlformats.org/officeDocument/2006/relationships/image" Target="media/image31.wmf"/><Relationship Id="rId42" Type="http://schemas.openxmlformats.org/officeDocument/2006/relationships/oleObject" Target="embeddings/oleObject3.bin"/><Relationship Id="rId41" Type="http://schemas.openxmlformats.org/officeDocument/2006/relationships/image" Target="media/image30.wmf"/><Relationship Id="rId40" Type="http://schemas.openxmlformats.org/officeDocument/2006/relationships/oleObject" Target="embeddings/oleObject2.bin"/><Relationship Id="rId4" Type="http://schemas.openxmlformats.org/officeDocument/2006/relationships/header" Target="header2.xml"/><Relationship Id="rId39" Type="http://schemas.openxmlformats.org/officeDocument/2006/relationships/image" Target="media/image29.wmf"/><Relationship Id="rId38" Type="http://schemas.openxmlformats.org/officeDocument/2006/relationships/oleObject" Target="embeddings/oleObject1.bin"/><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image" Target="media/image73.wmf"/><Relationship Id="rId122" Type="http://schemas.openxmlformats.org/officeDocument/2006/relationships/oleObject" Target="embeddings/oleObject41.bin"/><Relationship Id="rId121" Type="http://schemas.openxmlformats.org/officeDocument/2006/relationships/image" Target="media/image72.wmf"/><Relationship Id="rId120" Type="http://schemas.openxmlformats.org/officeDocument/2006/relationships/oleObject" Target="embeddings/oleObject40.bin"/><Relationship Id="rId12" Type="http://schemas.openxmlformats.org/officeDocument/2006/relationships/image" Target="media/image3.wmf"/><Relationship Id="rId119" Type="http://schemas.openxmlformats.org/officeDocument/2006/relationships/image" Target="media/image71.wmf"/><Relationship Id="rId118" Type="http://schemas.openxmlformats.org/officeDocument/2006/relationships/oleObject" Target="embeddings/oleObject39.bin"/><Relationship Id="rId117" Type="http://schemas.openxmlformats.org/officeDocument/2006/relationships/image" Target="media/image70.wmf"/><Relationship Id="rId116" Type="http://schemas.openxmlformats.org/officeDocument/2006/relationships/oleObject" Target="embeddings/oleObject38.bin"/><Relationship Id="rId115" Type="http://schemas.openxmlformats.org/officeDocument/2006/relationships/image" Target="media/image69.wmf"/><Relationship Id="rId114" Type="http://schemas.openxmlformats.org/officeDocument/2006/relationships/oleObject" Target="embeddings/oleObject37.bin"/><Relationship Id="rId113" Type="http://schemas.openxmlformats.org/officeDocument/2006/relationships/image" Target="media/image68.wmf"/><Relationship Id="rId112" Type="http://schemas.openxmlformats.org/officeDocument/2006/relationships/oleObject" Target="embeddings/oleObject36.bin"/><Relationship Id="rId111" Type="http://schemas.openxmlformats.org/officeDocument/2006/relationships/image" Target="media/image67.png"/><Relationship Id="rId110" Type="http://schemas.openxmlformats.org/officeDocument/2006/relationships/image" Target="media/image66.png"/><Relationship Id="rId11" Type="http://schemas.openxmlformats.org/officeDocument/2006/relationships/image" Target="media/image2.png"/><Relationship Id="rId109" Type="http://schemas.openxmlformats.org/officeDocument/2006/relationships/image" Target="media/image65.png"/><Relationship Id="rId108" Type="http://schemas.openxmlformats.org/officeDocument/2006/relationships/image" Target="media/image64.png"/><Relationship Id="rId107" Type="http://schemas.openxmlformats.org/officeDocument/2006/relationships/image" Target="media/image63.wmf"/><Relationship Id="rId106" Type="http://schemas.openxmlformats.org/officeDocument/2006/relationships/oleObject" Target="embeddings/oleObject35.bin"/><Relationship Id="rId105" Type="http://schemas.openxmlformats.org/officeDocument/2006/relationships/image" Target="media/image62.wmf"/><Relationship Id="rId104" Type="http://schemas.openxmlformats.org/officeDocument/2006/relationships/oleObject" Target="embeddings/oleObject34.bin"/><Relationship Id="rId103" Type="http://schemas.openxmlformats.org/officeDocument/2006/relationships/image" Target="media/image61.wmf"/><Relationship Id="rId102" Type="http://schemas.openxmlformats.org/officeDocument/2006/relationships/oleObject" Target="embeddings/oleObject33.bin"/><Relationship Id="rId101" Type="http://schemas.openxmlformats.org/officeDocument/2006/relationships/image" Target="media/image60.wmf"/><Relationship Id="rId100" Type="http://schemas.openxmlformats.org/officeDocument/2006/relationships/oleObject" Target="embeddings/oleObject3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9156</Words>
  <Characters>10624</Characters>
  <Lines>0</Lines>
  <Paragraphs>0</Paragraphs>
  <TotalTime>4</TotalTime>
  <ScaleCrop>false</ScaleCrop>
  <LinksUpToDate>false</LinksUpToDate>
  <CharactersWithSpaces>11067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2023-07-03T12:20:00Z</dcterms:created>
  <dc:creator>学科网试题生产平台</dc:creator>
  <dc:description>3268793689866240</dc:description>
  <cp:lastModifiedBy>上帝掷骰子吗</cp:lastModifiedBy>
  <dcterms:modified xsi:type="dcterms:W3CDTF">2024-07-19T16:53:30Z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9BBBD5C570AC4207B060F684ABDE5CEE_12</vt:lpwstr>
  </property>
</Properties>
</file>