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B968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11455400</wp:posOffset>
            </wp:positionV>
            <wp:extent cx="330200" cy="495300"/>
            <wp:effectExtent l="0" t="0" r="12700" b="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年深圳中考物理卷</w:t>
      </w:r>
    </w:p>
    <w:p w14:paraId="6E6694E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36AD5AC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注：本套试卷所有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</w:p>
    <w:p w14:paraId="7162D53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分。在每小题给出的四个选项中，只有一项是符合题意的）</w:t>
      </w:r>
    </w:p>
    <w:p w14:paraId="57B2BB9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琴琴同学握笔如图所示。下列关于铅笔的描述正确的是（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AA47372">
      <w:pPr>
        <w:spacing w:line="360" w:lineRule="auto"/>
        <w:jc w:val="left"/>
      </w:pPr>
      <w:r>
        <w:drawing>
          <wp:inline distT="0" distB="0" distL="114300" distR="114300">
            <wp:extent cx="11906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6FAAEC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铅笔的长度约</w:t>
      </w:r>
      <w:r>
        <w:rPr>
          <w:rFonts w:ascii="Times New Roman" w:hAnsi="Times New Roman" w:eastAsia="Times New Roman" w:cs="Times New Roman"/>
          <w:color w:val="auto"/>
        </w:rPr>
        <w:t>50cm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铅笔的质量约为</w:t>
      </w:r>
      <w:r>
        <w:rPr>
          <w:rFonts w:ascii="Times New Roman" w:hAnsi="Times New Roman" w:eastAsia="Times New Roman" w:cs="Times New Roman"/>
          <w:color w:val="auto"/>
        </w:rPr>
        <w:t>50g</w:t>
      </w:r>
    </w:p>
    <w:p w14:paraId="5EDC4E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静止在桌面上的铅笔受平衡力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写字时铅笔和纸间的摩擦力是滚动摩擦力</w:t>
      </w:r>
    </w:p>
    <w:p w14:paraId="444A42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A768A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956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．铅笔的长度约为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70AF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．铅笔的质量约为</w:t>
      </w:r>
      <w:r>
        <w:rPr>
          <w:rFonts w:ascii="Times New Roman" w:hAnsi="Times New Roman" w:eastAsia="Times New Roman" w:cs="Times New Roman"/>
          <w:color w:val="000000"/>
        </w:rPr>
        <w:t>0.01kg</w:t>
      </w:r>
      <w:r>
        <w:rPr>
          <w:rFonts w:ascii="宋体" w:hAnsi="宋体" w:eastAsia="宋体" w:cs="宋体"/>
          <w:color w:val="000000"/>
        </w:rPr>
        <w:t>，合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A7D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．静止在桌面上的铅笔，是一种平衡状态，受平衡力，故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19BB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．写字时铅笔和纸间的摩擦力是滑动摩擦力，故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038F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BA86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8E45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在学校内禁止鸣笛，这是在声音的传播过程中减弱噪音</w:t>
      </w:r>
    </w:p>
    <w:p w14:paraId="26A7D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响铃声音大是因为音调高</w:t>
      </w:r>
    </w:p>
    <w:p w14:paraId="5A1C5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校内广播属于信息传播</w:t>
      </w:r>
    </w:p>
    <w:p w14:paraId="2A783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同学们“唰唰”写字的声音是次声波</w:t>
      </w:r>
    </w:p>
    <w:p w14:paraId="703474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B8468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0C9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【详解】A．在学校内禁止鸣笛，是禁止声源发出声音，这是在声源处减弱噪音，故A错误；</w:t>
      </w:r>
    </w:p>
    <w:p w14:paraId="39931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B．响铃声音大是指声音的音量大，即响度大，故B错误；</w:t>
      </w:r>
    </w:p>
    <w:p w14:paraId="706F3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C．校内广播是通过声音告诉学生信息，故属于信息传播，故C正确；</w:t>
      </w:r>
    </w:p>
    <w:p w14:paraId="5CD2E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D．次声波是人类听觉范围以外的声音，同</w:t>
      </w:r>
      <w:r>
        <w:rPr>
          <w:rFonts w:ascii="宋体" w:hAnsi="宋体" w:eastAsia="宋体" w:cs="宋体"/>
          <w:color w:val="000000"/>
        </w:rPr>
        <w:t>学们“唰唰”写字</w:t>
      </w:r>
      <w:r>
        <w:rPr>
          <w:color w:val="000000"/>
        </w:rPr>
        <w:t>的声音能被听见，所以不是次声波，故D错误。</w:t>
      </w:r>
    </w:p>
    <w:p w14:paraId="1ED35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60C0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下列符合安全用电常识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18783619" name="图片 2118783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83619" name="图片 21187836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E79E3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用专用充电桩给电动车充电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思考乐亮亮同学更换灯泡无需断开开关</w:t>
      </w:r>
    </w:p>
    <w:p w14:paraId="196819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电器起火可以用水灭火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导线绝缘层破损只要不触碰就可以继续使用</w:t>
      </w:r>
    </w:p>
    <w:p w14:paraId="30CE7E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8B2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7B5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【详解】A．用专用充电桩给电动车充电，防止电流过大，引起火灾，故A符合题意；</w:t>
      </w:r>
    </w:p>
    <w:p w14:paraId="4AFEE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B．更换灯泡必须断开开关，防止发生触电事故，故B不符合题意；</w:t>
      </w:r>
    </w:p>
    <w:p w14:paraId="293E1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C．由于水是导体，所以电器起火不能用水灭火，防止触电，故C不符合题意；</w:t>
      </w:r>
    </w:p>
    <w:p w14:paraId="69588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D．导线绝缘层破损，会造成短路，不能继续使用，故D不符合题意。</w:t>
      </w:r>
    </w:p>
    <w:p w14:paraId="36010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0E7F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端午节煮粽子是中华文化的传统习俗，下列说法正确的是（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762C33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燃料燃烧为内能转化为化学能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打开锅盖上面的白雾是水蒸气</w:t>
      </w:r>
    </w:p>
    <w:p w14:paraId="7759B8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加热粽子是利用做功增加内能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闻到粽子的香味是因为扩散现象</w:t>
      </w:r>
    </w:p>
    <w:p w14:paraId="6CD10A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6D75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C24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【详解】A．燃料燃烧时发生化学反应，并释放出热量，所以是化学能转化为内能，故A错误；</w:t>
      </w:r>
    </w:p>
    <w:p w14:paraId="1F886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B．打开锅盖上面的白雾是水蒸气液化形成的小水滴，故B错误；</w:t>
      </w:r>
    </w:p>
    <w:p w14:paraId="7EDC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C．加热粽子时，开水放出热量，粽子吸收热量，所以是通过热传递增加内能，故C错误；</w:t>
      </w:r>
    </w:p>
    <w:p w14:paraId="4AA7B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D．闻到粽子的香味是香味分子不停地做无规则运动，是扩散现象，故D正确。</w:t>
      </w:r>
    </w:p>
    <w:p w14:paraId="6B76A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9AAA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下列属于费力杠杆的是（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3F6B8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汽车方向盘</w:t>
      </w:r>
    </w:p>
    <w:p w14:paraId="7A903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334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门把手</w:t>
      </w:r>
    </w:p>
    <w:p w14:paraId="7F988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9535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思考乐小白同学家的水龙头</w:t>
      </w:r>
    </w:p>
    <w:p w14:paraId="6BC41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714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雨刮器</w:t>
      </w:r>
    </w:p>
    <w:p w14:paraId="75E69C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7B63F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E76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【详解】ABC．汽车方向盘、门把手、水龙头属于轮轴，是轮转动带动轴转动，动力臂大于阻力臂，相当于省力杠杆，故ABC不符合题意；</w:t>
      </w:r>
    </w:p>
    <w:p w14:paraId="5AE05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D．雨刮器属于轮轴，是轴转动带轮转动，故阻力臂大于动力臂，相当于费力杠杆，故D符合题意。</w:t>
      </w:r>
    </w:p>
    <w:p w14:paraId="6FBC3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136A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新型纯电动无人驾驶小巴车，是全球首款获得德国“红点奖”的智能驾驶汽车，配备激光雷达和多个高清摄像头，根据预设站点自动停靠，最高时速可达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公里，除了随车的一名思考乐安全员亮亮，一辆车可容纳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名乘客。下列关于新型小巴车描述正确的是（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4FF1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小巴车定位系统利用电磁波传递信息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小巴车的高清摄像头是凹透镜</w:t>
      </w:r>
    </w:p>
    <w:p w14:paraId="00598B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小巴车的速度为</w:t>
      </w:r>
      <w:r>
        <w:rPr>
          <w:rFonts w:ascii="Times New Roman" w:hAnsi="Times New Roman" w:eastAsia="Times New Roman" w:cs="Times New Roman"/>
          <w:color w:val="000000"/>
        </w:rPr>
        <w:t>114m/s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当小巴车开始行驶时，乘客受到惯性向前倾</w:t>
      </w:r>
    </w:p>
    <w:p w14:paraId="0A727E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E4192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792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．电磁波可以在真空中传播，定位系统是利用电磁波传递信息的，故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3991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．摄像头的镜头是凸透镜，故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98F7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．最高时速可达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公里，表示</w:t>
      </w:r>
      <w:r>
        <w:rPr>
          <w:rFonts w:ascii="Times New Roman" w:hAnsi="Times New Roman" w:eastAsia="Times New Roman" w:cs="Times New Roman"/>
          <w:color w:val="000000"/>
        </w:rPr>
        <w:t>40km/h</w:t>
      </w:r>
      <w:r>
        <w:rPr>
          <w:rFonts w:ascii="宋体" w:hAnsi="宋体" w:eastAsia="宋体" w:cs="宋体"/>
          <w:color w:val="000000"/>
        </w:rPr>
        <w:t>，则</w:t>
      </w:r>
    </w:p>
    <w:p w14:paraId="624673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34.25pt;" o:ole="t" filled="f" o:preferrelative="t" stroked="f" coordsize="21600,21600">
            <v:path/>
            <v:fill on="f" focussize="0,0"/>
            <v:stroke on="f" joinstyle="miter"/>
            <v:imagedata r:id="rId18" o:title="eqIdcbedef6b08db533f98af0638538de1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</w:p>
    <w:p w14:paraId="08DE5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46DD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．惯性是物体的一种固有属性，不能说受到惯性，故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6B39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CCBD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下列现象中可以证明地磁场客观存在的是（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2D66A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666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152525" cy="876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90675" cy="12763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266825" cy="1266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4CC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两个绑着磁铁的小车他们相对的两面分别是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级和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级他们相互吸引</w:t>
      </w:r>
    </w:p>
    <w:p w14:paraId="74AFD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“司南之杓，投之于地，其柢指南”</w:t>
      </w:r>
    </w:p>
    <w:p w14:paraId="56602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通电螺线管吸引铁钉</w:t>
      </w:r>
    </w:p>
    <w:p w14:paraId="36BB5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思考乐的小白同学制作的手摇发电机</w:t>
      </w:r>
    </w:p>
    <w:p w14:paraId="2D1530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FBE4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9C5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【详解】A．两个绑着磁铁的小车他们相对的两面分别是N级和S级他们相互吸引，证明异名磁极相吸引，故A不符合题意；</w:t>
      </w:r>
    </w:p>
    <w:p w14:paraId="08567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rFonts w:ascii="宋体" w:hAnsi="宋体" w:eastAsia="宋体" w:cs="宋体"/>
          <w:color w:val="000000"/>
        </w:rPr>
        <w:t>“司南之杓，投之于地，其柢指南”，杓的柄始终指南是受到地磁场的作用，证明地磁场客观存在，故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ACB6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C．通电螺线管吸引铁钉，证明电流具有磁效应，故C不符合题意；</w:t>
      </w:r>
    </w:p>
    <w:p w14:paraId="29B0B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D．手摇发电机证利用电磁感应现象，证明导体切割磁感线，能产生感应电流，故D不符合题意。</w:t>
      </w:r>
    </w:p>
    <w:p w14:paraId="389DB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33B1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如图，是一张思考乐大厦的照片，关于下列说法正确的是（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3AFA0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45A3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照相机的镜头对光线有发散作用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照相机程倒立放大的虚像</w:t>
      </w:r>
    </w:p>
    <w:p w14:paraId="156259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水中的像是光的反射造成的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在太阳下的大楼是光源</w:t>
      </w:r>
    </w:p>
    <w:p w14:paraId="0A6157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C3F8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BE4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【详解】A．照相机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18783625" name="图片 2118783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83625" name="图片 21187836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镜头是凸透镜，凸透镜对光线有会聚作用，故A错误；</w:t>
      </w:r>
    </w:p>
    <w:p w14:paraId="5A351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B．使用照相机时，物距大于二倍焦距，所以成倒立缩小的实像，故B错误；</w:t>
      </w:r>
    </w:p>
    <w:p w14:paraId="370F4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C．水中的像是平面镜成像现象，是光的反射造成的，故C正确；</w:t>
      </w:r>
    </w:p>
    <w:p w14:paraId="0583A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D．光源能自己发光，大楼反射太阳光，大楼自己不会发光，所以大楼不是光源，故D错误。</w:t>
      </w:r>
    </w:p>
    <w:p w14:paraId="3D73F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118783621" name="图片 2118783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83621" name="图片 21187836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7C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2pt;width:41.95pt;" o:ole="t" filled="f" o:preferrelative="t" stroked="f" coordsize="21600,21600">
            <v:path/>
            <v:fill on="f" focussize="0,0"/>
            <v:stroke on="f" joinstyle="miter"/>
            <v:imagedata r:id="rId26" o:title="eqIdef3030c9f0828bd1dc3043aa75c446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38.5pt;" o:ole="t" filled="f" o:preferrelative="t" stroked="f" coordsize="21600,21600">
            <v:path/>
            <v:fill on="f" focussize="0,0"/>
            <v:stroke on="f" joinstyle="miter"/>
            <v:imagedata r:id="rId28" o:title="eqId9491196597aeb8472d2144fece98b1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，琴琴同学分别按图甲和图乙两种方式将两电阻连接在一起，则（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FE9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352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B4D0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的电流比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1" o:title="eqIdc9019a27b49f3c16dd6c55cacab98e4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的电压比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33" o:title="eqId4d585b440d17c0e614aeac72688b5f41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</w:p>
    <w:p w14:paraId="5F5C00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图甲与图乙的总功率比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6.6pt;" o:ole="t" filled="f" o:preferrelative="t" stroked="f" coordsize="21600,21600">
            <v:path/>
            <v:fill on="f" focussize="0,0"/>
            <v:stroke on="f" joinstyle="miter"/>
            <v:imagedata r:id="rId35" o:title="eqIde70cd1fd661a1b09eb8453ead440ff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图甲与图乙的总功率比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7" o:title="eqId855edde3fd60886abd1f16a7ff1604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0148D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75FE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8F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．图甲中两电阻串联，根据串联电路中电流处处相等可知，通过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9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1" o:title="eqId19f20f21a9d50b61dac519a3ddab539d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的电流相等，即</w:t>
      </w:r>
    </w:p>
    <w:p w14:paraId="2B3EE5F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3" o:title="eqId89b588238761eb8527d2229da767a9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</w:p>
    <w:p w14:paraId="2C9D1B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9176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．图乙中两电阻并联，根据并联电路的电压规律可知，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9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1" o:title="eqId19f20f21a9d50b61dac519a3ddab53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两端的电压相等，则</w:t>
      </w:r>
    </w:p>
    <w:p w14:paraId="3D9E44B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61.8pt;" o:ole="t" filled="f" o:preferrelative="t" stroked="f" coordsize="21600,21600">
            <v:path/>
            <v:fill on="f" focussize="0,0"/>
            <v:stroke on="f" joinstyle="miter"/>
            <v:imagedata r:id="rId47" o:title="eqIde35a617e03090936c7be6b3da6a33cc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</w:p>
    <w:p w14:paraId="12911A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14A1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．根据电功率的公式</w:t>
      </w:r>
    </w:p>
    <w:p w14:paraId="52FB0C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2pt;width:65pt;" o:ole="t" filled="f" o:preferrelative="t" stroked="f" coordsize="21600,21600">
            <v:path/>
            <v:fill on="f" focussize="0,0"/>
            <v:stroke on="f" joinstyle="miter"/>
            <v:imagedata r:id="rId49" o:title="eqId3a8b29ee86b1bee2aaa76358009665f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</w:p>
    <w:p w14:paraId="528C4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2913A5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51" o:title="eqIdf3c83e736653cb9f8407be30ae54e6e5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</w:p>
    <w:p w14:paraId="7670C9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53" o:title="eqId3e285fed6e75bd8a08bb28b1767b92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721DA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图甲与图乙的总功率比</w:t>
      </w:r>
    </w:p>
    <w:p w14:paraId="64614D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9.75pt;width:297.75pt;" o:ole="t" filled="f" o:preferrelative="t" stroked="f" coordsize="21600,21600">
            <v:path/>
            <v:fill on="f" focussize="0,0"/>
            <v:stroke on="f" joinstyle="miter"/>
            <v:imagedata r:id="rId55" o:title="eqIdad149e37b14bb1c8176f74fcc3372dc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</w:p>
    <w:p w14:paraId="2DFDF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0898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E287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如图，思考乐亮亮同学将盛水的烧杯放在电子台秤上，台秤的示数如图甲所示；将一个物块投入水中，漂浮时台秤示数为</w:t>
      </w:r>
      <w:r>
        <w:rPr>
          <w:rFonts w:ascii="Times New Roman" w:hAnsi="Times New Roman" w:eastAsia="Times New Roman" w:cs="Times New Roman"/>
          <w:color w:val="000000"/>
        </w:rPr>
        <w:t>375g</w:t>
      </w:r>
      <w:r>
        <w:rPr>
          <w:rFonts w:ascii="宋体" w:hAnsi="宋体" w:eastAsia="宋体" w:cs="宋体"/>
          <w:color w:val="000000"/>
        </w:rPr>
        <w:t>（如图乙），物体上表面始终保持水平，用力将物块压入全部浸没在水中，此时台秤示数为</w:t>
      </w:r>
      <w:r>
        <w:rPr>
          <w:rFonts w:ascii="Times New Roman" w:hAnsi="Times New Roman" w:eastAsia="Times New Roman" w:cs="Times New Roman"/>
          <w:color w:val="000000"/>
        </w:rPr>
        <w:t>425g</w:t>
      </w:r>
      <w:r>
        <w:rPr>
          <w:rFonts w:ascii="宋体" w:hAnsi="宋体" w:eastAsia="宋体" w:cs="宋体"/>
          <w:color w:val="000000"/>
        </w:rPr>
        <w:t>（如图丙）；将物块继续下压，从丙到丁物块下表面受到水的压力增加了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，整个过程水始终未溢出，请问说法正确的是（　　）</w:t>
      </w:r>
    </w:p>
    <w:p w14:paraId="5A458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419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2D93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木块的质量为</w:t>
      </w:r>
      <w:r>
        <w:rPr>
          <w:rFonts w:ascii="Times New Roman" w:hAnsi="Times New Roman" w:eastAsia="Times New Roman" w:cs="Times New Roman"/>
          <w:color w:val="000000"/>
        </w:rPr>
        <w:t>125g</w:t>
      </w:r>
    </w:p>
    <w:p w14:paraId="1A06B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木块的密度为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5pt;width:50.7pt;" o:ole="t" filled="f" o:preferrelative="t" stroked="f" coordsize="21600,21600">
            <v:path/>
            <v:fill on="f" focussize="0,0"/>
            <v:stroke on="f" joinstyle="miter"/>
            <v:imagedata r:id="rId58" o:title="eqId44e923c769f21d14946e692737f9a2a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</w:p>
    <w:p w14:paraId="709AA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从图丙到图丁，瓶底水的压强逐渐增大</w:t>
      </w:r>
    </w:p>
    <w:p w14:paraId="35418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从图丙到图丁，物体上表面受到水的压力增加了</w:t>
      </w:r>
      <w:r>
        <w:rPr>
          <w:rFonts w:ascii="Times New Roman" w:hAnsi="Times New Roman" w:eastAsia="Times New Roman" w:cs="Times New Roman"/>
          <w:color w:val="000000"/>
        </w:rPr>
        <w:t>0.8N</w:t>
      </w:r>
    </w:p>
    <w:p w14:paraId="598BD8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44FDF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1F3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将盛水的烧杯放在电子台秤上，示数为</w:t>
      </w:r>
      <w:r>
        <w:rPr>
          <w:rFonts w:ascii="Times New Roman" w:hAnsi="Times New Roman" w:eastAsia="Times New Roman" w:cs="Times New Roman"/>
          <w:color w:val="000000"/>
        </w:rPr>
        <w:t>300g</w:t>
      </w:r>
      <w:r>
        <w:rPr>
          <w:rFonts w:ascii="宋体" w:hAnsi="宋体" w:eastAsia="宋体" w:cs="宋体"/>
          <w:color w:val="000000"/>
        </w:rPr>
        <w:t>，则烧杯和水的质量为</w:t>
      </w:r>
      <w:r>
        <w:rPr>
          <w:rFonts w:ascii="Times New Roman" w:hAnsi="Times New Roman" w:eastAsia="Times New Roman" w:cs="Times New Roman"/>
          <w:color w:val="000000"/>
        </w:rPr>
        <w:t>300g</w:t>
      </w:r>
      <w:r>
        <w:rPr>
          <w:rFonts w:ascii="宋体" w:hAnsi="宋体" w:eastAsia="宋体" w:cs="宋体"/>
          <w:color w:val="000000"/>
        </w:rPr>
        <w:t>，将物块投入水中，漂浮时台秤示数为</w:t>
      </w:r>
      <w:r>
        <w:rPr>
          <w:rFonts w:ascii="Times New Roman" w:hAnsi="Times New Roman" w:eastAsia="Times New Roman" w:cs="Times New Roman"/>
          <w:color w:val="000000"/>
        </w:rPr>
        <w:t>375g</w:t>
      </w:r>
      <w:r>
        <w:rPr>
          <w:rFonts w:ascii="宋体" w:hAnsi="宋体" w:eastAsia="宋体" w:cs="宋体"/>
          <w:color w:val="000000"/>
        </w:rPr>
        <w:t>，则烧杯、水和物体的质量为</w:t>
      </w:r>
      <w:r>
        <w:rPr>
          <w:rFonts w:ascii="Times New Roman" w:hAnsi="Times New Roman" w:eastAsia="Times New Roman" w:cs="Times New Roman"/>
          <w:color w:val="000000"/>
        </w:rPr>
        <w:t>375g</w:t>
      </w:r>
      <w:r>
        <w:rPr>
          <w:rFonts w:ascii="宋体" w:hAnsi="宋体" w:eastAsia="宋体" w:cs="宋体"/>
          <w:color w:val="000000"/>
        </w:rPr>
        <w:t>，所以物体的质量</w:t>
      </w:r>
    </w:p>
    <w:p w14:paraId="57F4E0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=375g-300g=75g</w:t>
      </w:r>
    </w:p>
    <w:p w14:paraId="1CB8D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9520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用力将物块压入全部浸没在水中，此时台秤示数为</w:t>
      </w:r>
      <w:r>
        <w:rPr>
          <w:rFonts w:ascii="Times New Roman" w:hAnsi="Times New Roman" w:eastAsia="Times New Roman" w:cs="Times New Roman"/>
          <w:color w:val="000000"/>
        </w:rPr>
        <w:t>425g</w:t>
      </w:r>
      <w:r>
        <w:rPr>
          <w:rFonts w:ascii="宋体" w:hAnsi="宋体" w:eastAsia="宋体" w:cs="宋体"/>
          <w:color w:val="000000"/>
        </w:rPr>
        <w:t>，则排开水的重力</w:t>
      </w:r>
    </w:p>
    <w:p w14:paraId="460D444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=425g-300g=125g</w:t>
      </w:r>
    </w:p>
    <w:p w14:paraId="5A4F6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则物体的体积</w:t>
      </w:r>
    </w:p>
    <w:p w14:paraId="7C0021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168.75pt;" o:ole="t" filled="f" o:preferrelative="t" stroked="f" coordsize="21600,21600">
            <v:path/>
            <v:fill on="f" focussize="0,0"/>
            <v:stroke on="f" joinstyle="miter"/>
            <v:imagedata r:id="rId60" o:title="eqId595e4d635a30c468767a914ce980b84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</w:p>
    <w:p w14:paraId="45BA2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则物体的密度</w:t>
      </w:r>
    </w:p>
    <w:p w14:paraId="4FF857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153.75pt;" o:ole="t" filled="f" o:preferrelative="t" stroked="f" coordsize="21600,21600">
            <v:path/>
            <v:fill on="f" focussize="0,0"/>
            <v:stroke on="f" joinstyle="miter"/>
            <v:imagedata r:id="rId62" o:title="eqId2acd708bce578ca4590a83512fe7c85c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</w:p>
    <w:p w14:paraId="5C4E1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3D15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从图丙到图丁，物体始终浸没在水中，水面不再升高，由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可知，瓶底水的压强不变，故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E842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从图丙到图丁，物块下表面受到水的压力增加了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，由于物体上表面和物块下表面变化的深度相同，所以物体上表面受到水的压力也增加了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8486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CFA5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78B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思考乐的小白同学用斜向右上的拉力拉动物体向右做匀速运动，请在图中：</w:t>
      </w:r>
    </w:p>
    <w:p w14:paraId="1A2F3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①画出绳子对手的拉力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4E37C9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②物块受到的摩擦力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7D639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477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311F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76350" cy="781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4E93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4B1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小白同学用斜向右上的拉力拉动物体，根据力的作用的相互性，绳子对手的拉力沿着绳子向下；物体沿水平面向右匀速运动，物块受到的摩擦力水平向左。如图所示：</w:t>
      </w:r>
    </w:p>
    <w:p w14:paraId="51BE8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819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B63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画出两条光线经透镜折射后的光路。</w:t>
      </w:r>
    </w:p>
    <w:p w14:paraId="08147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286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D5A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52600" cy="9429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5B6E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82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【详解】由于凸透镜能将平行光会聚到焦点上，所以平行于主光轴的光，经过凸透镜折射，经过焦点；经过光心的光，不发生折射，沿原来的传播方向传播，如下图所示：</w:t>
      </w:r>
    </w:p>
    <w:p w14:paraId="0F97C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239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2C93B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860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如图所示，乐亮亮同学做了如下测量：</w:t>
      </w:r>
    </w:p>
    <w:p w14:paraId="11DB3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7335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A325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，物体质量为：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8EF4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，停表读数为：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；</w:t>
      </w:r>
    </w:p>
    <w:p w14:paraId="05DD7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，弹簧测力计读数为：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100D1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100.6    ②. 100.8    ③. 2.6</w:t>
      </w:r>
    </w:p>
    <w:p w14:paraId="036705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C86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【详解】[1]标尺分度值为0.2g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天平称得物体的质量为</w:t>
      </w:r>
    </w:p>
    <w:p w14:paraId="3B50EB31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m</w:t>
      </w:r>
      <w:r>
        <w:rPr>
          <w:color w:val="000000"/>
        </w:rPr>
        <w:t>=100g+0.6g=100.6g</w:t>
      </w:r>
    </w:p>
    <w:p w14:paraId="4B205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[2]由图2可得小表盘中读数为1min，指针偏过中间刻度线，所以大表盘读数为40.8s，则停表读数为100.8s。</w:t>
      </w:r>
    </w:p>
    <w:p w14:paraId="2EA66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[3]弹簧测力计的分度值为0.2N，由图知弹簧测力计的读数为2.6N。</w:t>
      </w:r>
    </w:p>
    <w:p w14:paraId="357D5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如图甲，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是两个完全相同的物体，思考乐琴琴同学分别将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两物体拉到斜面顶端，对物体做功情况如图乙所示，请问对物体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做的有用功是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做的额外功是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08D7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1752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DF24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0.5</w:t>
      </w:r>
    </w:p>
    <w:p w14:paraId="5D9F81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D1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由图乙可知，对物体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做的总功为</w:t>
      </w:r>
      <w:r>
        <w:rPr>
          <w:rFonts w:ascii="Times New Roman" w:hAnsi="Times New Roman" w:eastAsia="Times New Roman" w:cs="Times New Roman"/>
          <w:color w:val="000000"/>
        </w:rPr>
        <w:t>3J</w:t>
      </w:r>
      <w:r>
        <w:rPr>
          <w:rFonts w:ascii="宋体" w:hAnsi="宋体" w:eastAsia="宋体" w:cs="宋体"/>
          <w:color w:val="000000"/>
        </w:rPr>
        <w:t>，额外功为</w:t>
      </w:r>
      <w:r>
        <w:rPr>
          <w:rFonts w:ascii="Times New Roman" w:hAnsi="Times New Roman" w:eastAsia="Times New Roman" w:cs="Times New Roman"/>
          <w:color w:val="000000"/>
        </w:rPr>
        <w:t>1J</w:t>
      </w:r>
      <w:r>
        <w:rPr>
          <w:rFonts w:ascii="宋体" w:hAnsi="宋体" w:eastAsia="宋体" w:cs="宋体"/>
          <w:color w:val="000000"/>
        </w:rPr>
        <w:t>，故对物体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做的有用功</w:t>
      </w:r>
    </w:p>
    <w:p w14:paraId="275BDF0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=3J-1J=2J</w:t>
      </w:r>
    </w:p>
    <w:p w14:paraId="5A3FF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 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是两个完全相同的物体，都拉到斜面顶端，故对物体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做的有用功和对物体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做的有用功相同；由图乙可知，对物体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做的总功为</w:t>
      </w:r>
      <w:r>
        <w:rPr>
          <w:rFonts w:ascii="Times New Roman" w:hAnsi="Times New Roman" w:eastAsia="Times New Roman" w:cs="Times New Roman"/>
          <w:color w:val="000000"/>
        </w:rPr>
        <w:t>2.5J</w:t>
      </w:r>
      <w:r>
        <w:rPr>
          <w:rFonts w:ascii="宋体" w:hAnsi="宋体" w:eastAsia="宋体" w:cs="宋体"/>
          <w:color w:val="000000"/>
        </w:rPr>
        <w:t>，故对物体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做的额外功</w:t>
      </w:r>
    </w:p>
    <w:p w14:paraId="68122A4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=2.5J-2J=0.5J</w:t>
      </w:r>
    </w:p>
    <w:p w14:paraId="6C291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已知：电源电压为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，滑动变阻器（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）</w:t>
      </w:r>
    </w:p>
    <w:p w14:paraId="40616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859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76500" cy="18764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76400" cy="13144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749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）请帮助思考乐亮亮根据电路图，连接实物图；（要求：滑片在最右端时，电阻最大。）</w:t>
      </w:r>
      <w:r>
        <w:rPr>
          <w:color w:val="000000"/>
        </w:rPr>
        <w:t>（        ）</w:t>
      </w:r>
    </w:p>
    <w:p w14:paraId="03D19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）在闭合开关前，滑动变阻器滑片需要调到端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”）；</w:t>
      </w:r>
    </w:p>
    <w:p w14:paraId="0071B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）思考乐亮亮同学检查电路连接正确，并且电路元件没有故障后，闭合开关，发现小灯泡不发光，电流表偏转角度很小，请问故障原因是：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，接下来亮亮同学的提作方法是：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0D10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）实验数据如下图：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5"/>
        <w:gridCol w:w="608"/>
        <w:gridCol w:w="608"/>
        <w:gridCol w:w="608"/>
        <w:gridCol w:w="503"/>
        <w:gridCol w:w="608"/>
      </w:tblGrid>
      <w:tr w14:paraId="003A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B03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U/V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08E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9F1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231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0EA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58F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2A24E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DF2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D0B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A6F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E83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CC6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E8F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0.31</w:t>
            </w:r>
          </w:p>
        </w:tc>
      </w:tr>
    </w:tbl>
    <w:p w14:paraId="42039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请问：正常发光时，小灯泡的电阻是：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5F07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）由实验数据说明：小灯泡的电阻随电压的增大而</w:t>
      </w:r>
      <w:r>
        <w:rPr>
          <w:color w:val="000000"/>
        </w:rPr>
        <w:t>______ ；</w:t>
      </w:r>
      <w:r>
        <w:rPr>
          <w:rFonts w:ascii="宋体" w:hAnsi="宋体" w:eastAsia="宋体" w:cs="宋体"/>
          <w:color w:val="000000"/>
        </w:rPr>
        <w:t>（选填：“增大”，“变小”或“不变”）</w:t>
      </w:r>
    </w:p>
    <w:p w14:paraId="78D7F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）思考乐小白同学在电路连接正确后，闭合开关，小灯泡亮了一下之后就熄灭，电流表无示数，电压表有示数，请在图丙中，画出电压表指针指的位置。（用带箭头的线段表示）</w:t>
      </w:r>
      <w:r>
        <w:rPr>
          <w:color w:val="000000"/>
        </w:rPr>
        <w:t>（         ）</w:t>
      </w:r>
    </w:p>
    <w:p w14:paraId="1A6F8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266950" cy="15811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灯泡的实际功率很小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移动滑动变阻器滑片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8.3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⑦. </w:t>
      </w:r>
      <w:r>
        <w:rPr>
          <w:color w:val="000000"/>
        </w:rPr>
        <w:drawing>
          <wp:inline distT="0" distB="0" distL="114300" distR="114300">
            <wp:extent cx="1743075" cy="12287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78BBE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A6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滑动变阻器滑片在最右端时阻值最大，所以滑动变阻器应接左下接线柱，如图所示：</w:t>
      </w:r>
    </w:p>
    <w:p w14:paraId="12093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6764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B87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在闭合开关前，滑动变阻器滑片需要调到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端，使得滑动变阻器为最大阻值，保护电路。</w:t>
      </w:r>
    </w:p>
    <w:p w14:paraId="28888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闭合开关前，滑动变阻器接入电路的阻值为最大阻值，闭合开关，由于电路总电阻很大，电路电流较小，灯泡的实际功率很小，可能不足以引起灯泡发光。</w:t>
      </w:r>
    </w:p>
    <w:p w14:paraId="2811E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闭合开关后，如果灯泡不亮，应移动滑动变阻器滑片，减小电路的总电阻，使电灯泡发光。</w:t>
      </w:r>
    </w:p>
    <w:p w14:paraId="71296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由题意可知小灯泡的额定电压是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，所以小灯泡正常发光时，电压为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，而电流由表中数据得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，所以小灯泡电阻为</w:t>
      </w:r>
    </w:p>
    <w:p w14:paraId="4D41E0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75" o:title="eqId0f33d906c04a4ab1665a7ff7e2d6710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4">
            <o:LockedField>false</o:LockedField>
          </o:OLEObject>
        </w:object>
      </w:r>
    </w:p>
    <w:p w14:paraId="2102F1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由表中数据得电压为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0.14A</w:t>
      </w:r>
      <w:r>
        <w:rPr>
          <w:rFonts w:ascii="宋体" w:hAnsi="宋体" w:eastAsia="宋体" w:cs="宋体"/>
          <w:color w:val="000000"/>
        </w:rPr>
        <w:t>，小灯泡电阻为</w:t>
      </w:r>
    </w:p>
    <w:p w14:paraId="0FFD35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77" o:title="eqId4c5a98c80fb29be0d8a64bd37a079ac7"/>
            <o:lock v:ext="edit" aspectratio="t"/>
            <w10:wrap type="none"/>
            <w10:anchorlock/>
          </v:shape>
          <o:OLEObject Type="Embed" ProgID="Equation.DSMT4" ShapeID="_x0000_i1046" DrawAspect="Content" ObjectID="_1468075746" r:id="rId76">
            <o:LockedField>false</o:LockedField>
          </o:OLEObject>
        </w:object>
      </w:r>
    </w:p>
    <w:p w14:paraId="64F87D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由表中数据得电压为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0.21A</w:t>
      </w:r>
      <w:r>
        <w:rPr>
          <w:rFonts w:ascii="宋体" w:hAnsi="宋体" w:eastAsia="宋体" w:cs="宋体"/>
          <w:color w:val="000000"/>
        </w:rPr>
        <w:t>，小灯泡电阻为</w:t>
      </w:r>
    </w:p>
    <w:p w14:paraId="2C640F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79" o:title="eqIddf6372fae45e0d20c5c82f7cd4a41e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</w:p>
    <w:p w14:paraId="02E037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由表中数据得电压为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0.27A</w:t>
      </w:r>
      <w:r>
        <w:rPr>
          <w:rFonts w:ascii="宋体" w:hAnsi="宋体" w:eastAsia="宋体" w:cs="宋体"/>
          <w:color w:val="000000"/>
        </w:rPr>
        <w:t>，小灯泡电阻为</w:t>
      </w:r>
    </w:p>
    <w:p w14:paraId="2E4D4CE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81" o:title="eqIdd32f336e46d27029f1f7e3ccd8eb7f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80">
            <o:LockedField>false</o:LockedField>
          </o:OLEObject>
        </w:object>
      </w:r>
    </w:p>
    <w:p w14:paraId="78ACDE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由表中数据得电压为</w:t>
      </w:r>
      <w:r>
        <w:rPr>
          <w:rFonts w:ascii="Times New Roman" w:hAnsi="Times New Roman" w:eastAsia="Times New Roman" w:cs="Times New Roman"/>
          <w:color w:val="000000"/>
        </w:rPr>
        <w:t>2.8V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0.31A</w:t>
      </w:r>
      <w:r>
        <w:rPr>
          <w:rFonts w:ascii="宋体" w:hAnsi="宋体" w:eastAsia="宋体" w:cs="宋体"/>
          <w:color w:val="000000"/>
        </w:rPr>
        <w:t>，小灯泡电阻为</w:t>
      </w:r>
    </w:p>
    <w:p w14:paraId="43C8BB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83" o:title="eqIdb547cb8a88498e27dd91a71f91c40c89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</w:p>
    <w:p w14:paraId="6A7562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所以小灯泡的电阻随电压的增大而增大。</w:t>
      </w:r>
    </w:p>
    <w:p w14:paraId="0A18F3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闭合开关，小灯泡亮了一下之后就熄灭，电流表无示数，电压表有示数，说明小灯泡断路了，电压表测电源的电压示数接近电源电压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，如图所示：</w:t>
      </w:r>
    </w:p>
    <w:p w14:paraId="17D6E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525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687F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思考乐琴琴同学探究压强与受力面积的关系，得出一个错误的结论。</w:t>
      </w:r>
    </w:p>
    <w:p w14:paraId="02745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876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5B4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）谁的压力大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，谁的受力面积大</w:t>
      </w:r>
      <w:r>
        <w:rPr>
          <w:color w:val="000000"/>
        </w:rPr>
        <w:t>______ ；</w:t>
      </w:r>
      <w:r>
        <w:rPr>
          <w:rFonts w:ascii="宋体" w:hAnsi="宋体" w:eastAsia="宋体" w:cs="宋体"/>
          <w:color w:val="000000"/>
        </w:rPr>
        <w:t>（选填“海绵的大”“沙坑的大”“两个相等”）</w:t>
      </w:r>
    </w:p>
    <w:p w14:paraId="56027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）改进这两个实验的意见：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9996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）对比甲图选择下面一个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对比探究压强和压力大小的关系。</w:t>
      </w:r>
    </w:p>
    <w:p w14:paraId="36321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9144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C890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两个相等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海绵的大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都用海绵（或沙坑）来进行实验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25D84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36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两个实验中都是同一个物体，对海绵或沙坑的压力一样大。</w:t>
      </w:r>
    </w:p>
    <w:p w14:paraId="4F134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海绵中物体横放，沙坑中物体竖放，由图可得，海绵的受力面积大。</w:t>
      </w:r>
    </w:p>
    <w:p w14:paraId="7E0D2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实验为探究压强与受力面积，应只改变受力面积大小，下面的受力物体保持不变，故改进意见为：甲、乙都用海绵进行实验或甲、乙都用沙坑进行实验。</w:t>
      </w:r>
    </w:p>
    <w:p w14:paraId="40CF0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[4] </w:t>
      </w:r>
      <w:r>
        <w:rPr>
          <w:rFonts w:ascii="宋体" w:hAnsi="宋体" w:eastAsia="宋体" w:cs="宋体"/>
          <w:color w:val="000000"/>
        </w:rPr>
        <w:t>要探究压强和压力大小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18783623" name="图片 211878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83623" name="图片 21187836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关系，应保持受力面积相同，受力物体相同，只改变压力大小，对比甲图，应该选择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5A90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如图甲所示，思考乐琴琴同学探究“水的沸腾与加热时间的关系”，水的质量为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，实验过程中温度随时间变化的关系如下表。</w:t>
      </w:r>
    </w:p>
    <w:p w14:paraId="141E4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225742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7"/>
        <w:gridCol w:w="450"/>
        <w:gridCol w:w="503"/>
        <w:gridCol w:w="450"/>
        <w:gridCol w:w="503"/>
        <w:gridCol w:w="450"/>
        <w:gridCol w:w="870"/>
        <w:gridCol w:w="450"/>
      </w:tblGrid>
      <w:tr w14:paraId="7A2B1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91C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369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840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447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5DE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D60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24A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......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96D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5179B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989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707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A1E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ABD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58C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7C3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F53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......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682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7A03DE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）当加热</w:t>
      </w:r>
      <w:r>
        <w:rPr>
          <w:rFonts w:ascii="Times New Roman" w:hAnsi="Times New Roman" w:eastAsia="Times New Roman" w:cs="Times New Roman"/>
          <w:color w:val="000000"/>
        </w:rPr>
        <w:t>0.5min</w:t>
      </w:r>
      <w:r>
        <w:rPr>
          <w:rFonts w:ascii="宋体" w:hAnsi="宋体" w:eastAsia="宋体" w:cs="宋体"/>
          <w:color w:val="000000"/>
        </w:rPr>
        <w:t>时，温度计示数如图乙，读数为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348523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）根据示数研究得出水沸腾时的温度变化特征是：水沸腾时持续吸热，温度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；（选填“升高”、“降低”或“不变”）</w:t>
      </w:r>
    </w:p>
    <w:p w14:paraId="631A6C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）思考乐琴琴同学实验过程中，水沸腾时温度小于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0BD5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）如何减少加热时间，请给思考乐琴琴同学提个建议：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24F5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）水在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03CB9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）根据第（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）步进一步探究，水沸腾后继续加热了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分钟，水的质量少了</w:t>
      </w:r>
      <w:r>
        <w:rPr>
          <w:rFonts w:ascii="Times New Roman" w:hAnsi="Times New Roman" w:eastAsia="Times New Roman" w:cs="Times New Roman"/>
          <w:color w:val="000000"/>
        </w:rPr>
        <w:t>4g</w:t>
      </w:r>
      <w:r>
        <w:rPr>
          <w:rFonts w:ascii="宋体" w:hAnsi="宋体" w:eastAsia="宋体" w:cs="宋体"/>
          <w:color w:val="000000"/>
        </w:rPr>
        <w:t>，探究蒸发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克水吸收了多少热量？（忽略热量损失）</w:t>
      </w:r>
      <w:r>
        <w:rPr>
          <w:color w:val="000000"/>
        </w:rPr>
        <w:t>（        ）</w:t>
      </w:r>
    </w:p>
    <w:p w14:paraId="4E31A7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当地大气压小于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减少水的质量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840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2100J</w:t>
      </w:r>
    </w:p>
    <w:p w14:paraId="63FD8B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A46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由乙图可知，温度计的分度值为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，温度计示数为</w:t>
      </w:r>
      <w:r>
        <w:rPr>
          <w:rFonts w:ascii="Times New Roman" w:hAnsi="Times New Roman" w:eastAsia="Times New Roman" w:cs="Times New Roman"/>
          <w:color w:val="000000"/>
        </w:rPr>
        <w:t>95℃</w:t>
      </w:r>
      <w:r>
        <w:rPr>
          <w:rFonts w:ascii="宋体" w:hAnsi="宋体" w:eastAsia="宋体" w:cs="宋体"/>
          <w:color w:val="000000"/>
        </w:rPr>
        <w:t>。</w:t>
      </w:r>
    </w:p>
    <w:p w14:paraId="3AB0A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由表中数据可知，从第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开始，水温保持</w:t>
      </w:r>
      <w:r>
        <w:rPr>
          <w:rFonts w:ascii="Times New Roman" w:hAnsi="Times New Roman" w:eastAsia="Times New Roman" w:cs="Times New Roman"/>
          <w:color w:val="000000"/>
        </w:rPr>
        <w:t>98℃</w:t>
      </w:r>
      <w:r>
        <w:rPr>
          <w:rFonts w:ascii="宋体" w:hAnsi="宋体" w:eastAsia="宋体" w:cs="宋体"/>
          <w:color w:val="000000"/>
        </w:rPr>
        <w:t>不变，所以可得出水沸腾时的温度变化特征是：水沸腾时持续吸热，温度不变。</w:t>
      </w:r>
    </w:p>
    <w:p w14:paraId="3DCDA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标准大气压下，水的沸点为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，水的沸点随气压的降低而降低，所以当气压小于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标准大气压时，水沸腾时温度小于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。</w:t>
      </w:r>
    </w:p>
    <w:p w14:paraId="253BF0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为了减少加热时间，可以用初温较高的热水，或者减小水的质量。</w:t>
      </w:r>
    </w:p>
    <w:p w14:paraId="60FFE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由表中数据可知，水在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内，温度由</w:t>
      </w:r>
      <w:r>
        <w:rPr>
          <w:rFonts w:ascii="Times New Roman" w:hAnsi="Times New Roman" w:eastAsia="Times New Roman" w:cs="Times New Roman"/>
          <w:color w:val="000000"/>
        </w:rPr>
        <w:t>94℃</w:t>
      </w:r>
      <w:r>
        <w:rPr>
          <w:rFonts w:ascii="宋体" w:hAnsi="宋体" w:eastAsia="宋体" w:cs="宋体"/>
          <w:color w:val="000000"/>
        </w:rPr>
        <w:t>上升至</w:t>
      </w:r>
      <w:r>
        <w:rPr>
          <w:rFonts w:ascii="Times New Roman" w:hAnsi="Times New Roman" w:eastAsia="Times New Roman" w:cs="Times New Roman"/>
          <w:color w:val="000000"/>
        </w:rPr>
        <w:t>96℃</w:t>
      </w:r>
      <w:r>
        <w:rPr>
          <w:rFonts w:ascii="宋体" w:hAnsi="宋体" w:eastAsia="宋体" w:cs="宋体"/>
          <w:color w:val="000000"/>
        </w:rPr>
        <w:t>，则水在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分钟内吸收的热量</w:t>
      </w:r>
    </w:p>
    <w:p w14:paraId="706C82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294pt;" o:ole="t" filled="f" o:preferrelative="t" stroked="f" coordsize="21600,21600">
            <v:path/>
            <v:fill on="f" focussize="0,0"/>
            <v:stroke on="f" joinstyle="miter"/>
            <v:imagedata r:id="rId88" o:title="eqIdd3cc32c0b1ad4c50ebeac7e075eaaab4"/>
            <o:lock v:ext="edit" aspectratio="t"/>
            <w10:wrap type="none"/>
            <w10:anchorlock/>
          </v:shape>
          <o:OLEObject Type="Embed" ProgID="Equation.DSMT4" ShapeID="_x0000_i1050" DrawAspect="Content" ObjectID="_1468075750" r:id="rId87">
            <o:LockedField>false</o:LockedField>
          </o:OLEObject>
        </w:object>
      </w:r>
    </w:p>
    <w:p w14:paraId="58124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水沸腾后继续加热了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分钟，水的质量少了</w:t>
      </w:r>
      <w:r>
        <w:rPr>
          <w:rFonts w:ascii="Times New Roman" w:hAnsi="Times New Roman" w:eastAsia="Times New Roman" w:cs="Times New Roman"/>
          <w:color w:val="000000"/>
        </w:rPr>
        <w:t>4g</w:t>
      </w:r>
      <w:r>
        <w:rPr>
          <w:rFonts w:ascii="宋体" w:hAnsi="宋体" w:eastAsia="宋体" w:cs="宋体"/>
          <w:color w:val="000000"/>
        </w:rPr>
        <w:t>，则蒸发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克水吸收的热量</w:t>
      </w:r>
    </w:p>
    <w:p w14:paraId="761E43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186pt;" o:ole="t" filled="f" o:preferrelative="t" stroked="f" coordsize="21600,21600">
            <v:path/>
            <v:fill on="f" focussize="0,0"/>
            <v:stroke on="f" joinstyle="miter"/>
            <v:imagedata r:id="rId90" o:title="eqId6e6af81bb48471d00f5674747be288ef"/>
            <o:lock v:ext="edit" aspectratio="t"/>
            <w10:wrap type="none"/>
            <w10:anchorlock/>
          </v:shape>
          <o:OLEObject Type="Embed" ProgID="Equation.DSMT4" ShapeID="_x0000_i1051" DrawAspect="Content" ObjectID="_1468075751" r:id="rId89">
            <o:LockedField>false</o:LockedField>
          </o:OLEObject>
        </w:object>
      </w:r>
    </w:p>
    <w:p w14:paraId="77597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2F4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是古时劳动人民亮亮同学用工具播起木料的情景，如图二中已知其中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72.6pt;" o:ole="t" filled="f" o:preferrelative="t" stroked="f" coordsize="21600,21600">
            <v:path/>
            <v:fill on="f" focussize="0,0"/>
            <v:stroke on="f" joinstyle="miter"/>
            <v:imagedata r:id="rId92" o:title="eqId8c0ddf1dee338cf5a1fa0487ebf943ae"/>
            <o:lock v:ext="edit" aspectratio="t"/>
            <w10:wrap type="none"/>
            <w10:anchorlock/>
          </v:shape>
          <o:OLEObject Type="Embed" ProgID="Equation.DSMT4" ShapeID="_x0000_i1052" DrawAspect="Content" ObjectID="_146807575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，木料的体积为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94" o:title="eqId635446403b6f971ccae7fb80297dd6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，木块的密度为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77.4pt;" o:ole="t" filled="f" o:preferrelative="t" stroked="f" coordsize="21600,21600">
            <v:path/>
            <v:fill on="f" focussize="0,0"/>
            <v:stroke on="f" joinstyle="miter"/>
            <v:imagedata r:id="rId96" o:title="eqId0edefaa918112e1ff22257a89ce1a2f3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D350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）求木材所受重力？</w:t>
      </w:r>
    </w:p>
    <w:p w14:paraId="52C81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端有一木材对绳子的力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8" o:title="eqId05eacc88c95d5478676e17a069fdb8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为大时，木料刚好被抬起？</w:t>
      </w:r>
    </w:p>
    <w:p w14:paraId="01C65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）随着时代发展，亮亮同学发现吊车能更方便地提起重物。如图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用一吊车匀速向上提起木材，已知提升的功率为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00" o:title="eqIdc265cc8aa4e91e9fcaf8d40bfd83ecb2"/>
            <o:lock v:ext="edit" aspectratio="t"/>
            <w10:wrap type="none"/>
            <w10:anchorlock/>
          </v:shape>
          <o:OLEObject Type="Embed" ProgID="Equation.DSMT4" ShapeID="_x0000_i1056" DrawAspect="Content" ObjectID="_146807575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，那这个吊车在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内可以将该木料提升的高度为多高？</w:t>
      </w:r>
    </w:p>
    <w:p w14:paraId="33203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190625"/>
            <wp:effectExtent l="0" t="0" r="9525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657350" cy="13525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CA6E2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5m</w:t>
      </w:r>
    </w:p>
    <w:p w14:paraId="76B83A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689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）木料的体积为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94" o:title="eqId635446403b6f971ccae7fb80297dd6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，木块的密度为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77.4pt;" o:ole="t" filled="f" o:preferrelative="t" stroked="f" coordsize="21600,21600">
            <v:path/>
            <v:fill on="f" focussize="0,0"/>
            <v:stroke on="f" joinstyle="miter"/>
            <v:imagedata r:id="rId96" o:title="eqId0edefaa918112e1ff22257a89ce1a2f3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，则木材所受重力</w:t>
      </w:r>
    </w:p>
    <w:p w14:paraId="2083DF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82pt;" o:ole="t" filled="f" o:preferrelative="t" stroked="f" coordsize="21600,21600">
            <v:path/>
            <v:fill on="f" focussize="0,0"/>
            <v:stroke on="f" joinstyle="miter"/>
            <v:imagedata r:id="rId106" o:title="eqIdc61ca50304369decaabdc3d979bf1247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5">
            <o:LockedField>false</o:LockedField>
          </o:OLEObject>
        </w:object>
      </w:r>
    </w:p>
    <w:p w14:paraId="0BFE8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端有一木材对绳子的力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8" o:title="eqId05eacc88c95d5478676e17a069fdb8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，由杠杆平衡条件可得</w:t>
      </w:r>
    </w:p>
    <w:p w14:paraId="2DC9AE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109" o:title="eqId56a72741455304b019b25fda53f581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8">
            <o:LockedField>false</o:LockedField>
          </o:OLEObject>
        </w:object>
      </w:r>
    </w:p>
    <w:p w14:paraId="05273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</w:p>
    <w:p w14:paraId="359657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72.6pt;" o:ole="t" filled="f" o:preferrelative="t" stroked="f" coordsize="21600,21600">
            <v:path/>
            <v:fill on="f" focussize="0,0"/>
            <v:stroke on="f" joinstyle="miter"/>
            <v:imagedata r:id="rId92" o:title="eqId8c0ddf1dee338cf5a1fa0487ebf943a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0">
            <o:LockedField>false</o:LockedField>
          </o:OLEObject>
        </w:object>
      </w:r>
    </w:p>
    <w:p w14:paraId="38F9F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则木料刚好被抬起时，力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大小</w:t>
      </w:r>
    </w:p>
    <w:p w14:paraId="1F0EF5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pt;width:183pt;" o:ole="t" filled="f" o:preferrelative="t" stroked="f" coordsize="21600,21600">
            <v:path/>
            <v:fill on="f" focussize="0,0"/>
            <v:stroke on="f" joinstyle="miter"/>
            <v:imagedata r:id="rId112" o:title="eqId3408fb14dc5bf60032d0e59568bcb6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1">
            <o:LockedField>false</o:LockedField>
          </o:OLEObject>
        </w:object>
      </w:r>
    </w:p>
    <w:p w14:paraId="10ED2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）提升的功率为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00" o:title="eqIdc265cc8aa4e91e9fcaf8d40bfd83ec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</w:p>
    <w:p w14:paraId="183A49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115" o:title="eqIdc8e5fab81b3b0ca86e0fc73894cc50e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4">
            <o:LockedField>false</o:LockedField>
          </o:OLEObject>
        </w:object>
      </w:r>
    </w:p>
    <w:p w14:paraId="59FC2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得，吊车匀速向上提起木材，拉力等于木料重力，则提升速度</w:t>
      </w:r>
    </w:p>
    <w:p w14:paraId="408736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pt;width:161.25pt;" o:ole="t" filled="f" o:preferrelative="t" stroked="f" coordsize="21600,21600">
            <v:path/>
            <v:fill on="f" focussize="0,0"/>
            <v:stroke on="f" joinstyle="miter"/>
            <v:imagedata r:id="rId117" o:title="eqId90d968fd617d614d91d40ffb73efc07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6">
            <o:LockedField>false</o:LockedField>
          </o:OLEObject>
        </w:object>
      </w:r>
    </w:p>
    <w:p w14:paraId="0F92F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吊车在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内可以将该木料提升的高度</w:t>
      </w:r>
    </w:p>
    <w:p w14:paraId="5CA3E7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119" o:title="eqId5f79e24a2f67164e5d0d7d017726cbe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8">
            <o:LockedField>false</o:LockedField>
          </o:OLEObject>
        </w:object>
      </w:r>
    </w:p>
    <w:p w14:paraId="668F53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）木材所受重力为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17D01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，木料刚好被抬起；</w:t>
      </w:r>
    </w:p>
    <w:p w14:paraId="539E0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）吊车在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内可以将该木料提升的高度为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。</w:t>
      </w:r>
    </w:p>
    <w:p w14:paraId="53797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是一个随推力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变化而变化的电阻，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的关系如图甲所示。现有如图乙，丙的两个电路，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</w:t>
      </w:r>
    </w:p>
    <w:p w14:paraId="7FB17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）当小白同学推力为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的阻值；</w:t>
      </w:r>
    </w:p>
    <w:p w14:paraId="2FFA2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的力推电阻，求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的电功率（图乙）；</w:t>
      </w:r>
    </w:p>
    <w:p w14:paraId="08DC5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）图丙中，当干路电流不超过电流表量程时，小白同学推力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18783617" name="图片 2118783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83617" name="图片 21187836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最大值。</w:t>
      </w:r>
    </w:p>
    <w:p w14:paraId="417F8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276350"/>
            <wp:effectExtent l="0" t="0" r="9525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C0EF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0.8W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200N</w:t>
      </w:r>
    </w:p>
    <w:p w14:paraId="4815A5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C28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）由题图甲可知，当推力为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。</w:t>
      </w:r>
    </w:p>
    <w:p w14:paraId="1E119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的力推电阻时，电阻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，电路中的电流</w:t>
      </w:r>
    </w:p>
    <w:p w14:paraId="1A08CF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125" o:title="eqIdbea574b3ad1cfb1dba1c91ef205e001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4">
            <o:LockedField>false</o:LockedField>
          </o:OLEObject>
        </w:object>
      </w:r>
    </w:p>
    <w:p w14:paraId="42C9E0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</w:t>
      </w:r>
    </w:p>
    <w:p w14:paraId="229F412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174pt;" o:ole="t" filled="f" o:preferrelative="t" stroked="f" coordsize="21600,21600">
            <v:path/>
            <v:fill on="f" focussize="0,0"/>
            <v:stroke on="f" joinstyle="miter"/>
            <v:imagedata r:id="rId128" o:title="eqId852e494fbc3fd1e7767f6fbb261d4d9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7">
            <o:LockedField>false</o:LockedField>
          </o:OLEObject>
        </w:object>
      </w:r>
    </w:p>
    <w:p w14:paraId="778F7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）图丙电路中，通过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5F4359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pt;width:96.75pt;" o:ole="t" filled="f" o:preferrelative="t" stroked="f" coordsize="21600,21600">
            <v:path/>
            <v:fill on="f" focussize="0,0"/>
            <v:stroke on="f" joinstyle="miter"/>
            <v:imagedata r:id="rId131" o:title="eqIde6f609862d4371ed4ccb73e9fad315a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0">
            <o:LockedField>false</o:LockedField>
          </o:OLEObject>
        </w:object>
      </w:r>
    </w:p>
    <w:p w14:paraId="170C9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电流表允许通过的最大电流为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，因为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的最大电流</w:t>
      </w:r>
    </w:p>
    <w:p w14:paraId="78994B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134" o:title="eqId840cc4b628c05abd1b65d56ed9bdfcf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3">
            <o:LockedField>false</o:LockedField>
          </o:OLEObject>
        </w:object>
      </w:r>
    </w:p>
    <w:p w14:paraId="289BA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根据欧姆定律可得，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的阻值最小</w:t>
      </w:r>
    </w:p>
    <w:p w14:paraId="2959E3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7.75pt;width:93pt;" o:ole="t" filled="f" o:preferrelative="t" stroked="f" coordsize="21600,21600">
            <v:path/>
            <v:fill on="f" focussize="0,0"/>
            <v:stroke on="f" joinstyle="miter"/>
            <v:imagedata r:id="rId136" o:title="eqIde2db4b7cf06b58610d04956b66b278d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5">
            <o:LockedField>false</o:LockedField>
          </o:OLEObject>
        </w:object>
      </w:r>
    </w:p>
    <w:p w14:paraId="6355C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由题图甲可知，此时的推力为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，随着推力的增大，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的阻值减小，故最大推力为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。</w:t>
      </w:r>
    </w:p>
    <w:p w14:paraId="52003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）推力为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；</w:t>
      </w:r>
    </w:p>
    <w:p w14:paraId="6C0F6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）图乙中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1" o:title="eqIdbe9b4a83b9aebebf29de0c4406ebf89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color w:val="000000"/>
        </w:rPr>
        <w:t>0.8W</w:t>
      </w:r>
      <w:r>
        <w:rPr>
          <w:rFonts w:ascii="宋体" w:hAnsi="宋体" w:eastAsia="宋体" w:cs="宋体"/>
          <w:color w:val="000000"/>
        </w:rPr>
        <w:t>；</w:t>
      </w:r>
    </w:p>
    <w:p w14:paraId="1321F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）小白同学推力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。</w:t>
      </w:r>
    </w:p>
    <w:p w14:paraId="6D975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28B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阅读下列文字，回答下列问题：</w:t>
      </w:r>
    </w:p>
    <w:p w14:paraId="56475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192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305175" cy="1409700"/>
            <wp:effectExtent l="0" t="0" r="9525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581275" cy="3086100"/>
            <wp:effectExtent l="0" t="0" r="9525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0CD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）船闸的工作原理是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，图乙中船相对于大坝是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（填运动或静止）；</w:t>
      </w:r>
    </w:p>
    <w:p w14:paraId="3715D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）图丙中定滑轮的作用是</w:t>
      </w:r>
      <w:r>
        <w:rPr>
          <w:color w:val="000000"/>
        </w:rPr>
        <w:t>______ ；</w:t>
      </w:r>
    </w:p>
    <w:p w14:paraId="30C5C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）思考乐琴琴同学在大坝上看到水面波光，是因为水面部分区域发生了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反射，一艘重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吨的轮船驶入河中，受到的浮力为</w:t>
      </w:r>
      <w:r>
        <w:rPr>
          <w:color w:val="000000"/>
        </w:rPr>
        <w:t>______ ；</w:t>
      </w:r>
    </w:p>
    <w:p w14:paraId="6008C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）图丙的电梯：船上升速度为</w:t>
      </w:r>
      <w:r>
        <w:rPr>
          <w:rFonts w:ascii="Times New Roman" w:hAnsi="Times New Roman" w:eastAsia="Times New Roman" w:cs="Times New Roman"/>
          <w:color w:val="000000"/>
        </w:rPr>
        <w:t>18m/min</w:t>
      </w:r>
      <w:r>
        <w:rPr>
          <w:rFonts w:ascii="宋体" w:hAnsi="宋体" w:eastAsia="宋体" w:cs="宋体"/>
          <w:color w:val="000000"/>
        </w:rPr>
        <w:t>，则重物下降速度为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，若船与江水总重为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万吨，则电梯功率为</w:t>
      </w:r>
      <w:r>
        <w:rPr>
          <w:color w:val="000000"/>
        </w:rPr>
        <w:t>______ ；</w:t>
      </w:r>
    </w:p>
    <w:p w14:paraId="4A1E4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）如图丁所示，已知：电梯中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个发电机的电能与机械能的转换比为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，已知电源电压恒定为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142" o:title="eqId87c7eb49a823f757461cd5260757b08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时通过每个发电机的电流为</w:t>
      </w:r>
      <w:r>
        <w:rPr>
          <w:color w:val="000000"/>
        </w:rPr>
        <w:t>______ 。</w:t>
      </w:r>
    </w:p>
    <w:p w14:paraId="22C96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287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B468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连通器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改变力的方向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镜面</w:t>
      </w:r>
      <w:r>
        <w:rPr>
          <w:color w:val="000000"/>
        </w:rPr>
        <w:t xml:space="preserve">    ⑤.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45" o:title="eqIdf3a1300d4c823710c95ecba4aa89d76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4">
            <o:LockedField>false</o:LockedField>
          </o:OLEObject>
        </w:objec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⑦.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147" o:title="eqId49dd517c09714dc0b4a8561fcb30c2d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6">
            <o:LockedField>false</o:LockedField>
          </o:OLEObject>
        </w:object>
      </w:r>
      <w:r>
        <w:rPr>
          <w:color w:val="000000"/>
        </w:rPr>
        <w:t xml:space="preserve">    ⑧.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9.25pt;width:60pt;" o:ole="t" filled="f" o:preferrelative="t" stroked="f" coordsize="21600,21600">
            <v:path/>
            <v:fill on="f" focussize="0,0"/>
            <v:stroke on="f" joinstyle="miter"/>
            <v:imagedata r:id="rId149" o:title="eqId8f5b81a83e7a892a2392df11879ce9e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8">
            <o:LockedField>false</o:LockedField>
          </o:OLEObject>
        </w:object>
      </w:r>
    </w:p>
    <w:p w14:paraId="77EC02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0BD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船闸利用连通器原理工作的。</w:t>
      </w:r>
    </w:p>
    <w:p w14:paraId="4380F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船在船闸内向左运动，相对于大坝位置发生改变，所以是运动的。</w:t>
      </w:r>
    </w:p>
    <w:p w14:paraId="7950D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图中定滑轮的作用是可以改变力的方向。</w:t>
      </w:r>
    </w:p>
    <w:p w14:paraId="7F80FE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在大坝上看到水面波光，是因为水面部分区域发生镜面发射，有大量的光反射进眼睛，使水面看起来波光粼粼。</w:t>
      </w:r>
    </w:p>
    <w:p w14:paraId="0D1C1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[5] 一艘重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吨的轮船驶入河中，船漂浮在水面，受到的浮力大小等于重力的大小</w:t>
      </w:r>
    </w:p>
    <w:p w14:paraId="6A67BB9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16pt;" o:ole="t" filled="f" o:preferrelative="t" stroked="f" coordsize="21600,21600">
            <v:path/>
            <v:fill on="f" focussize="0,0"/>
            <v:stroke on="f" joinstyle="miter"/>
            <v:imagedata r:id="rId151" o:title="eqIde51d822bd9269caa2a8ea107c780fab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0">
            <o:LockedField>false</o:LockedField>
          </o:OLEObject>
        </w:object>
      </w:r>
    </w:p>
    <w:p w14:paraId="3CC6F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重物下降的速度等于船的上升速度，则重物下降的速度</w:t>
      </w:r>
    </w:p>
    <w:p w14:paraId="2F8C19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153" o:title="eqId986b2c0e4407f0a5ccdfb9aa2e5cc6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2">
            <o:LockedField>false</o:LockedField>
          </o:OLEObject>
        </w:object>
      </w:r>
    </w:p>
    <w:p w14:paraId="1DD64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[7] </w:t>
      </w:r>
      <w:r>
        <w:rPr>
          <w:rFonts w:ascii="宋体" w:hAnsi="宋体" w:eastAsia="宋体" w:cs="宋体"/>
          <w:color w:val="000000"/>
        </w:rPr>
        <w:t>船与江水可以看做匀速上升，由二力平衡知识可知，电梯对船与江水的力等于船与江水受到的重力</w:t>
      </w:r>
    </w:p>
    <w:p w14:paraId="6B20EF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25pt;width:230.25pt;" o:ole="t" filled="f" o:preferrelative="t" stroked="f" coordsize="21600,21600">
            <v:path/>
            <v:fill on="f" focussize="0,0"/>
            <v:stroke on="f" joinstyle="miter"/>
            <v:imagedata r:id="rId155" o:title="eqIdfde212c0aebf8542bb64edfcf5cc33e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4">
            <o:LockedField>false</o:LockedField>
          </o:OLEObject>
        </w:object>
      </w:r>
    </w:p>
    <w:p w14:paraId="5AEC6F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电梯的功率</w:t>
      </w:r>
    </w:p>
    <w:p w14:paraId="00CA72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7.75pt;width:222pt;" o:ole="t" filled="f" o:preferrelative="t" stroked="f" coordsize="21600,21600">
            <v:path/>
            <v:fill on="f" focussize="0,0"/>
            <v:stroke on="f" joinstyle="miter"/>
            <v:imagedata r:id="rId157" o:title="eqIddf4d1f210195a2887738dd822d9da3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6">
            <o:LockedField>false</o:LockedField>
          </o:OLEObject>
        </w:object>
      </w:r>
    </w:p>
    <w:p w14:paraId="67B27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142" o:title="eqId87c7eb49a823f757461cd5260757b08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时电梯的机械能功率为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个发电机的电能与机械能的转换比为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，设每个发电机的功率为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0" o:title="eqId2708fa6298e52f617383efc175b71dd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</w:p>
    <w:p w14:paraId="12E02E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62" o:title="eqId88bdb80ffae6001c42a9223d77a6e93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1">
            <o:LockedField>false</o:LockedField>
          </o:OLEObject>
        </w:object>
      </w:r>
    </w:p>
    <w:p w14:paraId="433E49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2ACC03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7.75pt;width:174.75pt;" o:ole="t" filled="f" o:preferrelative="t" stroked="f" coordsize="21600,21600">
            <v:path/>
            <v:fill on="f" focussize="0,0"/>
            <v:stroke on="f" joinstyle="miter"/>
            <v:imagedata r:id="rId164" o:title="eqId664abf78d9a5658648bc0a5ba893984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3">
            <o:LockedField>false</o:LockedField>
          </o:OLEObject>
        </w:object>
      </w:r>
    </w:p>
    <w:p w14:paraId="49A9F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6" o:title="eqIdd8240bf18eb82b442c88b2447aebfdc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28A04C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9.25pt;width:96pt;" o:ole="t" filled="f" o:preferrelative="t" stroked="f" coordsize="21600,21600">
            <v:path/>
            <v:fill on="f" focussize="0,0"/>
            <v:stroke on="f" joinstyle="miter"/>
            <v:imagedata r:id="rId168" o:title="eqId611dbcb46ce653cd7c8aebb8f3c17c0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7">
            <o:LockedField>false</o:LockedField>
          </o:OLEObject>
        </w:objec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55CD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EDD8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D066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F0A9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D6BE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2656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D41234"/>
    <w:rsid w:val="1FD14F9D"/>
    <w:rsid w:val="30CC79F8"/>
    <w:rsid w:val="37FD010E"/>
    <w:rsid w:val="38274566"/>
    <w:rsid w:val="46BD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2.bin"/><Relationship Id="rId98" Type="http://schemas.openxmlformats.org/officeDocument/2006/relationships/image" Target="media/image58.wmf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wmf"/><Relationship Id="rId91" Type="http://schemas.openxmlformats.org/officeDocument/2006/relationships/oleObject" Target="embeddings/oleObject28.bin"/><Relationship Id="rId90" Type="http://schemas.openxmlformats.org/officeDocument/2006/relationships/image" Target="media/image54.wmf"/><Relationship Id="rId9" Type="http://schemas.openxmlformats.org/officeDocument/2006/relationships/theme" Target="theme/theme1.xml"/><Relationship Id="rId89" Type="http://schemas.openxmlformats.org/officeDocument/2006/relationships/oleObject" Target="embeddings/oleObject27.bin"/><Relationship Id="rId88" Type="http://schemas.openxmlformats.org/officeDocument/2006/relationships/image" Target="media/image53.wmf"/><Relationship Id="rId87" Type="http://schemas.openxmlformats.org/officeDocument/2006/relationships/oleObject" Target="embeddings/oleObject26.bin"/><Relationship Id="rId86" Type="http://schemas.openxmlformats.org/officeDocument/2006/relationships/image" Target="media/image52.png"/><Relationship Id="rId85" Type="http://schemas.openxmlformats.org/officeDocument/2006/relationships/image" Target="media/image51.png"/><Relationship Id="rId84" Type="http://schemas.openxmlformats.org/officeDocument/2006/relationships/image" Target="media/image50.png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wmf"/><Relationship Id="rId80" Type="http://schemas.openxmlformats.org/officeDocument/2006/relationships/oleObject" Target="embeddings/oleObject24.bin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image" Target="media/image46.wmf"/><Relationship Id="rId76" Type="http://schemas.openxmlformats.org/officeDocument/2006/relationships/oleObject" Target="embeddings/oleObject22.bin"/><Relationship Id="rId75" Type="http://schemas.openxmlformats.org/officeDocument/2006/relationships/image" Target="media/image45.wmf"/><Relationship Id="rId74" Type="http://schemas.openxmlformats.org/officeDocument/2006/relationships/oleObject" Target="embeddings/oleObject21.bin"/><Relationship Id="rId73" Type="http://schemas.openxmlformats.org/officeDocument/2006/relationships/image" Target="media/image44.png"/><Relationship Id="rId72" Type="http://schemas.openxmlformats.org/officeDocument/2006/relationships/image" Target="media/image43.png"/><Relationship Id="rId71" Type="http://schemas.openxmlformats.org/officeDocument/2006/relationships/image" Target="media/image42.png"/><Relationship Id="rId70" Type="http://schemas.openxmlformats.org/officeDocument/2006/relationships/image" Target="media/image41.png"/><Relationship Id="rId7" Type="http://schemas.openxmlformats.org/officeDocument/2006/relationships/footer" Target="footer2.xml"/><Relationship Id="rId69" Type="http://schemas.openxmlformats.org/officeDocument/2006/relationships/image" Target="media/image40.png"/><Relationship Id="rId68" Type="http://schemas.openxmlformats.org/officeDocument/2006/relationships/image" Target="media/image39.png"/><Relationship Id="rId67" Type="http://schemas.openxmlformats.org/officeDocument/2006/relationships/image" Target="media/image38.png"/><Relationship Id="rId66" Type="http://schemas.openxmlformats.org/officeDocument/2006/relationships/image" Target="media/image37.png"/><Relationship Id="rId65" Type="http://schemas.openxmlformats.org/officeDocument/2006/relationships/image" Target="media/image36.png"/><Relationship Id="rId64" Type="http://schemas.openxmlformats.org/officeDocument/2006/relationships/image" Target="media/image35.png"/><Relationship Id="rId63" Type="http://schemas.openxmlformats.org/officeDocument/2006/relationships/image" Target="media/image34.png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png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oleObject" Target="embeddings/oleObject12.bin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0" Type="http://schemas.openxmlformats.org/officeDocument/2006/relationships/fontTable" Target="fontTable.xml"/><Relationship Id="rId17" Type="http://schemas.openxmlformats.org/officeDocument/2006/relationships/oleObject" Target="embeddings/oleObject1.bin"/><Relationship Id="rId169" Type="http://schemas.openxmlformats.org/officeDocument/2006/relationships/customXml" Target="../customXml/item1.xml"/><Relationship Id="rId168" Type="http://schemas.openxmlformats.org/officeDocument/2006/relationships/image" Target="media/image91.wmf"/><Relationship Id="rId167" Type="http://schemas.openxmlformats.org/officeDocument/2006/relationships/oleObject" Target="embeddings/oleObject68.bin"/><Relationship Id="rId166" Type="http://schemas.openxmlformats.org/officeDocument/2006/relationships/image" Target="media/image90.wmf"/><Relationship Id="rId165" Type="http://schemas.openxmlformats.org/officeDocument/2006/relationships/oleObject" Target="embeddings/oleObject67.bin"/><Relationship Id="rId164" Type="http://schemas.openxmlformats.org/officeDocument/2006/relationships/image" Target="media/image89.wmf"/><Relationship Id="rId163" Type="http://schemas.openxmlformats.org/officeDocument/2006/relationships/oleObject" Target="embeddings/oleObject66.bin"/><Relationship Id="rId162" Type="http://schemas.openxmlformats.org/officeDocument/2006/relationships/image" Target="media/image88.wmf"/><Relationship Id="rId161" Type="http://schemas.openxmlformats.org/officeDocument/2006/relationships/oleObject" Target="embeddings/oleObject65.bin"/><Relationship Id="rId160" Type="http://schemas.openxmlformats.org/officeDocument/2006/relationships/image" Target="media/image87.wmf"/><Relationship Id="rId16" Type="http://schemas.openxmlformats.org/officeDocument/2006/relationships/image" Target="media/image7.png"/><Relationship Id="rId159" Type="http://schemas.openxmlformats.org/officeDocument/2006/relationships/oleObject" Target="embeddings/oleObject64.bin"/><Relationship Id="rId158" Type="http://schemas.openxmlformats.org/officeDocument/2006/relationships/oleObject" Target="embeddings/oleObject63.bin"/><Relationship Id="rId157" Type="http://schemas.openxmlformats.org/officeDocument/2006/relationships/image" Target="media/image86.wmf"/><Relationship Id="rId156" Type="http://schemas.openxmlformats.org/officeDocument/2006/relationships/oleObject" Target="embeddings/oleObject62.bin"/><Relationship Id="rId155" Type="http://schemas.openxmlformats.org/officeDocument/2006/relationships/image" Target="media/image85.wmf"/><Relationship Id="rId154" Type="http://schemas.openxmlformats.org/officeDocument/2006/relationships/oleObject" Target="embeddings/oleObject61.bin"/><Relationship Id="rId153" Type="http://schemas.openxmlformats.org/officeDocument/2006/relationships/image" Target="media/image84.wmf"/><Relationship Id="rId152" Type="http://schemas.openxmlformats.org/officeDocument/2006/relationships/oleObject" Target="embeddings/oleObject60.bin"/><Relationship Id="rId151" Type="http://schemas.openxmlformats.org/officeDocument/2006/relationships/image" Target="media/image83.wmf"/><Relationship Id="rId150" Type="http://schemas.openxmlformats.org/officeDocument/2006/relationships/oleObject" Target="embeddings/oleObject59.bin"/><Relationship Id="rId15" Type="http://schemas.openxmlformats.org/officeDocument/2006/relationships/image" Target="media/image6.png"/><Relationship Id="rId149" Type="http://schemas.openxmlformats.org/officeDocument/2006/relationships/image" Target="media/image82.wmf"/><Relationship Id="rId148" Type="http://schemas.openxmlformats.org/officeDocument/2006/relationships/oleObject" Target="embeddings/oleObject58.bin"/><Relationship Id="rId147" Type="http://schemas.openxmlformats.org/officeDocument/2006/relationships/image" Target="media/image81.wmf"/><Relationship Id="rId146" Type="http://schemas.openxmlformats.org/officeDocument/2006/relationships/oleObject" Target="embeddings/oleObject57.bin"/><Relationship Id="rId145" Type="http://schemas.openxmlformats.org/officeDocument/2006/relationships/image" Target="media/image80.wmf"/><Relationship Id="rId144" Type="http://schemas.openxmlformats.org/officeDocument/2006/relationships/oleObject" Target="embeddings/oleObject56.bin"/><Relationship Id="rId143" Type="http://schemas.openxmlformats.org/officeDocument/2006/relationships/image" Target="media/image79.png"/><Relationship Id="rId142" Type="http://schemas.openxmlformats.org/officeDocument/2006/relationships/image" Target="media/image78.wmf"/><Relationship Id="rId141" Type="http://schemas.openxmlformats.org/officeDocument/2006/relationships/oleObject" Target="embeddings/oleObject55.bin"/><Relationship Id="rId140" Type="http://schemas.openxmlformats.org/officeDocument/2006/relationships/image" Target="media/image77.png"/><Relationship Id="rId14" Type="http://schemas.openxmlformats.org/officeDocument/2006/relationships/image" Target="media/image5.png"/><Relationship Id="rId139" Type="http://schemas.openxmlformats.org/officeDocument/2006/relationships/image" Target="media/image76.png"/><Relationship Id="rId138" Type="http://schemas.openxmlformats.org/officeDocument/2006/relationships/image" Target="media/image75.png"/><Relationship Id="rId137" Type="http://schemas.openxmlformats.org/officeDocument/2006/relationships/oleObject" Target="embeddings/oleObject54.bin"/><Relationship Id="rId136" Type="http://schemas.openxmlformats.org/officeDocument/2006/relationships/image" Target="media/image74.wmf"/><Relationship Id="rId135" Type="http://schemas.openxmlformats.org/officeDocument/2006/relationships/oleObject" Target="embeddings/oleObject53.bin"/><Relationship Id="rId134" Type="http://schemas.openxmlformats.org/officeDocument/2006/relationships/image" Target="media/image73.wmf"/><Relationship Id="rId133" Type="http://schemas.openxmlformats.org/officeDocument/2006/relationships/oleObject" Target="embeddings/oleObject52.bin"/><Relationship Id="rId132" Type="http://schemas.openxmlformats.org/officeDocument/2006/relationships/oleObject" Target="embeddings/oleObject51.bin"/><Relationship Id="rId131" Type="http://schemas.openxmlformats.org/officeDocument/2006/relationships/image" Target="media/image72.wmf"/><Relationship Id="rId130" Type="http://schemas.openxmlformats.org/officeDocument/2006/relationships/oleObject" Target="embeddings/oleObject50.bin"/><Relationship Id="rId13" Type="http://schemas.openxmlformats.org/officeDocument/2006/relationships/image" Target="media/image4.png"/><Relationship Id="rId129" Type="http://schemas.openxmlformats.org/officeDocument/2006/relationships/oleObject" Target="embeddings/oleObject49.bin"/><Relationship Id="rId128" Type="http://schemas.openxmlformats.org/officeDocument/2006/relationships/image" Target="media/image71.wmf"/><Relationship Id="rId127" Type="http://schemas.openxmlformats.org/officeDocument/2006/relationships/oleObject" Target="embeddings/oleObject48.bin"/><Relationship Id="rId126" Type="http://schemas.openxmlformats.org/officeDocument/2006/relationships/oleObject" Target="embeddings/oleObject47.bin"/><Relationship Id="rId125" Type="http://schemas.openxmlformats.org/officeDocument/2006/relationships/image" Target="media/image70.wmf"/><Relationship Id="rId124" Type="http://schemas.openxmlformats.org/officeDocument/2006/relationships/oleObject" Target="embeddings/oleObject46.bin"/><Relationship Id="rId123" Type="http://schemas.openxmlformats.org/officeDocument/2006/relationships/image" Target="media/image69.png"/><Relationship Id="rId122" Type="http://schemas.openxmlformats.org/officeDocument/2006/relationships/oleObject" Target="embeddings/oleObject45.bin"/><Relationship Id="rId121" Type="http://schemas.openxmlformats.org/officeDocument/2006/relationships/image" Target="media/image68.wmf"/><Relationship Id="rId120" Type="http://schemas.openxmlformats.org/officeDocument/2006/relationships/oleObject" Target="embeddings/oleObject44.bin"/><Relationship Id="rId12" Type="http://schemas.openxmlformats.org/officeDocument/2006/relationships/image" Target="media/image3.wmf"/><Relationship Id="rId119" Type="http://schemas.openxmlformats.org/officeDocument/2006/relationships/image" Target="media/image67.wmf"/><Relationship Id="rId118" Type="http://schemas.openxmlformats.org/officeDocument/2006/relationships/oleObject" Target="embeddings/oleObject43.bin"/><Relationship Id="rId117" Type="http://schemas.openxmlformats.org/officeDocument/2006/relationships/image" Target="media/image66.wmf"/><Relationship Id="rId116" Type="http://schemas.openxmlformats.org/officeDocument/2006/relationships/oleObject" Target="embeddings/oleObject42.bin"/><Relationship Id="rId115" Type="http://schemas.openxmlformats.org/officeDocument/2006/relationships/image" Target="media/image65.wmf"/><Relationship Id="rId114" Type="http://schemas.openxmlformats.org/officeDocument/2006/relationships/oleObject" Target="embeddings/oleObject41.bin"/><Relationship Id="rId113" Type="http://schemas.openxmlformats.org/officeDocument/2006/relationships/oleObject" Target="embeddings/oleObject40.bin"/><Relationship Id="rId112" Type="http://schemas.openxmlformats.org/officeDocument/2006/relationships/image" Target="media/image64.wmf"/><Relationship Id="rId111" Type="http://schemas.openxmlformats.org/officeDocument/2006/relationships/oleObject" Target="embeddings/oleObject39.bin"/><Relationship Id="rId110" Type="http://schemas.openxmlformats.org/officeDocument/2006/relationships/oleObject" Target="embeddings/oleObject38.bin"/><Relationship Id="rId11" Type="http://schemas.openxmlformats.org/officeDocument/2006/relationships/image" Target="media/image2.png"/><Relationship Id="rId109" Type="http://schemas.openxmlformats.org/officeDocument/2006/relationships/image" Target="media/image63.wmf"/><Relationship Id="rId108" Type="http://schemas.openxmlformats.org/officeDocument/2006/relationships/oleObject" Target="embeddings/oleObject37.bin"/><Relationship Id="rId107" Type="http://schemas.openxmlformats.org/officeDocument/2006/relationships/oleObject" Target="embeddings/oleObject36.bin"/><Relationship Id="rId106" Type="http://schemas.openxmlformats.org/officeDocument/2006/relationships/image" Target="media/image62.wmf"/><Relationship Id="rId105" Type="http://schemas.openxmlformats.org/officeDocument/2006/relationships/oleObject" Target="embeddings/oleObject35.bin"/><Relationship Id="rId104" Type="http://schemas.openxmlformats.org/officeDocument/2006/relationships/oleObject" Target="embeddings/oleObject34.bin"/><Relationship Id="rId103" Type="http://schemas.openxmlformats.org/officeDocument/2006/relationships/oleObject" Target="embeddings/oleObject33.bin"/><Relationship Id="rId102" Type="http://schemas.openxmlformats.org/officeDocument/2006/relationships/image" Target="media/image61.png"/><Relationship Id="rId101" Type="http://schemas.openxmlformats.org/officeDocument/2006/relationships/image" Target="media/image60.png"/><Relationship Id="rId100" Type="http://schemas.openxmlformats.org/officeDocument/2006/relationships/image" Target="media/image5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6462</Words>
  <Characters>7159</Characters>
  <Lines>0</Lines>
  <Paragraphs>0</Paragraphs>
  <TotalTime>4</TotalTime>
  <ScaleCrop>false</ScaleCrop>
  <LinksUpToDate>false</LinksUpToDate>
  <CharactersWithSpaces>7531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2023-07-03T12:20:00Z</dcterms:created>
  <dc:creator>学科网试题生产平台</dc:creator>
  <dc:description>3270150128549888</dc:description>
  <cp:lastModifiedBy>上帝掷骰子吗</cp:lastModifiedBy>
  <dcterms:modified xsi:type="dcterms:W3CDTF">2024-07-19T16:53:33Z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45795553C81F40BD85ED670719C6794E_12</vt:lpwstr>
  </property>
</Properties>
</file>