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D4C2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12255500</wp:posOffset>
            </wp:positionV>
            <wp:extent cx="266700" cy="431800"/>
            <wp:effectExtent l="0" t="0" r="0" b="6350"/>
            <wp:wrapNone/>
            <wp:docPr id="100160" name="图片 1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0" name="图片 1001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四川省自贡市初2022届毕业生学业考试综合素质（一）物理试题卷</w:t>
      </w:r>
    </w:p>
    <w:p w14:paraId="64057CD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第I卷  选择题（共40分）</w:t>
      </w:r>
    </w:p>
    <w:p w14:paraId="345E193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一、选择题（共20小题，每小题2分，共40分。每小题只有一个选项符合题意。）</w:t>
      </w:r>
    </w:p>
    <w:p w14:paraId="30CCFBA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目前，自贡九年级物理课本的厚度最接近（　　）</w:t>
      </w:r>
    </w:p>
    <w:p w14:paraId="071990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1cm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10cm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20cm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50cm</w:t>
      </w:r>
    </w:p>
    <w:p w14:paraId="0566AA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06B30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3419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九年级物理课本的厚度与中学生的食指宽度差不多，约为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8A45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A5E67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为创建文明城市，要求我们在公共场合“轻声”说话。这里的“轻声”是指声音的（　　）</w:t>
      </w:r>
    </w:p>
    <w:p w14:paraId="778E4B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83863285" name="图片 283863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863285" name="图片 2838632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声速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响度</w:t>
      </w:r>
    </w:p>
    <w:p w14:paraId="16AE208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音色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音调</w:t>
      </w:r>
    </w:p>
    <w:p w14:paraId="734E0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14AB6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5098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音调是指声音的高低，响度是指声音的强弱，音色是指声音的品质与特色。要求我们在公共场合“轻声”说话。这里的“轻声”是指声音的响度，与声速无关，故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4ABE3A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49409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北斗导航系统是我国自行研制的通信系统，该系统在传递信息过程中主要依靠（　　）</w:t>
      </w:r>
    </w:p>
    <w:p w14:paraId="7C88E1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 w14:paraId="39C7C4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ABBD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D59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因为电磁波能在真空中传播，所以在太空中的北斗导航系统主要依靠电磁波传递信息，故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57235E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C81F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原子中带负电的是（ ）</w:t>
      </w:r>
    </w:p>
    <w:p w14:paraId="6F8345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质子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电子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中子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原子核</w:t>
      </w:r>
    </w:p>
    <w:p w14:paraId="4FC5F0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38DC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6A52C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【详解】质子带正电，电子带负电，中子不带电，原子核带正电，故B正确．</w:t>
      </w:r>
    </w:p>
    <w:p w14:paraId="0CB6A4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下列关于能源及其利用的说法，正确的是（　　）</w:t>
      </w:r>
    </w:p>
    <w:p w14:paraId="3084C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目前人类的主要能源是柴草、煤等化石能源</w:t>
      </w:r>
    </w:p>
    <w:p w14:paraId="2A9E3F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石油、天然气、天然铀矿等都属于可再生能源</w:t>
      </w:r>
    </w:p>
    <w:p w14:paraId="34BF7A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核电站使用过的核废料无放射性，不会污染环境</w:t>
      </w:r>
    </w:p>
    <w:p w14:paraId="5F9B80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风能、水能、太阳能等清洁能源可以转化为电能</w:t>
      </w:r>
    </w:p>
    <w:p w14:paraId="694861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33E4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11A3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．目前人类使用的能源主要是煤、石油、天然气等化石能源，柴草不是化石能源，它属于生物能源，故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5258E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．石油、天然气、天然铀矿等它们都是经过亿万年才形成而短期内无法再生的，都属于不可再生能源，故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7E15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．核电站使用过的核废料中仍然含有放射性物质，仍会有放射性，会污染环境，必须谨慎处理，不能随便排放，故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5BCDC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．风能、水能、太阳能在利用过程中对环境没有污染，属于清洁能源，随着技术的发展，它们都可以转化为电能，故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5DBAD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F192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关于家庭电路和安全用电，下列说法正确的是（　　）</w:t>
      </w:r>
    </w:p>
    <w:p w14:paraId="6F7114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一旦发生触电事故，应先断开电源再进行抢救</w:t>
      </w:r>
    </w:p>
    <w:p w14:paraId="25D5F4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使用试电笔时，手指不能接触笔尾金属体</w:t>
      </w:r>
    </w:p>
    <w:p w14:paraId="42C909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选用插座时，所有家用电器都使用两孔插座</w:t>
      </w:r>
    </w:p>
    <w:p w14:paraId="0923DE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空气开关跳闸后，重新闭合开关就可以了</w:t>
      </w:r>
    </w:p>
    <w:p w14:paraId="0DE7CA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BF36E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DAB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．电路起火或发生触电事故时，应该先切断电源，避免再次触电，故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F1675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．使用试电笔时，用手接触笔尾金属体，笔尖接触电线，氖管发光，表明检测的是火线，如果不接触笔尾金属体，氖管不会发光，故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9606C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．家庭中金属外壳的用电器需使用三孔插座，以避免用电器漏电时引起人体触电，故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38847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．空气开关跳闸后，需排除故障后再重新闭合开关，故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D9B03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3F961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小强和爷爷周末乘车到荣县双溪水库风景区去游玩，下列有关惯性的说法正确的是（　　）</w:t>
      </w:r>
    </w:p>
    <w:p w14:paraId="2C9224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小强和爷爷都系上安全带，是为了减小汽车行驶中人的惯性</w:t>
      </w:r>
    </w:p>
    <w:p w14:paraId="479707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汽车紧急刹车时，小强向前倾，是由于受到惯性力的作用</w:t>
      </w:r>
    </w:p>
    <w:p w14:paraId="3EDB6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驾驶员踩刹车后，汽车仍向前滑行了一段距离，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83863281" name="图片 283863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863281" name="图片 28386328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由于汽车具有惯性</w:t>
      </w:r>
    </w:p>
    <w:p w14:paraId="3CE27B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高速公路严禁超速，是因为汽车速度越大，惯性越大</w:t>
      </w:r>
    </w:p>
    <w:p w14:paraId="71971D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4A1C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F639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．惯性大小只和质量有关，则系安全带不会改变小强和爷爷的惯性，故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E583D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．行驶中的汽车紧急刹车时，小强会向前倾，这是由于惯性的缘故，但惯性不是力，不能说小强受到了惯性力的作用，故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BC99F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．汽车原来是运动的，踩刹车后，汽车由于惯性仍保持原来的运动状态，会继续向前滑行一段距离，故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A9A0D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．惯性只和质量有关，质量越大，惯性越大。对汽车限速，是因为汽车速度越大，从刹车到停止的时间越长，行驶的距离越远，对突发事件的控制越弱，故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3EBEB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357E3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关于能量守恒定律，下列说法正确的是（　　）</w:t>
      </w:r>
    </w:p>
    <w:p w14:paraId="3FA7BB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能量可以凭空消失</w:t>
      </w:r>
    </w:p>
    <w:p w14:paraId="33BB63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能量可以凭空产生</w:t>
      </w:r>
    </w:p>
    <w:p w14:paraId="0366DD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能量在转化和转移过程中，能量的总量保持不变</w:t>
      </w:r>
    </w:p>
    <w:p w14:paraId="77BBE7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热机在工作的过程中不遵循能量守恒定律</w:t>
      </w:r>
    </w:p>
    <w:p w14:paraId="52C8E6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6DC7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5CDF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．由能量守恒定律可知，能量既不能凭空产生，也不会凭空消失，当能量从一个物体转移到其他物体或从一种形式转化为其他形式时，总量保持不变，故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856B3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．能量守恒定律适用于自然界中任何形式能的相互转化，热机的工作过程也遵循能量守恒定律，故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67DD2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0E4BA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某物体从地面上某一点出发沿直线运动，其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图像如图所示，对物体的运动情况进行分析，下列说法错误的是（　　）</w:t>
      </w:r>
    </w:p>
    <w:p w14:paraId="6A593B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209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A5C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内运动的路程为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物体在前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内和最后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内的速度相等</w:t>
      </w:r>
    </w:p>
    <w:p w14:paraId="4F86FD0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物体在</w:t>
      </w:r>
      <w:r>
        <w:rPr>
          <w:rFonts w:ascii="Times New Roman" w:hAnsi="Times New Roman" w:eastAsia="Times New Roman" w:cs="Times New Roman"/>
          <w:color w:val="000000"/>
        </w:rPr>
        <w:t>2~4s</w:t>
      </w:r>
      <w:r>
        <w:rPr>
          <w:rFonts w:ascii="宋体" w:hAnsi="宋体" w:eastAsia="宋体" w:cs="宋体"/>
          <w:color w:val="000000"/>
        </w:rPr>
        <w:t>内处于静止状态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物体在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内的平均速度为</w:t>
      </w:r>
      <w:r>
        <w:rPr>
          <w:rFonts w:ascii="Times New Roman" w:hAnsi="Times New Roman" w:eastAsia="Times New Roman" w:cs="Times New Roman"/>
          <w:color w:val="000000"/>
        </w:rPr>
        <w:t>2.5m/s</w:t>
      </w:r>
    </w:p>
    <w:p w14:paraId="2A979F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F0B62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2B63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．由图中可知，物体在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内运动的路程为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7B6FE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．由图中可知，物体在前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内运动的路程为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=5m</w:t>
      </w:r>
      <w:r>
        <w:rPr>
          <w:rFonts w:ascii="宋体" w:hAnsi="宋体" w:eastAsia="宋体" w:cs="宋体"/>
          <w:color w:val="000000"/>
        </w:rPr>
        <w:t>，物体在最后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内运动的路程为</w:t>
      </w:r>
    </w:p>
    <w:p w14:paraId="0CDF7D4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=15m-5m=10m</w:t>
      </w:r>
    </w:p>
    <w:p w14:paraId="20701D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，故由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5" o:title="eqIdece1af0605776533e8742e97c39eb4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可知，物体在前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内的速度小于最后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内的速度，故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78F1D7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．由图中可知，物体在</w:t>
      </w:r>
      <w:r>
        <w:rPr>
          <w:rFonts w:ascii="Times New Roman" w:hAnsi="Times New Roman" w:eastAsia="Times New Roman" w:cs="Times New Roman"/>
          <w:color w:val="000000"/>
        </w:rPr>
        <w:t>2~4s</w:t>
      </w:r>
      <w:r>
        <w:rPr>
          <w:rFonts w:ascii="宋体" w:hAnsi="宋体" w:eastAsia="宋体" w:cs="宋体"/>
          <w:color w:val="000000"/>
        </w:rPr>
        <w:t>内的运动路程不变，故可知物体在</w:t>
      </w:r>
      <w:r>
        <w:rPr>
          <w:rFonts w:ascii="Times New Roman" w:hAnsi="Times New Roman" w:eastAsia="Times New Roman" w:cs="Times New Roman"/>
          <w:color w:val="000000"/>
        </w:rPr>
        <w:t>2~4s</w:t>
      </w:r>
      <w:r>
        <w:rPr>
          <w:rFonts w:ascii="宋体" w:hAnsi="宋体" w:eastAsia="宋体" w:cs="宋体"/>
          <w:color w:val="000000"/>
        </w:rPr>
        <w:t>内处于静止状态，故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9E996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．由图中可知，物体在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内通过的路程为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=15m</w:t>
      </w:r>
      <w:r>
        <w:rPr>
          <w:rFonts w:ascii="宋体" w:hAnsi="宋体" w:eastAsia="宋体" w:cs="宋体"/>
          <w:color w:val="000000"/>
        </w:rPr>
        <w:t>，故由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5" o:title="eqIdece1af0605776533e8742e97c39eb4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可得，物体在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内的平均速度为</w:t>
      </w:r>
    </w:p>
    <w:p w14:paraId="67AF85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8" o:title="eqIdb5a26e135dadbed6856052194f07eb1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</w:p>
    <w:p w14:paraId="7CF32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8849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93B8D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现代生活，智能手机给人们带来了许多便利，但长时间盯着手机屏幕，容易导致视力下降。如图所示，关于近视眼及其矫正的原理图正确的是（　　）</w:t>
      </w:r>
    </w:p>
    <w:p w14:paraId="2D5B8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88773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EDE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</w:t>
      </w:r>
    </w:p>
    <w:p w14:paraId="04E966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CAE6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EE3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①图中光线会聚在视网膜后方，是远视眼的成像情况。要佩戴凸透镜进行矫正，即③</w:t>
      </w:r>
    </w:p>
    <w:p w14:paraId="7FE774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所示矫正原理图；</w:t>
      </w:r>
    </w:p>
    <w:p w14:paraId="4BC197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②图中光线会聚在视网膜前方，是近视眼的成像情况。要佩戴凹透镜进行矫正，即④</w:t>
      </w:r>
    </w:p>
    <w:p w14:paraId="29778A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所示矫正原理图。</w:t>
      </w:r>
    </w:p>
    <w:p w14:paraId="2A167D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①③组合是远视眼及矫正原理图，②④组合是近视眼及矫正原理图，故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31A6AD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C637B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物理知识与生活联系非常紧密，下列关于密度的一些说法正确的是（　　）</w:t>
      </w:r>
    </w:p>
    <w:p w14:paraId="4BC486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的水和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的冰的密度相同</w:t>
      </w:r>
    </w:p>
    <w:p w14:paraId="26727C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可以利用密度来鉴别物质，因为不同物质的密度一定不同</w:t>
      </w:r>
    </w:p>
    <w:p w14:paraId="2A6860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为减轻质量，航空器材常采用强度高、密度大的合金或新型合成材料</w:t>
      </w:r>
    </w:p>
    <w:p w14:paraId="57002D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发生火灾时，受困人员常采取弯腰甚至爬行的姿势撤离，是因为含有有害物质的空气温度较高，密度较小，大量聚集在房间的上方</w:t>
      </w:r>
    </w:p>
    <w:p w14:paraId="11C803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16884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B065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．水和冰的密度一般不同，水的密度为</w:t>
      </w:r>
      <w:r>
        <w:rPr>
          <w:rFonts w:ascii="Times New Roman" w:hAnsi="Times New Roman" w:eastAsia="Times New Roman" w:cs="Times New Roman"/>
          <w:color w:val="000000"/>
        </w:rPr>
        <w:t>1.0g/cm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，冰的密度一般为</w:t>
      </w:r>
      <w:r>
        <w:rPr>
          <w:rFonts w:ascii="Times New Roman" w:hAnsi="Times New Roman" w:eastAsia="Times New Roman" w:cs="Times New Roman"/>
          <w:color w:val="000000"/>
        </w:rPr>
        <w:t>0.9g/cm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DD91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．利用密度可鉴别物质，因为不同物质的密度一般不同，但也有一些物质密度相同的，例如：冰和蜡的密度都为</w:t>
      </w:r>
      <w:r>
        <w:rPr>
          <w:rFonts w:ascii="Times New Roman" w:hAnsi="Times New Roman" w:eastAsia="Times New Roman" w:cs="Times New Roman"/>
          <w:color w:val="000000"/>
        </w:rPr>
        <w:t>0.9g/cm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C2180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．在体积不变时，为了减轻质量，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21" o:title="eqIda3e8b5e08812f92622f79e7b17a5a78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通常在航空器材中采用强度高，密度小的材料，故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4C670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．发生火灾时，含有有害物质的空气温度升高，密度变小，会大量聚集在房间上方，所以受困人员逃生时，应弯腰甚至爬行撤离。故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07377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3EFF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生活处处有物理，留心观察皆学问，下列生活中的现象及其解释正确的是（　　）</w:t>
      </w:r>
    </w:p>
    <w:p w14:paraId="447011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打开高速行驶的大巴车车窗时，窗帘往外飘，是因为车外空气流速大，压强小</w:t>
      </w:r>
    </w:p>
    <w:p w14:paraId="4C3533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啄木鸟的嘴很尖细，可以减小压强，从而凿开树干，捉到躲藏在深处的虫子</w:t>
      </w:r>
    </w:p>
    <w:p w14:paraId="4FCD3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水坝修建为上窄下宽是因为液体压强随深度增加而减小</w:t>
      </w:r>
    </w:p>
    <w:p w14:paraId="224B29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珠穆朗玛峰顶的大气压强比兰州市地面的大气压强大</w:t>
      </w:r>
    </w:p>
    <w:p w14:paraId="7E6F03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8F56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DEF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．看到车上窗帘往外飘，是因为车外空气流速快压强小，车内空气流速慢压强大，从而产生向外的压力差，故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3A16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．啄木鸟的嘴很尖细，是在压力一定的情况下，通过减小受力面积，增大压强，从而凿开树干，捉到躲藏在深处的虫子，故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22872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．水坝修建为上窄下宽是因为液体压强随深度增加而增大，故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C7CA8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．珠穆朗玛峰顶的高度大于兰州市地面的高度，海拔越高，气压越低，因此珠穆朗玛峰顶的大气压强比兰州市地面的大气压强小，故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EE125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4A73F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如图所示电路，开关闭合后两灯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均发光，以下说法正确的是（　　）</w:t>
      </w:r>
    </w:p>
    <w:p w14:paraId="7097F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1285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65B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</w:p>
    <w:p w14:paraId="50D8E2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的示数一定小于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</w:p>
    <w:p w14:paraId="012FF4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1911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9F27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．由电路图可知，小灯泡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测流过小灯泡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的支路电路，电流表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测干路电流，因干路电流大于各支路电流，故电流表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的示数一定大于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的示数，因两灯泡的规格未给出，则流过两灯泡的电流不一定相等，故电流表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的示数不一定等于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68189C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．由电路图可知，电压表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测电源电压，因两灯泡并联，故两灯泡两端电压均等于电源电压，则电压表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的示数一定等于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FE993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E1B98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下列四个图中，磁感线方向标注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176890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952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0953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816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3620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470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23471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0A1F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0BA9A26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．用右手握住螺线管，让四指向螺线管中电流的方向，则拇指所指的那端就是螺线管的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极（在螺线管的外部，磁感线从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极发出回到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极）。本选项中，四指向螺线管中电流的反方向，故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AC0B6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．磁感线都是从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极发出回到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72EAC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．磁感线都是从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极发出，故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99833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．地磁南极在地理北极附近，地磁北极在地理南极附近，磁感线从地磁北极发出回到地磁南极，故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189F4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23B03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小谢在做实验时，先连成如图所示的电路，闭合开关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8" o:title="eqId9d43eb0b274e00cbbc4a210da416504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并观察灯泡亮暗情况后，再闭合开关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0" o:title="eqId530f5b63e797195906285c0c03eb927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，小谢看到的现象是（　　）</w:t>
      </w:r>
    </w:p>
    <w:p w14:paraId="6F9A2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9239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19927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两只灯泡一直都不亮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两只灯泡一直亮</w:t>
      </w:r>
    </w:p>
    <w:p w14:paraId="253CD50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两只灯泡开始都亮，后来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两只灯泡开始都亮，后来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8cb697bffe0a9fa5d36c92aaf80c42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不亮</w:t>
      </w:r>
    </w:p>
    <w:p w14:paraId="3F53D4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C213E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49F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后，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串联，都发光；再闭合开关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与其相连的导线将灯泡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熄灭，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仍然发光。</w:t>
      </w:r>
    </w:p>
    <w:p w14:paraId="0895F4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F607D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在如图所示的实验装置中，能够用来研究产生感应电流的条件的是（　　）</w:t>
      </w:r>
    </w:p>
    <w:p w14:paraId="2FF6E7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9239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130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8572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08F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60A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9BC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闭合电路的一部分导体在磁场中进行切割磁感线运动，导体中有感应电流产生，这种现象是电磁感应现象，根据电磁感应现象制成发电机，故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符合题意；</w:t>
      </w:r>
    </w:p>
    <w:p w14:paraId="5D7E81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．如图是奥斯特实验，证明通电导体周围存在磁场，故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68840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．如图，电路中有电源，通电导体在磁场中受力运动，根据这个原理制成电动机，故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6C0B0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．如图，通过电磁铁的电流相同，电磁铁匝数不同，该实验是探究电磁铁的磁性与匝数的关系的，故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4B552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05B7AD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年北京冬奥会自由式滑雪比赛中，我国运动员谷爱凌获得冠军，她在雪道上自由下滑的过程中，如果不计雪道阻力和空气阻力，下列说法中正确的是（　　）</w:t>
      </w:r>
    </w:p>
    <w:p w14:paraId="4BF9A9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动能不变，重力势能不变，机械能不变</w:t>
      </w:r>
    </w:p>
    <w:p w14:paraId="250C64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动能增大，重力势能增大，机械能不变</w:t>
      </w:r>
    </w:p>
    <w:p w14:paraId="5E1AE2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动能增大，重力势能减少，机械能不变</w:t>
      </w:r>
    </w:p>
    <w:p w14:paraId="16B477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动能减少，重力势能减少，机械能减少</w:t>
      </w:r>
    </w:p>
    <w:p w14:paraId="5718B9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0126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8031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运动员在雪道上自由下滑时，不计雪道阻力和空气阻力，只有动能和势能的相互转化，机械能守恒。下滑过程，质量不变，速度变大，高度降低，所以动能增大，重力势能减少。</w:t>
      </w:r>
    </w:p>
    <w:p w14:paraId="1653B1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1B7AF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在水平地面上向右匀速运动，物体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相对地面静止不动，弹簧测力计示数为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067DE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52725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871C1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必须使木板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作匀速运动才能测出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受到的摩擦力</w:t>
      </w:r>
    </w:p>
    <w:p w14:paraId="74B72D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，方向水平向右</w:t>
      </w:r>
    </w:p>
    <w:p w14:paraId="7A6752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，方向水平向右</w:t>
      </w:r>
    </w:p>
    <w:p w14:paraId="0BEACD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，方向水平向右</w:t>
      </w:r>
    </w:p>
    <w:p w14:paraId="7E8E8A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90ED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53CF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．在拉动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的过程中，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相对地面静止，它受到的摩擦力等于水平拉力，即弹簧测力计的示数，因为它们是一对平衡力，所以无论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是否作匀速运动，都可测得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97512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相对地面静止，在水平方向上所受的弹簧测力计的向左拉力与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的摩擦力是一对平衡力，它们大小相等，方向相反，所以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</w:t>
      </w:r>
    </w:p>
    <w:p w14:paraId="78AD820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=2N</w:t>
      </w:r>
    </w:p>
    <w:p w14:paraId="482E7B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方向向右。而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的摩擦力是一对相互作用力，它们的大小相等，方向相反，所以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的摩擦力大小为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，方向向左。故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7F86D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受到水平向右的拉力的作用，匀速向右运动，地面对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的摩擦力向左，则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在水平方向上受到的向左的地面的摩擦力、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的摩擦力和向右的拉力作用处于平衡状态，所以地面对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</w:t>
      </w:r>
    </w:p>
    <w:p w14:paraId="3310CB5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BA</w:t>
      </w:r>
      <w:r>
        <w:rPr>
          <w:rFonts w:ascii="Times New Roman" w:hAnsi="Times New Roman" w:eastAsia="Times New Roman" w:cs="Times New Roman"/>
          <w:color w:val="000000"/>
        </w:rPr>
        <w:t>=5N-2N=3N</w:t>
      </w:r>
    </w:p>
    <w:p w14:paraId="5BFAE2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990DA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2A971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如图所示，是一种自动测定油箱内油面高度的装置，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是转动式变阻器，它的金属滑片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是杠杆的一端，下列说法正确的是（　　）</w:t>
      </w:r>
    </w:p>
    <w:p w14:paraId="2C3C3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1906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032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油位越高，流过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在电路中是并联的</w:t>
      </w:r>
    </w:p>
    <w:p w14:paraId="6A54C9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油位越高，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油量表是由电流表改装而成的</w:t>
      </w:r>
    </w:p>
    <w:p w14:paraId="4C90E6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CC06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92BB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．油位越高，浮子上升，在杠杆的作用下滑片上移，滑动变阻器连入电路的电阻越大，总电阻越大，根据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3" o:title="eqId9c83f61a0d94fac4f83902a3ca0fc862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可知，电路中的电流越小，即通过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的电流越小，故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9A0CF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．由图知，电流从电源负极流出，先后经过转动式变阻器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，最后回到电源负极，所以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在电路中电路中是串联的，故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6BAB4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．串联电路中电阻起分担电压的作用，电阻越大，其分担的电压越大；油位越高，浮子上升，在杠杆的作用下滑片上移，转动式变阻器连入电路的电阻越大，则变阻器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分得的电压越大，故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D90B0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．由图知，油量表和转动式变阻器只能是并联，否则会引起短路，所以油量表是由电压表改装而成的，故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CD402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83863282" name="图片 283863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863282" name="图片 28386328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1D7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小王随父母去自贡江姐故里进行红色研学之旅。需要提前给移动充电宝进行充电，充电宝容量为</w:t>
      </w:r>
      <w:r>
        <w:rPr>
          <w:rFonts w:ascii="Times New Roman" w:hAnsi="Times New Roman" w:eastAsia="Times New Roman" w:cs="Times New Roman"/>
          <w:color w:val="000000"/>
        </w:rPr>
        <w:t>60000mA·h</w:t>
      </w:r>
      <w:r>
        <w:rPr>
          <w:rFonts w:ascii="宋体" w:hAnsi="宋体" w:eastAsia="宋体" w:cs="宋体"/>
          <w:color w:val="000000"/>
        </w:rPr>
        <w:t>，充电电压为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，充电时剩余电量为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，于是她关闭家中其它用电器，并观察到家里电能表如图所示，要给充电宝充满电，电能表的转盘将转过（　　）</w:t>
      </w:r>
    </w:p>
    <w:p w14:paraId="7AC6A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581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FED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120r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200r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300r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1000r</w:t>
      </w:r>
    </w:p>
    <w:p w14:paraId="52BABC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208C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C05E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给充电宝充满电消耗的电能</w:t>
      </w:r>
    </w:p>
    <w:p w14:paraId="0942C84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UIt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5V×60000×10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−3</w:t>
      </w:r>
      <w:r>
        <w:rPr>
          <w:rFonts w:ascii="Times New Roman" w:hAnsi="Times New Roman" w:eastAsia="Times New Roman" w:cs="Times New Roman"/>
          <w:color w:val="000000"/>
        </w:rPr>
        <w:t>A×3600s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1080000J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0.3 kW•h</w:t>
      </w:r>
    </w:p>
    <w:p w14:paraId="651E5A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1000r/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kW•h</w:t>
      </w:r>
      <w:r>
        <w:rPr>
          <w:rFonts w:ascii="宋体" w:hAnsi="宋体" w:eastAsia="宋体" w:cs="宋体"/>
          <w:color w:val="000000"/>
        </w:rPr>
        <w:t>）表示电路中用电器每消耗</w:t>
      </w:r>
      <w:r>
        <w:rPr>
          <w:rFonts w:ascii="Times New Roman" w:hAnsi="Times New Roman" w:eastAsia="Times New Roman" w:cs="Times New Roman"/>
          <w:color w:val="000000"/>
        </w:rPr>
        <w:t>1kW•h</w:t>
      </w:r>
      <w:r>
        <w:rPr>
          <w:rFonts w:ascii="宋体" w:hAnsi="宋体" w:eastAsia="宋体" w:cs="宋体"/>
          <w:color w:val="000000"/>
        </w:rPr>
        <w:t>电能，电能表的转盘转过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转，则消耗</w:t>
      </w:r>
      <w:r>
        <w:rPr>
          <w:rFonts w:ascii="Times New Roman" w:hAnsi="Times New Roman" w:eastAsia="Times New Roman" w:cs="Times New Roman"/>
          <w:color w:val="000000"/>
        </w:rPr>
        <w:t>0.3kW•h</w:t>
      </w:r>
      <w:r>
        <w:rPr>
          <w:rFonts w:ascii="宋体" w:hAnsi="宋体" w:eastAsia="宋体" w:cs="宋体"/>
          <w:color w:val="000000"/>
        </w:rPr>
        <w:t>电能，电能表转盘的实际转数</w:t>
      </w:r>
    </w:p>
    <w:p w14:paraId="1BF06F6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＝0.3kW•h×1000r/（kW•h）＝300r</w:t>
      </w:r>
    </w:p>
    <w:p w14:paraId="65C66D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072AD2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EA5165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第II卷（非选择题  共60分）</w:t>
      </w:r>
    </w:p>
    <w:p w14:paraId="5CE96D8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二、填空题（本大题包括6小题，共12分）</w:t>
      </w:r>
    </w:p>
    <w:p w14:paraId="6EE3D7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小明同学用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83863284" name="图片 283863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863284" name="图片 28386328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水平推力推动重为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的超市购物车。购物车自静止开始在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内沿水平方向前进了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。在整个过程中推力做功为___________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，重力做功为___________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2C8ABD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C6768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6A5A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推力的方向水平向前，推车水平方向移动的距离为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39.15pt;" o:ole="t" filled="f" o:preferrelative="t" stroked="f" coordsize="21600,21600">
            <v:path/>
            <v:fill on="f" focussize="0,0"/>
            <v:stroke on="f" joinstyle="miter"/>
            <v:imagedata r:id="rId48" o:title="eqIdd680be8aed08faf32a07c0d6905d277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可知，在整个过程中推力做功</w:t>
      </w:r>
    </w:p>
    <w:p w14:paraId="3F1638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50" o:title="eqId52dedf0711e55e949763f2b3997cef2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9">
            <o:LockedField>false</o:LockedField>
          </o:OLEObject>
        </w:object>
      </w:r>
    </w:p>
    <w:p w14:paraId="5C0706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当一个力作用在物体上，并使物体在力的方向上通过了一段距离，力学中就说这个力对物体做了功。重力的方向为竖直向下，但推车未在竖直方向上移动距离，故重力没做功，其大小为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1453EE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如图所示，在一个配有活塞的厚玻璃筒底部放一小团硝化棉，快速压下活塞。可观察到硝化棉___________的现象。此快速压下活塞过程能量转化情况与汽油机的___________冲程是相同的。</w:t>
      </w:r>
    </w:p>
    <w:p w14:paraId="4A795D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1475" cy="1371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516D19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燃烧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压缩</w:t>
      </w:r>
    </w:p>
    <w:p w14:paraId="5DFD04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E418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在一个配有活塞的厚玻璃筒底部放一小团硝化棉，快速压下活塞，压缩筒内空气做功，使空气的内能增加，温度升高，达到硝化棉的着火点，于是硝化棉燃烧起来。</w:t>
      </w:r>
    </w:p>
    <w:p w14:paraId="037524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快速压下活塞，对空气做功，活塞的机械能转化为空气的内能，与内燃机的压缩冲程是相同的。</w:t>
      </w:r>
    </w:p>
    <w:p w14:paraId="4498D1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在如图所示电路中，当甲乙均为电流表且开关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3" o:title="eqId910f1655703721b51006b887a2394b6d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5" o:title="eqId779629f16056a50f4c06e3996d8e1c82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连接方式是___________联。当甲乙均为电压表且开关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3" o:title="eqId910f1655703721b51006b887a2394b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5" o:title="eqId779629f16056a50f4c06e3996d8e1c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连接方式是___________联。（均选填“串”或“并”）</w:t>
      </w:r>
    </w:p>
    <w:p w14:paraId="09918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962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A083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串</w:t>
      </w:r>
    </w:p>
    <w:p w14:paraId="44BE7C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8DD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由电路图知，开关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断开，甲、乙均为电流表时，两个电阻并联在电路中，电流表甲测通过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83863283" name="图片 283863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863283" name="图片 283863283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电流，电流表乙测干路的电流。</w:t>
      </w:r>
    </w:p>
    <w:p w14:paraId="0882AA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甲、乙均为电压表，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都闭合时，两个电阻串联连接，电压表甲测电源电压，乙测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两端的电压。</w:t>
      </w:r>
    </w:p>
    <w:p w14:paraId="73A12E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如图甲所示电路中，电源电压、灯泡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8cb697bffe0a9fa5d36c92aaf80c423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的电阻均保持不变，且灯泡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。只闭合开关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3" o:title="eqId910f1655703721b51006b887a2394b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时，电流表指针如图乙所示。随后断开开关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3" o:title="eqId910f1655703721b51006b887a2394b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，调整电流表接线柱后，同时闭合开关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3" o:title="eqId910f1655703721b51006b887a2394b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5" o:title="eqId779629f16056a50f4c06e3996d8e1c8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时，电流表指针也如图乙所示。同时闭合开关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3" o:title="eqId910f1655703721b51006b887a2394b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5" o:title="eqId779629f16056a50f4c06e3996d8e1c8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时，通过灯泡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8cb697bffe0a9fa5d36c92aaf80c423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，电压表示数为___________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11CF33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38575" cy="18383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A0C82B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84EB6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EA55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由图甲可知，当只闭合开关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3" o:title="eqId910f1655703721b51006b887a2394b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时，灯泡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8cb697bffe0a9fa5d36c92aaf80c423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接入电路，电流表测通过灯泡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8cb697bffe0a9fa5d36c92aaf80c423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0" o:title="eqId2f1ac49b4139636fb1809fe970b23a8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；当同时闭合开关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3" o:title="eqId910f1655703721b51006b887a2394b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5" o:title="eqId779629f16056a50f4c06e3996d8e1c8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时，灯泡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8cb697bffe0a9fa5d36c92aaf80c423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接入电路且两者并联，根据并联电路电流的特点，所以电流表测通过灯泡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8cb697bffe0a9fa5d36c92aaf80c423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的电流之和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8" o:title="eqIdf4ec722b59add6d7ff9206100106aa4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0" o:title="eqId2f1ac49b4139636fb1809fe970b23a8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8" o:title="eqIdf4ec722b59add6d7ff9206100106aa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的大小都如图乙所示，可能为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9pt;width:36.2pt;" o:ole="t" filled="f" o:preferrelative="t" stroked="f" coordsize="21600,21600">
            <v:path/>
            <v:fill on="f" focussize="0,0"/>
            <v:stroke on="f" joinstyle="miter"/>
            <v:imagedata r:id="rId92" o:title="eqIdfea98edea62225771896f2ef0f7d6ef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7.9pt;width:42.05pt;" o:ole="t" filled="f" o:preferrelative="t" stroked="f" coordsize="21600,21600">
            <v:path/>
            <v:fill on="f" focussize="0,0"/>
            <v:stroke on="f" joinstyle="miter"/>
            <v:imagedata r:id="rId94" o:title="eqIda0b22baf93faa45ed0fe16f1eff85bf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96" o:title="eqIdb4598b2d1ff725dad6f26c91fe84ec9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BCCF4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当同时闭合开关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53" o:title="eqId910f1655703721b51006b887a2394b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5" o:title="eqId779629f16056a50f4c06e3996d8e1c82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时，灯泡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35" o:title="eqId8cb697bffe0a9fa5d36c92aaf80c423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接入电路且两者并联且电压表测的是灯泡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两端电压，根据并联电路中电流的规律，可求出通过灯泡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</w:p>
    <w:p w14:paraId="4BCA43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.9pt;width:139.85pt;" o:ole="t" filled="f" o:preferrelative="t" stroked="f" coordsize="21600,21600">
            <v:path/>
            <v:fill on="f" focussize="0,0"/>
            <v:stroke on="f" joinstyle="miter"/>
            <v:imagedata r:id="rId104" o:title="eqIdc347c0dff5eb8f6dd2648d0af35c585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</w:p>
    <w:p w14:paraId="2C2C61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因为灯泡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，所以根据欧姆定律可求出灯泡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3" o:title="eqIdf28c99010b1e844cc2a9f7abc2301cf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</w:t>
      </w:r>
    </w:p>
    <w:p w14:paraId="3DA14E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9pt;width:124pt;" o:ole="t" filled="f" o:preferrelative="t" stroked="f" coordsize="21600,21600">
            <v:path/>
            <v:fill on="f" focussize="0,0"/>
            <v:stroke on="f" joinstyle="miter"/>
            <v:imagedata r:id="rId108" o:title="eqId031fd6f83562fa0fd612585c53decbd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</w:p>
    <w:p w14:paraId="471C74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故电压表的示数为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。</w:t>
      </w:r>
    </w:p>
    <w:p w14:paraId="0862FF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如图所示，用滑轮组将重力为</w:t>
      </w:r>
      <w:r>
        <w:rPr>
          <w:rFonts w:ascii="Times New Roman" w:hAnsi="Times New Roman" w:eastAsia="Times New Roman" w:cs="Times New Roman"/>
          <w:color w:val="000000"/>
        </w:rPr>
        <w:t>540N</w:t>
      </w:r>
      <w:r>
        <w:rPr>
          <w:rFonts w:ascii="宋体" w:hAnsi="宋体" w:eastAsia="宋体" w:cs="宋体"/>
          <w:color w:val="000000"/>
        </w:rPr>
        <w:t>的重物匀速提升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，所用拉力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，则滑轮组的机械效率为___________，如果要提高滑轮组的机械效率，你的做法是___________。（答出一条即可）</w:t>
      </w:r>
    </w:p>
    <w:p w14:paraId="520D4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334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22BD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增加重物的重力</w:t>
      </w:r>
    </w:p>
    <w:p w14:paraId="63C1BE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3CE4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由图示知，滑轮组承重绳子为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根，重物提升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，绳子端移动的距离</w:t>
      </w:r>
    </w:p>
    <w:p w14:paraId="29D0645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=3×2m=6m</w:t>
      </w:r>
    </w:p>
    <w:p w14:paraId="0A3141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滑轮组的机械效率</w:t>
      </w:r>
    </w:p>
    <w:p w14:paraId="6AA229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207pt;" o:ole="t" filled="f" o:preferrelative="t" stroked="f" coordsize="21600,21600">
            <v:path/>
            <v:fill on="f" focussize="0,0"/>
            <v:stroke on="f" joinstyle="miter"/>
            <v:imagedata r:id="rId111" o:title="eqId7853c651587d58e6ca92dc30f659b71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</w:p>
    <w:p w14:paraId="294560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要提高滑轮组的机械效率，可增加提升重物的重力，此时，提升重物所做的有用功增大，机械效率增大。</w:t>
      </w:r>
    </w:p>
    <w:p w14:paraId="542D81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如图甲所示，电源电压恒定，定值电阻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13" o:title="eqIdbe9b4a83b9aebebf29de0c4406ebf89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。将滑动变阻器的滑片从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端滑到中点的过程中，电压表示数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之间的关系图象如图乙所示。滑动变阻器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的最大阻值为___________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15" o:title="eqId0047f659c182291c84c224df6b5e993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。电源电压为___________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5CF67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28925" cy="11525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77C3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74E838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3E1F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由图甲知，定值电阻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串联在电路中，电压表测变阻器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两端的电压。电流表测电路中的电流。滑片由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端滑至中点的过程中，变阻器接入电路的阻值变小，电压表两端的电压变小。由图乙知，当滑片滑至中点时，电压表示数为</w:t>
      </w:r>
      <w:r>
        <w:rPr>
          <w:rFonts w:ascii="Times New Roman" w:hAnsi="Times New Roman" w:eastAsia="Times New Roman" w:cs="Times New Roman"/>
          <w:color w:val="000000"/>
        </w:rPr>
        <w:t>4.0V</w:t>
      </w:r>
      <w:r>
        <w:rPr>
          <w:rFonts w:ascii="宋体" w:hAnsi="宋体" w:eastAsia="宋体" w:cs="宋体"/>
          <w:color w:val="000000"/>
        </w:rPr>
        <w:t>，此时电路中的电流</w:t>
      </w:r>
    </w:p>
    <w:p w14:paraId="1723E7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45.75pt;width:50.25pt;" o:ole="t" filled="f" o:preferrelative="t" stroked="f" coordsize="21600,21600">
            <v:path/>
            <v:fill on="f" focussize="0,0"/>
            <v:stroke on="f" joinstyle="miter"/>
            <v:imagedata r:id="rId118" o:title="eqId53ffc9d2ebc899e527388c09bf1571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</w:p>
    <w:p w14:paraId="38DCFC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据串联电路的特点有</w:t>
      </w:r>
    </w:p>
    <w:p w14:paraId="165B4A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45.75pt;width:176.25pt;" o:ole="t" filled="f" o:preferrelative="t" stroked="f" coordsize="21600,21600">
            <v:path/>
            <v:fill on="f" focussize="0,0"/>
            <v:stroke on="f" joinstyle="miter"/>
            <v:imagedata r:id="rId120" o:title="eqId6bd50bf84a0f45b62cf7f1768505ddb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</w:p>
    <w:p w14:paraId="0922B9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当滑片置于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端时，变阻器接入电路的阻值最大，据串联电路的特点有</w:t>
      </w:r>
    </w:p>
    <w:p w14:paraId="0F1FDF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22" o:title="eqId5a2c1506742dd1e6cc6630ef0cff11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</w:p>
    <w:p w14:paraId="0E4700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解以上两式得，电源电压及变阻器的最大阻值分别为</w:t>
      </w:r>
    </w:p>
    <w:p w14:paraId="201006B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=8Ω</w:t>
      </w:r>
    </w:p>
    <w:p w14:paraId="55F5D24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三、简述、作图、实验题（本大题包括5小题，共33分）</w:t>
      </w:r>
    </w:p>
    <w:p w14:paraId="39B6EC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把正在熔化的冰拿到温度为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的房间里，冰能不能继续熔化，为什么？</w:t>
      </w:r>
    </w:p>
    <w:p w14:paraId="603AE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47775" cy="1762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1F4B7E7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6DB3FC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82E5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冰不能熔化；因为冰熔化要吸收热量，而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的房间与正在熔化的冰的温度相同，不能发生热传递，冰无法吸热也就不会熔化。</w:t>
      </w:r>
    </w:p>
    <w:p w14:paraId="457362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与弹簧连接，静止在光滑的斜面上，请画出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1550E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119062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82009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57350" cy="981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3BB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A59D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光滑的斜面，即不计斜面对物体的摩擦力，木块受到重力、斜面的弹力和弹簧的弹力，重力方向竖直向下，斜面弹力与斜面垂直向上，弹簧弹力平行于斜面向上。如图所示：</w:t>
      </w:r>
    </w:p>
    <w:p w14:paraId="6C2D7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811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58225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如图一束光线斜射入玻璃砖中，请画出光线经过玻璃砖的光路图。</w:t>
      </w:r>
    </w:p>
    <w:p w14:paraId="26B2E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8EF6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47800" cy="17145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CFE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945B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第一次折射：先过入射点（光线与玻璃上表面的交点），垂直玻璃砖上表面作出法线，再在玻璃砖内部法线的另一侧作出折射光线，注意折射角小于入射角；</w:t>
      </w:r>
    </w:p>
    <w:p w14:paraId="0EF177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第二次折射：先过入射点（光线与玻璃下表面的交点），垂直玻璃砖下表面作出法线，再在玻璃砖的下侧空气中作出折射光线，注意折射角大于入射角，折射光线与玻璃砖上表面的入射光线平行，如图所示：</w:t>
      </w:r>
    </w:p>
    <w:p w14:paraId="3D707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666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15141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图是测量小灯泡电阻阻值的实物电路图，其中有一根导线连接错误，请你在错误的导线上画“×”，并用笔画线代替导线画出正确的连接方式。</w:t>
      </w:r>
    </w:p>
    <w:p w14:paraId="60F3A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4573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D66A7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457450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5A7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1EAB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测量小灯泡电阻阻值的实验中，除电压表外其余电路元件串联，电压表并在小灯泡两端。滑动变阻器一上一下接入电路，由图可知，电压表测的是电源电压，所以需要将滑动变阻器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接线柱与电压表正接线柱相连的导线画“×”，从滑动变阻器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（或小灯泡右端）接线柱引线到电压表正接线柱即可，作图如下：</w:t>
      </w:r>
    </w:p>
    <w:p w14:paraId="73DB4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39065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A787B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在“探究光的反射规律”的实验中，如图所示，水平放置平面镜，白色纸板竖直立在平面镜上，纸板由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两部分组成，可以绕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翻折。</w:t>
      </w:r>
    </w:p>
    <w:p w14:paraId="146AB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04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8B1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）实验时，把纸板</w:t>
      </w:r>
      <w:r>
        <w:rPr>
          <w:rFonts w:ascii="Times New Roman" w:hAnsi="Times New Roman" w:eastAsia="Times New Roman" w:cs="Times New Roman"/>
          <w:i/>
          <w:color w:val="000000"/>
        </w:rPr>
        <w:t>ENF</w:t>
      </w:r>
      <w:r>
        <w:rPr>
          <w:rFonts w:ascii="宋体" w:hAnsi="宋体" w:eastAsia="宋体" w:cs="宋体"/>
          <w:color w:val="000000"/>
        </w:rPr>
        <w:t>垂直放在平面镜上，入射光线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的法线是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的入射角大小是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度；</w:t>
      </w:r>
    </w:p>
    <w:p w14:paraId="03C320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）为了探究反射角与入射角大小的关系，应进行的操作是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46EBF5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．改变纸板与平面镜之间的夹角</w:t>
      </w:r>
      <w:r>
        <w:rPr>
          <w:rFonts w:ascii="Times New Roman" w:hAnsi="Times New Roman" w:eastAsia="Times New Roman" w:cs="Times New Roman"/>
          <w:color w:val="000000"/>
        </w:rPr>
        <w:t xml:space="preserve">      B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向后转动纸板</w:t>
      </w:r>
      <w:r>
        <w:rPr>
          <w:rFonts w:ascii="Times New Roman" w:hAnsi="Times New Roman" w:eastAsia="Times New Roman" w:cs="Times New Roman"/>
          <w:color w:val="000000"/>
        </w:rPr>
        <w:t>E</w:t>
      </w:r>
    </w:p>
    <w:p w14:paraId="5A2125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向后转动纸板</w:t>
      </w:r>
      <w:r>
        <w:rPr>
          <w:rFonts w:ascii="Times New Roman" w:hAnsi="Times New Roman" w:eastAsia="Times New Roman" w:cs="Times New Roman"/>
          <w:color w:val="000000"/>
        </w:rPr>
        <w:t>F             D</w:t>
      </w:r>
      <w:r>
        <w:rPr>
          <w:rFonts w:ascii="宋体" w:hAnsi="宋体" w:eastAsia="宋体" w:cs="宋体"/>
          <w:color w:val="000000"/>
        </w:rPr>
        <w:t>．改变入射角的大小</w:t>
      </w:r>
    </w:p>
    <w:p w14:paraId="0BCE2E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）将一束光贴着纸板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射到镜面上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上会显示出反射光束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，接着将纸板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向后翻折，则纸板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（选填“能”或“不能”）显示出反射光束，由此说明反射光线、入射光线与法线在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内（选填“同一平面”或“不同平面”）</w:t>
      </w:r>
    </w:p>
    <w:p w14:paraId="47D5C2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）若让另一束光沿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方向射向平面镜，反射光将沿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方向射出。该实验现象说明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9110E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．反射角等于入射角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．在光的反射现象中，光路可逆</w:t>
      </w:r>
    </w:p>
    <w:p w14:paraId="25C1465A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同一平面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1827F9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336B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纸板</w:t>
      </w:r>
      <w:r>
        <w:rPr>
          <w:rFonts w:ascii="Times New Roman" w:hAnsi="Times New Roman" w:eastAsia="Times New Roman" w:cs="Times New Roman"/>
          <w:i/>
          <w:color w:val="000000"/>
        </w:rPr>
        <w:t>ENF</w:t>
      </w:r>
      <w:r>
        <w:rPr>
          <w:rFonts w:ascii="宋体" w:hAnsi="宋体" w:eastAsia="宋体" w:cs="宋体"/>
          <w:color w:val="000000"/>
        </w:rPr>
        <w:t>垂直放在平面镜上，光线沿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射入，经平面镜反射，沿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射出。法线与入射光线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和反射光线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在同一平面内，且法线垂直于反射面，故入射光线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的法线是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。</w:t>
      </w:r>
    </w:p>
    <w:p w14:paraId="2C6511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入射角是入射光线与法线的夹角，由图可知，光线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的入射角大小为</w:t>
      </w:r>
    </w:p>
    <w:p w14:paraId="6425CE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33" o:title="eqId717f2a40fc4223c7b867351e66df38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</w:p>
    <w:p w14:paraId="6DB38A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为了探究反射角与入射角大小的关系，使实验结论更具普遍性，可多次改变入射角，记录每次反射角的变化，对比每次入射角和反射角的大小关系，得出实验结论，故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96AD3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837C3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将纸板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向后翻折，反射光线的位置并不会随之发生改变，纸板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不能显示出反射光线，这说明反射光线、入射光线和法线在同一平面内。</w:t>
      </w:r>
    </w:p>
    <w:p w14:paraId="468938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若让另一束光沿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方向射向平面镜，反射光将沿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方向射出，说明在光的反射现象中，光路是可逆的，并不能说明反射角等于入射角，故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466FC3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C7087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如图所示，小勇利用铁架台，带有均匀刻度的杠杆，细线，弹簧测力计，钩码若干（每个钩码质量相同）等实验器材，探究杠杆的平衡条件。</w:t>
      </w:r>
    </w:p>
    <w:p w14:paraId="3141C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00625" cy="1133475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0EC60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）实验前，杠杆静止在图甲所示的位置，则此时杠杆处于___________（选填“平衡”或“非平衡”）状态；</w:t>
      </w:r>
    </w:p>
    <w:p w14:paraId="05349B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）为了便于测量___________（选填“力”或“力臂”），应使杠杆在水平位置平衡。为此，应将平衡螺母向___________（选填“左”或“右”）调节；</w:t>
      </w:r>
    </w:p>
    <w:p w14:paraId="2ED860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）将杠杆调成水平位置平衡后，如图乙所示，在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个钩码，则应在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点挂___________个钩码，才能使杠杆在水平位置保持平衡；随后两边各取下一个钩码，杠杆___________（选填“左”或“右”）端将下沉；</w:t>
      </w:r>
    </w:p>
    <w:p w14:paraId="71DEF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）小勇用弹簧测力计替代钩码，在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点竖直向下拉，然后将弹簧测力计绕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点逆时针旋转一小段至如图丙所示位置。在旋转过程中，要使杠杆仍然在水平位置平衡，则弹簧测力计的示数将逐渐___________（选填“变大”、“变小”或“不变”），原因是___________；</w:t>
      </w:r>
    </w:p>
    <w:p w14:paraId="4170AC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）实验结果表明，杠杆的平衡条件是：动力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2468403b3eba9e40bfa36f464e92773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2468403b3eba9e40bfa36f464e92773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阻力臂。</w:t>
      </w:r>
    </w:p>
    <w:p w14:paraId="6EDB4BC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力臂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力臂变短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动力臂</w:t>
      </w:r>
      <w:r>
        <w:rPr>
          <w:color w:val="000000"/>
        </w:rPr>
        <w:t xml:space="preserve">    ⑨. </w:t>
      </w:r>
      <w:r>
        <w:rPr>
          <w:rFonts w:ascii="宋体" w:hAnsi="宋体" w:eastAsia="宋体" w:cs="宋体"/>
          <w:color w:val="000000"/>
        </w:rPr>
        <w:t>阻力</w:t>
      </w:r>
    </w:p>
    <w:p w14:paraId="3E0DC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E9BF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杠杆静止或匀速转动时都属于平衡状态，甲图中杠杆处于静止状态，所以此时杠杆是平衡状态。</w:t>
      </w:r>
    </w:p>
    <w:p w14:paraId="4336CB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当杠杆在水平位置平衡时，支点到悬挂点的距离就是力臂，所以为了便于测量力臂，应使杠杆在水平位置平衡。</w:t>
      </w:r>
    </w:p>
    <w:p w14:paraId="4F0F9D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甲图中，杠杆的左端上翘，说明右端沉，所以平衡螺母向左端移动，直至杠杆在水平位置平衡。</w:t>
      </w:r>
    </w:p>
    <w:p w14:paraId="78F163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设杠杆时一个格的长度为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，一个钩码的重力为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，图乙中，左侧钩码对杠杆的拉力看作是动力，右侧钩码对杠杆的拉力看作是阻力，杠杆平衡，此时有</w:t>
      </w:r>
    </w:p>
    <w:p w14:paraId="65BDEF5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161FF3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，即在在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个钩码，能使杠杆在水平位置保持平衡。</w:t>
      </w:r>
    </w:p>
    <w:p w14:paraId="2CBBCB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两边各取下一个钩码，则有</w:t>
      </w:r>
    </w:p>
    <w:p w14:paraId="0C4E09E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</w:p>
    <w:p w14:paraId="3D562B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所以杠杆左端下沉。</w:t>
      </w:r>
    </w:p>
    <w:p w14:paraId="551A7C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小勇用弹簧测力计替代钩码，在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点竖直向下拉，然后将弹簧测力计绕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点逆时针旋转一小段至如图丙所示位置。在旋转过程中，测力计拉力的力臂变小，要使杠杆仍然在水平位置平衡，根据杠杆平衡条件可知，弹簧测力计的示数将逐渐变大。</w:t>
      </w:r>
    </w:p>
    <w:p w14:paraId="3B411B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[8][9]</w:t>
      </w:r>
      <w:r>
        <w:rPr>
          <w:rFonts w:ascii="宋体" w:hAnsi="宋体" w:eastAsia="宋体" w:cs="宋体"/>
          <w:color w:val="000000"/>
        </w:rPr>
        <w:t>实验结果表明，当动力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2468403b3eba9e40bfa36f464e92773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2468403b3eba9e40bfa36f464e92773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阻力臂时，杠杆的平衡处于平衡状态，所以杠杆的平衡条件是：动力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2468403b3eba9e40bfa36f464e92773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动力臂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阻力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6" o:title="eqId2468403b3eba9e40bfa36f464e92773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阻力臂。</w:t>
      </w:r>
    </w:p>
    <w:p w14:paraId="01D742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张华同学采用如图甲所示的电路图测量额定电压为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的小灯泡的额定功率，电源电压恒为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</w:t>
      </w:r>
    </w:p>
    <w:p w14:paraId="6BB7BC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57700" cy="1866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04D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）连接电路时，开关应处于___________状态，滑动变阻器的滑片应滑到___________（选填“左”或“右”）端；</w:t>
      </w:r>
    </w:p>
    <w:p w14:paraId="16B636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）闭合开关后，无论怎样移动滑动变阻器的滑片，小灯泡始终不发光且电压表的示数为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，电流表有示数，产生这一现象的原因是___________；</w:t>
      </w:r>
    </w:p>
    <w:p w14:paraId="1DEC0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．小灯泡短路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．小灯泡断路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．滑动变阻器短路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．滑动变阻器断路</w:t>
      </w:r>
    </w:p>
    <w:p w14:paraId="59A245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）排除故障后，继续进行实验，张华移动滑动变阻器的滑片，记录了多组数据，并绘制出了小灯泡的电流随电压变化的图像，如图乙所示，则该小灯泡的额定功率为___________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，图像是曲线的主要原因是___________；</w:t>
      </w:r>
    </w:p>
    <w:p w14:paraId="449454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）李英同学设计了另一种方案：不用电流表，但增加了一只阻值已知的定值电阻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13" o:title="eqIdbe9b4a83b9aebebf29de0c4406ebf89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，用图丙所示的电路进行实验，也测量出了该小灯泡的额定功率。具体步骤如下：</w:t>
      </w:r>
    </w:p>
    <w:p w14:paraId="27169C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她闭合开关，调节滑动变阻器滑片，使电压表的示数为小灯泡的额定电压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145" o:title="eqId4c76eaa6628066e3bd985ca5945b583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；然后保持不变，将电压表接在“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”处的导线换接到“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”处，读出电压表示数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，利用此方法测量出小灯泡的额定功率表达式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7" o:title="eqId3e989c65b1aaa8812e0e8bb6983c2bd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___________（用已知和所测量的物理量符号表示）。</w:t>
      </w:r>
    </w:p>
    <w:p w14:paraId="347B3F4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0.625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小灯泡的电阻受温度的影响</w:t>
      </w:r>
      <w:r>
        <w:rPr>
          <w:color w:val="000000"/>
        </w:rPr>
        <w:t xml:space="preserve">    ⑥.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6pt;width:42pt;" o:ole="t" filled="f" o:preferrelative="t" stroked="f" coordsize="21600,21600">
            <v:path/>
            <v:fill on="f" focussize="0,0"/>
            <v:stroke on="f" joinstyle="miter"/>
            <v:imagedata r:id="rId149" o:title="eqId3fa6da9562847470d2cb03c24c718a4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</w:p>
    <w:p w14:paraId="508F9C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BA4B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连接电路时，为了保护电路，开关应处于断开状态，滑片应置于变阻器阻值最大处于，即图甲中的变阻器的最右端。</w:t>
      </w:r>
    </w:p>
    <w:p w14:paraId="433A21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[3]A</w:t>
      </w:r>
      <w:r>
        <w:rPr>
          <w:rFonts w:ascii="宋体" w:hAnsi="宋体" w:eastAsia="宋体" w:cs="宋体"/>
          <w:color w:val="000000"/>
        </w:rPr>
        <w:t>．实验所用电路为串联电路，电流表有示数，说明电路通路，电压表无示数，且小灯泡不亮，可能是小灯泡短路了。故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67E827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．小灯泡断路时，电流表无示数，但电压表与电源接通，电压表有示数，故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81F6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．滑动变阻器短路时，电路通路，电流表有示数，电压表与电源接通，电压表有示数，故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7F6AA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．滑动变阻器断路，电流表无示数，电压表也无示数，故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51C9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5B148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由图乙知，小灯泡两端的电压为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时，电路中的电流为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，小灯泡的额定功率</w:t>
      </w:r>
    </w:p>
    <w:p w14:paraId="5E4B1ED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=2.5V×0.25A=0.625W</w:t>
      </w:r>
    </w:p>
    <w:p w14:paraId="623E62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图乙中，图像是曲线是因为小灯泡的电阻受温度的影响，电压增大时，小灯泡灯丝的温度升高，电阻也随之增大。</w:t>
      </w:r>
    </w:p>
    <w:p w14:paraId="279E7C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由图丙知，小灯泡与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和滑动变阻器串联连接，电压表的导线接在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处时，电压表测小灯泡两端的电压，调节滑片，让电压表的示数为小灯泡的额定电压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，小灯泡正常工作。滑片位置保持不变，电压表的导线换接到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处时，电压表测量小灯泡及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的总电压，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</w:t>
      </w:r>
    </w:p>
    <w:p w14:paraId="3C9C93C3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</w:p>
    <w:p w14:paraId="65A8E9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电路中的电流</w:t>
      </w:r>
    </w:p>
    <w:p w14:paraId="393C23C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5.05pt;width:91.15pt;" o:ole="t" filled="f" o:preferrelative="t" stroked="f" coordsize="21600,21600">
            <v:path/>
            <v:fill on="f" focussize="0,0"/>
            <v:stroke on="f" joinstyle="miter"/>
            <v:imagedata r:id="rId151" o:title="eqIdef9fd4ec34ff867dff64c5fc771a57f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</w:p>
    <w:p w14:paraId="1357A9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小灯泡的额定功率</w:t>
      </w:r>
    </w:p>
    <w:p w14:paraId="2C081D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51pt;width:150pt;" o:ole="t" filled="f" o:preferrelative="t" stroked="f" coordsize="21600,21600">
            <v:path/>
            <v:fill on="f" focussize="0,0"/>
            <v:stroke on="f" joinstyle="miter"/>
            <v:imagedata r:id="rId153" o:title="eqId40cdc8aa03d620c4086e472cd1c0465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</w:p>
    <w:p w14:paraId="4E8EB0B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四、计算题（本大题包括2小题，共15分。解答时应写出必要的文字说明，方程式和重要演算步藏，只写出最后答案的不能得分。有数值计算的题，答案中必须明确写出数值和单位。）</w:t>
      </w:r>
    </w:p>
    <w:p w14:paraId="03BA64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小明做了一个探究鸡蛋悬浮的实验，他在水平桌面上放置一个底面积为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155" o:title="eqId64a08e83a530ae803c8186f9f23930a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的厚度可忽略的圆柱形容器，向容器中注入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深的水，再拿一个鸡蛋，用天平称得其质量为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57" o:title="eqId7ba5056e112ce2509bc0d114f4fccd5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，将它轻轻放入水中，发现鸡蛋沉至容器底部，此时测得水面升高了</w:t>
      </w:r>
      <w:r>
        <w:rPr>
          <w:rFonts w:ascii="Times New Roman" w:hAnsi="Times New Roman" w:eastAsia="Times New Roman" w:cs="Times New Roman"/>
          <w:color w:val="000000"/>
        </w:rPr>
        <w:t>4mm</w:t>
      </w:r>
      <w:r>
        <w:rPr>
          <w:rFonts w:ascii="宋体" w:hAnsi="宋体" w:eastAsia="宋体" w:cs="宋体"/>
          <w:color w:val="000000"/>
        </w:rPr>
        <w:t>（水未溢出）。然后，向容器中缓慢加食盐并轻轻搅动，直到鸡蛋恰好悬浮为止，（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4pt;width:87.6pt;" o:ole="t" filled="f" o:preferrelative="t" stroked="f" coordsize="21600,21600">
            <v:path/>
            <v:fill on="f" focussize="0,0"/>
            <v:stroke on="f" joinstyle="miter"/>
            <v:imagedata r:id="rId159" o:title="eqId238a414935ec995e67e4a91a3afe1fb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61" o:title="eqId01f4c7754d554988f7451b975442209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4B4ED1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）未放入鸡蛋前，水对容器底部的压强和压力大小；</w:t>
      </w:r>
    </w:p>
    <w:p w14:paraId="6DD8CF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）当鸡蛋悬浮时，鸡蛋所受的浮力大小；</w:t>
      </w:r>
    </w:p>
    <w:p w14:paraId="3D3E83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）当鸡蛋悬浮时，盐水的密度是多少？</w:t>
      </w:r>
    </w:p>
    <w:p w14:paraId="43487DC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2000Pa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0.55N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295D2D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E7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）未放入鸡蛋前，水对容器底部的压强</w:t>
      </w:r>
    </w:p>
    <w:p w14:paraId="61A8FF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258.75pt;" o:ole="t" filled="f" o:preferrelative="t" stroked="f" coordsize="21600,21600">
            <v:path/>
            <v:fill on="f" focussize="0,0"/>
            <v:stroke on="f" joinstyle="miter"/>
            <v:imagedata r:id="rId163" o:title="eqIdf05e90c325357ba5790d5b5f56bfab6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</w:p>
    <w:p w14:paraId="7C499D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水对容器底部的压力</w:t>
      </w:r>
    </w:p>
    <w:p w14:paraId="39B9E8F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=2000Pa×1.25×10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=25N</w:t>
      </w:r>
    </w:p>
    <w:p w14:paraId="66C5AE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）鸡蛋的重力</w:t>
      </w:r>
    </w:p>
    <w:p w14:paraId="53AE325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=5.5×10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kg×10N/kg=0.55N</w:t>
      </w:r>
    </w:p>
    <w:p w14:paraId="570541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鸡皮悬浮时，受到的浮力等于自身的重力，所以</w:t>
      </w:r>
    </w:p>
    <w:p w14:paraId="6E61CED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=0.55N</w:t>
      </w:r>
    </w:p>
    <w:p w14:paraId="1F3F6B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）鸡蛋放入盐水中，沉底时，水面升高了</w:t>
      </w:r>
      <w:r>
        <w:rPr>
          <w:rFonts w:ascii="Times New Roman" w:hAnsi="Times New Roman" w:eastAsia="Times New Roman" w:cs="Times New Roman"/>
          <w:color w:val="000000"/>
        </w:rPr>
        <w:t>4mm</w:t>
      </w:r>
      <w:r>
        <w:rPr>
          <w:rFonts w:ascii="宋体" w:hAnsi="宋体" w:eastAsia="宋体" w:cs="宋体"/>
          <w:color w:val="000000"/>
        </w:rPr>
        <w:t>，鸡蛋排开水的体积，即鸡蛋的体积</w:t>
      </w:r>
    </w:p>
    <w:p w14:paraId="053D8AC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×0.004m=5×10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-5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60A74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那么鸡蛋悬浮时，排开盐水的体积等于鸡蛋的体积。据阿基米德原理得，盐水的密度</w:t>
      </w:r>
    </w:p>
    <w:p w14:paraId="6269D7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6pt;width:246.75pt;" o:ole="t" filled="f" o:preferrelative="t" stroked="f" coordsize="21600,21600">
            <v:path/>
            <v:fill on="f" focussize="0,0"/>
            <v:stroke on="f" joinstyle="miter"/>
            <v:imagedata r:id="rId165" o:title="eqId48468194f50045ab39811bf651c1aff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</w:p>
    <w:p w14:paraId="381508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）水对容器底部的压强为</w:t>
      </w:r>
      <w:r>
        <w:rPr>
          <w:rFonts w:ascii="Times New Roman" w:hAnsi="Times New Roman" w:eastAsia="Times New Roman" w:cs="Times New Roman"/>
          <w:color w:val="000000"/>
        </w:rPr>
        <w:t>2000Pa</w:t>
      </w:r>
      <w:r>
        <w:rPr>
          <w:rFonts w:ascii="宋体" w:hAnsi="宋体" w:eastAsia="宋体" w:cs="宋体"/>
          <w:color w:val="000000"/>
        </w:rPr>
        <w:t>，压力为</w:t>
      </w:r>
      <w:r>
        <w:rPr>
          <w:rFonts w:ascii="Times New Roman" w:hAnsi="Times New Roman" w:eastAsia="Times New Roman" w:cs="Times New Roman"/>
          <w:color w:val="000000"/>
        </w:rPr>
        <w:t>25N</w:t>
      </w:r>
      <w:r>
        <w:rPr>
          <w:rFonts w:ascii="宋体" w:hAnsi="宋体" w:eastAsia="宋体" w:cs="宋体"/>
          <w:color w:val="000000"/>
        </w:rPr>
        <w:t>；</w:t>
      </w:r>
    </w:p>
    <w:p w14:paraId="11D5FF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）当鸡蛋悬浮时，鸡蛋所受的浮力的大小为</w:t>
      </w:r>
      <w:r>
        <w:rPr>
          <w:rFonts w:ascii="Times New Roman" w:hAnsi="Times New Roman" w:eastAsia="Times New Roman" w:cs="Times New Roman"/>
          <w:color w:val="000000"/>
        </w:rPr>
        <w:t>0.55N</w:t>
      </w:r>
      <w:r>
        <w:rPr>
          <w:rFonts w:ascii="宋体" w:hAnsi="宋体" w:eastAsia="宋体" w:cs="宋体"/>
          <w:color w:val="000000"/>
        </w:rPr>
        <w:t>；</w:t>
      </w:r>
    </w:p>
    <w:p w14:paraId="199F48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）当鸡蛋悬浮时，盐水的密度是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11DB4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 w:eastAsia="宋体" w:cs="宋体"/>
          <w:color w:val="000000"/>
        </w:rPr>
        <w:t>小亮在家煲汤时使用的电饭煲的部分参数如表所示，其简化电路如图乙所示，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均是发热电阻（阻值不随温度变化），欲将质量为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，初温为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69" o:title="eqId211c7b625ba00438f5ecf6803be6f34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的汤加热至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71" o:title="eqId598a32279830e7d8bbd0422ce08aee9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，设此汤的比热容为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173" o:title="eqIdb82cec1586ce78379c0b3136418ae9f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tbl>
      <w:tblPr>
        <w:tblStyle w:val="4"/>
        <w:tblW w:w="5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845"/>
        <w:gridCol w:w="1560"/>
      </w:tblGrid>
      <w:tr w14:paraId="0B72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42B2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6D2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5BD7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FA47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7B25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低温档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1F79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48.4W</w:t>
            </w:r>
          </w:p>
        </w:tc>
      </w:tr>
      <w:tr w14:paraId="62912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8E0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1741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高温档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0337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500W</w:t>
            </w:r>
          </w:p>
        </w:tc>
      </w:tr>
    </w:tbl>
    <w:p w14:paraId="3CB8DA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）汤需要吸收的热量；</w:t>
      </w:r>
    </w:p>
    <w:p w14:paraId="2E98DE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）利用电饭煲高温挡煲汤时，电饭煲正常工作且不考虑热损耗，则需要多少时间？</w:t>
      </w:r>
    </w:p>
    <w:p w14:paraId="684EBB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的阻值为多少？</w:t>
      </w:r>
    </w:p>
    <w:p w14:paraId="1102D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00325" cy="1247775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8012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77" o:title="eqIdcf880729880a3aeeb3780dfac47592b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79" o:title="eqIdf69c72ef151f28d9152c22c8b7c5e6b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1" o:title="eqId5b63e143a4bf86e594074888370129a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</w:p>
    <w:p w14:paraId="598745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807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183" o:title="eqIdf573f1a9d9e326452b7a4ff65922f76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可知，汤吸收的热量</w:t>
      </w:r>
    </w:p>
    <w:p w14:paraId="2895E1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321pt;" o:ole="t" filled="f" o:preferrelative="t" stroked="f" coordsize="21600,21600">
            <v:path/>
            <v:fill on="f" focussize="0,0"/>
            <v:stroke on="f" joinstyle="miter"/>
            <v:imagedata r:id="rId185" o:title="eqId493146d66cd620fd977757af1e280b0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</w:p>
    <w:p w14:paraId="616BFB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87" o:title="eqId5c3710274f8d58c90612ba300626242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可知，在不考虑热损耗的情况下，电饭煲高温煲汤时需要的时间</w:t>
      </w:r>
    </w:p>
    <w:p w14:paraId="6A3672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6.75pt;width:153.75pt;" o:ole="t" filled="f" o:preferrelative="t" stroked="f" coordsize="21600,21600">
            <v:path/>
            <v:fill on="f" focussize="0,0"/>
            <v:stroke on="f" joinstyle="miter"/>
            <v:imagedata r:id="rId189" o:title="eqId0aad7919a588c3312b6dd905687394f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</w:p>
    <w:p w14:paraId="787E1C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）由图乙可知，当开关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连接触点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时，仅电阻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接入电路，根据欧姆定律分析可知，此时电路电流最大，为高温档。由电功率变形式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92" o:title="eqIdbae383e4223ac84a529ef976ebd5f1b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可知，电阻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4D0E22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9.75pt;width:137.25pt;" o:ole="t" filled="f" o:preferrelative="t" stroked="f" coordsize="21600,21600">
            <v:path/>
            <v:fill on="f" focussize="0,0"/>
            <v:stroke on="f" joinstyle="miter"/>
            <v:imagedata r:id="rId195" o:title="eqIda2ea332b80d49d737469e0957f85c4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</w:p>
    <w:p w14:paraId="283C68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由图乙可知，当开关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连接触点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时，电阻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串联接入电路，电路总电阻大，根据欧姆定律分析可知，此时电路电流最小，为低温档。由电功率变形式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92" o:title="eqIdbae383e4223ac84a529ef976ebd5f1b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可知，电阻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7" o:title="eqId9efc18a5bb2e53586331b2a58538a48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的总电阻</w:t>
      </w:r>
    </w:p>
    <w:p w14:paraId="017DBA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9.75pt;width:158.25pt;" o:ole="t" filled="f" o:preferrelative="t" stroked="f" coordsize="21600,21600">
            <v:path/>
            <v:fill on="f" focussize="0,0"/>
            <v:stroke on="f" joinstyle="miter"/>
            <v:imagedata r:id="rId202" o:title="eqId0cd58d9f6152279b79457df5d7721d4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</w:p>
    <w:p w14:paraId="3AC7B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4896DA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47.75pt;" o:ole="t" filled="f" o:preferrelative="t" stroked="f" coordsize="21600,21600">
            <v:path/>
            <v:fill on="f" focussize="0,0"/>
            <v:stroke on="f" joinstyle="miter"/>
            <v:imagedata r:id="rId205" o:title="eqId86a67d52daa2e7301969a14d0cc6b81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</w:p>
    <w:p w14:paraId="02F1D0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）汤需要吸收的热量为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77" o:title="eqIdcf880729880a3aeeb3780dfac47592b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3BF8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）高温档煲汤需要的时间为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79" o:title="eqIdf69c72ef151f28d9152c22c8b7c5e6b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D1E83F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9" o:title="eqId19f20f21a9d50b61dac519a3ddab539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1" o:title="eqId5b63e143a4bf86e594074888370129a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512E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35AF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1E5C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4037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D0DB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B5F2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C953B6"/>
    <w:rsid w:val="376731E9"/>
    <w:rsid w:val="38274566"/>
    <w:rsid w:val="4982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" Type="http://schemas.openxmlformats.org/officeDocument/2006/relationships/oleObject" Target="embeddings/oleObject41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0.bin"/><Relationship Id="rId86" Type="http://schemas.openxmlformats.org/officeDocument/2006/relationships/oleObject" Target="embeddings/oleObject39.bin"/><Relationship Id="rId85" Type="http://schemas.openxmlformats.org/officeDocument/2006/relationships/oleObject" Target="embeddings/oleObject38.bin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oleObject" Target="embeddings/oleObject32.bin"/><Relationship Id="rId77" Type="http://schemas.openxmlformats.org/officeDocument/2006/relationships/oleObject" Target="embeddings/oleObject31.bin"/><Relationship Id="rId76" Type="http://schemas.openxmlformats.org/officeDocument/2006/relationships/oleObject" Target="embeddings/oleObject30.bin"/><Relationship Id="rId75" Type="http://schemas.openxmlformats.org/officeDocument/2006/relationships/image" Target="media/image37.png"/><Relationship Id="rId74" Type="http://schemas.openxmlformats.org/officeDocument/2006/relationships/oleObject" Target="embeddings/oleObject29.bin"/><Relationship Id="rId73" Type="http://schemas.openxmlformats.org/officeDocument/2006/relationships/oleObject" Target="embeddings/oleObject28.bin"/><Relationship Id="rId72" Type="http://schemas.openxmlformats.org/officeDocument/2006/relationships/oleObject" Target="embeddings/oleObject27.bin"/><Relationship Id="rId71" Type="http://schemas.openxmlformats.org/officeDocument/2006/relationships/oleObject" Target="embeddings/oleObject26.bin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oleObject" Target="embeddings/oleObject23.bin"/><Relationship Id="rId67" Type="http://schemas.openxmlformats.org/officeDocument/2006/relationships/oleObject" Target="embeddings/oleObject22.bin"/><Relationship Id="rId66" Type="http://schemas.openxmlformats.org/officeDocument/2006/relationships/oleObject" Target="embeddings/oleObject21.bin"/><Relationship Id="rId65" Type="http://schemas.openxmlformats.org/officeDocument/2006/relationships/oleObject" Target="embeddings/oleObject20.bin"/><Relationship Id="rId64" Type="http://schemas.openxmlformats.org/officeDocument/2006/relationships/image" Target="media/image36.png"/><Relationship Id="rId63" Type="http://schemas.openxmlformats.org/officeDocument/2006/relationships/oleObject" Target="embeddings/oleObject19.bin"/><Relationship Id="rId62" Type="http://schemas.openxmlformats.org/officeDocument/2006/relationships/oleObject" Target="embeddings/oleObject18.bin"/><Relationship Id="rId61" Type="http://schemas.openxmlformats.org/officeDocument/2006/relationships/oleObject" Target="embeddings/oleObject17.bin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png"/><Relationship Id="rId50" Type="http://schemas.openxmlformats.org/officeDocument/2006/relationships/image" Target="media/image30.wmf"/><Relationship Id="rId5" Type="http://schemas.openxmlformats.org/officeDocument/2006/relationships/header" Target="header3.xml"/><Relationship Id="rId49" Type="http://schemas.openxmlformats.org/officeDocument/2006/relationships/oleObject" Target="embeddings/oleObject11.bin"/><Relationship Id="rId48" Type="http://schemas.openxmlformats.org/officeDocument/2006/relationships/image" Target="media/image29.wmf"/><Relationship Id="rId47" Type="http://schemas.openxmlformats.org/officeDocument/2006/relationships/oleObject" Target="embeddings/oleObject10.bin"/><Relationship Id="rId46" Type="http://schemas.openxmlformats.org/officeDocument/2006/relationships/image" Target="media/image28.wmf"/><Relationship Id="rId45" Type="http://schemas.openxmlformats.org/officeDocument/2006/relationships/image" Target="media/image27.png"/><Relationship Id="rId44" Type="http://schemas.openxmlformats.org/officeDocument/2006/relationships/image" Target="media/image26.wmf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png"/><Relationship Id="rId40" Type="http://schemas.openxmlformats.org/officeDocument/2006/relationships/image" Target="media/image23.png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png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1" Type="http://schemas.openxmlformats.org/officeDocument/2006/relationships/fontTable" Target="fontTable.xml"/><Relationship Id="rId210" Type="http://schemas.openxmlformats.org/officeDocument/2006/relationships/customXml" Target="../customXml/item1.xml"/><Relationship Id="rId21" Type="http://schemas.openxmlformats.org/officeDocument/2006/relationships/image" Target="media/image8.wmf"/><Relationship Id="rId209" Type="http://schemas.openxmlformats.org/officeDocument/2006/relationships/oleObject" Target="embeddings/oleObject109.bin"/><Relationship Id="rId208" Type="http://schemas.openxmlformats.org/officeDocument/2006/relationships/oleObject" Target="embeddings/oleObject108.bin"/><Relationship Id="rId207" Type="http://schemas.openxmlformats.org/officeDocument/2006/relationships/oleObject" Target="embeddings/oleObject107.bin"/><Relationship Id="rId206" Type="http://schemas.openxmlformats.org/officeDocument/2006/relationships/oleObject" Target="embeddings/oleObject106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5.bin"/><Relationship Id="rId203" Type="http://schemas.openxmlformats.org/officeDocument/2006/relationships/oleObject" Target="embeddings/oleObject104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oleObject" Target="embeddings/oleObject100.bin"/><Relationship Id="rId197" Type="http://schemas.openxmlformats.org/officeDocument/2006/relationships/oleObject" Target="embeddings/oleObject99.bin"/><Relationship Id="rId196" Type="http://schemas.openxmlformats.org/officeDocument/2006/relationships/oleObject" Target="embeddings/oleObject98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7.png"/><Relationship Id="rId189" Type="http://schemas.openxmlformats.org/officeDocument/2006/relationships/image" Target="media/image87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6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0.png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3.bin"/><Relationship Id="rId169" Type="http://schemas.openxmlformats.org/officeDocument/2006/relationships/image" Target="media/image77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2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5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65.png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1.bin"/><Relationship Id="rId139" Type="http://schemas.openxmlformats.org/officeDocument/2006/relationships/oleObject" Target="embeddings/oleObject66.bin"/><Relationship Id="rId138" Type="http://schemas.openxmlformats.org/officeDocument/2006/relationships/oleObject" Target="embeddings/oleObject65.bin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png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png"/><Relationship Id="rId130" Type="http://schemas.openxmlformats.org/officeDocument/2006/relationships/image" Target="media/image60.png"/><Relationship Id="rId13" Type="http://schemas.openxmlformats.org/officeDocument/2006/relationships/image" Target="media/image4.png"/><Relationship Id="rId129" Type="http://schemas.openxmlformats.org/officeDocument/2006/relationships/image" Target="media/image59.png"/><Relationship Id="rId128" Type="http://schemas.openxmlformats.org/officeDocument/2006/relationships/image" Target="media/image58.png"/><Relationship Id="rId127" Type="http://schemas.openxmlformats.org/officeDocument/2006/relationships/image" Target="media/image57.png"/><Relationship Id="rId126" Type="http://schemas.openxmlformats.org/officeDocument/2006/relationships/image" Target="media/image56.png"/><Relationship Id="rId125" Type="http://schemas.openxmlformats.org/officeDocument/2006/relationships/image" Target="media/image55.png"/><Relationship Id="rId124" Type="http://schemas.openxmlformats.org/officeDocument/2006/relationships/image" Target="media/image54.png"/><Relationship Id="rId123" Type="http://schemas.openxmlformats.org/officeDocument/2006/relationships/image" Target="media/image53.png"/><Relationship Id="rId122" Type="http://schemas.openxmlformats.org/officeDocument/2006/relationships/image" Target="media/image52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1.wmf"/><Relationship Id="rId12" Type="http://schemas.openxmlformats.org/officeDocument/2006/relationships/image" Target="media/image3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49.png"/><Relationship Id="rId115" Type="http://schemas.openxmlformats.org/officeDocument/2006/relationships/image" Target="media/image48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47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46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2.wmf"/><Relationship Id="rId109" Type="http://schemas.openxmlformats.org/officeDocument/2006/relationships/image" Target="media/image45.png"/><Relationship Id="rId108" Type="http://schemas.openxmlformats.org/officeDocument/2006/relationships/image" Target="media/image44.wmf"/><Relationship Id="rId107" Type="http://schemas.openxmlformats.org/officeDocument/2006/relationships/oleObject" Target="embeddings/oleObject55.bin"/><Relationship Id="rId106" Type="http://schemas.openxmlformats.org/officeDocument/2006/relationships/oleObject" Target="embeddings/oleObject54.bin"/><Relationship Id="rId105" Type="http://schemas.openxmlformats.org/officeDocument/2006/relationships/oleObject" Target="embeddings/oleObject53.bin"/><Relationship Id="rId104" Type="http://schemas.openxmlformats.org/officeDocument/2006/relationships/image" Target="media/image43.wmf"/><Relationship Id="rId103" Type="http://schemas.openxmlformats.org/officeDocument/2006/relationships/oleObject" Target="embeddings/oleObject52.bin"/><Relationship Id="rId102" Type="http://schemas.openxmlformats.org/officeDocument/2006/relationships/oleObject" Target="embeddings/oleObject51.bin"/><Relationship Id="rId101" Type="http://schemas.openxmlformats.org/officeDocument/2006/relationships/oleObject" Target="embeddings/oleObject50.bin"/><Relationship Id="rId100" Type="http://schemas.openxmlformats.org/officeDocument/2006/relationships/oleObject" Target="embeddings/oleObject4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11011</Words>
  <Characters>12144</Characters>
  <Lines>0</Lines>
  <Paragraphs>0</Paragraphs>
  <TotalTime>0</TotalTime>
  <ScaleCrop>false</ScaleCrop>
  <LinksUpToDate>false</LinksUpToDate>
  <CharactersWithSpaces>12542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2022-06-15T10:40:00Z</dcterms:created>
  <dc:creator>学科网试题生产平台</dc:creator>
  <dc:description>3000576970170368</dc:description>
  <cp:lastModifiedBy>上帝掷骰子吗</cp:lastModifiedBy>
  <dcterms:modified xsi:type="dcterms:W3CDTF">2024-07-19T16:51:00Z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43ED0F81022B4804AE4409188979AD85</vt:lpwstr>
  </property>
</Properties>
</file>