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10C90F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12446000</wp:posOffset>
            </wp:positionH>
            <wp:positionV relativeFrom="topMargin">
              <wp:posOffset>10909300</wp:posOffset>
            </wp:positionV>
            <wp:extent cx="304800" cy="444500"/>
            <wp:effectExtent l="0" t="0" r="0" b="1270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2F10C0C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20772786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下列有关声现象说法中正确的是（　　）</w:t>
      </w:r>
    </w:p>
    <w:p w14:paraId="660198D3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震耳欲聋一一形容声音的音调很高</w:t>
      </w:r>
    </w:p>
    <w:p w14:paraId="7B86994F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闻其声，知其人一一是因为人与人的音色不同</w:t>
      </w:r>
    </w:p>
    <w:p w14:paraId="07A38333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教室内安装噪声监测装置一一可以直接减弱声</w:t>
      </w:r>
    </w:p>
    <w:p w14:paraId="5B9C9B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医生利用超声波振动除去人体内的结石一一是因为声能传递信息</w:t>
      </w:r>
    </w:p>
    <w:p w14:paraId="2C7CB7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周末小明和妈妈在湖边树荫下乘凉，观察到下列现象，其中由于光的折射而产生的是（　　）</w:t>
      </w:r>
    </w:p>
    <w:p w14:paraId="44D147E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湖面波光粼粼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树荫下的圆形光斑</w:t>
      </w:r>
    </w:p>
    <w:p w14:paraId="7CD6E12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湖中鱼游“浅”底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湖中出现了天空中的白云</w:t>
      </w:r>
    </w:p>
    <w:p w14:paraId="6B9AA6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下列中华古诗中涉及到的有关物质，对它形成的物态变化分析正确的是（　　）</w:t>
      </w:r>
    </w:p>
    <w:p w14:paraId="2D6A2B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“床前明月光，疑是地上霜”霜的形成过程是凝华现象</w:t>
      </w:r>
    </w:p>
    <w:p w14:paraId="0C32EF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“青青园中葵，朝露待日唏”露的形成过程是汽化现象</w:t>
      </w:r>
    </w:p>
    <w:p w14:paraId="7B7FC1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“荷蓑出林春雨细，芦管卧吹莎草绿”雨的形成过程是升华现象</w:t>
      </w:r>
    </w:p>
    <w:p w14:paraId="1E4471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“青海长云暗雪山，孤城遥望玉门关”雪的形成过程是凝固现象</w:t>
      </w:r>
    </w:p>
    <w:p w14:paraId="280FF2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小王同学在做探究实验过程中，对下列四幅图读数正确的是（　　）</w:t>
      </w:r>
    </w:p>
    <w:p w14:paraId="3ACEDB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86350" cy="12477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3F6E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图甲物体长度为</w:t>
      </w:r>
      <w:r>
        <w:rPr>
          <w:rFonts w:ascii="Times New Roman" w:hAnsi="Times New Roman" w:eastAsia="Times New Roman" w:cs="Times New Roman"/>
          <w:color w:val="000000"/>
        </w:rPr>
        <w:t>2.70cm</w:t>
      </w:r>
    </w:p>
    <w:p w14:paraId="095ED51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图乙温度计示数为</w:t>
      </w:r>
      <w:r>
        <w:rPr>
          <w:rFonts w:ascii="Times New Roman" w:hAnsi="Times New Roman" w:eastAsia="Times New Roman" w:cs="Times New Roman"/>
          <w:color w:val="000000"/>
        </w:rPr>
        <w:t>32.0℃</w:t>
      </w:r>
    </w:p>
    <w:p w14:paraId="264A30D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图丙电流表示数为</w:t>
      </w:r>
      <w:r>
        <w:rPr>
          <w:rFonts w:ascii="Times New Roman" w:hAnsi="Times New Roman" w:eastAsia="Times New Roman" w:cs="Times New Roman"/>
          <w:color w:val="000000"/>
        </w:rPr>
        <w:t>1.50A</w:t>
      </w:r>
    </w:p>
    <w:p w14:paraId="570D9A6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图丁烧杯和液体总质量为</w:t>
      </w:r>
      <w:r>
        <w:rPr>
          <w:rFonts w:ascii="Times New Roman" w:hAnsi="Times New Roman" w:eastAsia="Times New Roman" w:cs="Times New Roman"/>
          <w:color w:val="000000"/>
        </w:rPr>
        <w:t>62.2g</w:t>
      </w:r>
    </w:p>
    <w:p w14:paraId="2F8BD1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小林同学在“探究串联电路中用电器两端电压与电源两端电压的关系”时，如图所示电源电压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=6V</w:t>
      </w:r>
      <w:r>
        <w:rPr>
          <w:rFonts w:ascii="宋体" w:hAnsi="宋体" w:eastAsia="宋体" w:cs="宋体"/>
          <w:color w:val="000000"/>
        </w:rPr>
        <w:t>保持不变。他闭合开关时发现两只灯泡都不亮，用电压表分别测出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两点之间的电压为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ab</w:t>
      </w:r>
      <w:r>
        <w:rPr>
          <w:rFonts w:ascii="Times New Roman" w:hAnsi="Times New Roman" w:eastAsia="Times New Roman" w:cs="Times New Roman"/>
          <w:color w:val="000000"/>
        </w:rPr>
        <w:t>=6V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bc</w:t>
      </w:r>
      <w:r>
        <w:rPr>
          <w:rFonts w:ascii="Times New Roman" w:hAnsi="Times New Roman" w:eastAsia="Times New Roman" w:cs="Times New Roman"/>
          <w:color w:val="000000"/>
        </w:rPr>
        <w:t>=0V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ac</w:t>
      </w:r>
      <w:r>
        <w:rPr>
          <w:rFonts w:ascii="Times New Roman" w:hAnsi="Times New Roman" w:eastAsia="Times New Roman" w:cs="Times New Roman"/>
          <w:color w:val="000000"/>
        </w:rPr>
        <w:t>=6V</w:t>
      </w:r>
      <w:r>
        <w:rPr>
          <w:rFonts w:ascii="宋体" w:hAnsi="宋体" w:eastAsia="宋体" w:cs="宋体"/>
          <w:color w:val="000000"/>
        </w:rPr>
        <w:t>。若电路只有一处故障，则应是（　　）</w:t>
      </w:r>
    </w:p>
    <w:p w14:paraId="089B74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33475" cy="8191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59EC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短路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</w:t>
      </w:r>
    </w:p>
    <w:p w14:paraId="7F5ABDB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断路</w:t>
      </w:r>
    </w:p>
    <w:p w14:paraId="0A2C04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家庭生活中使用的电风扇、空调和电吹风等用电器的电动机均为其主要元件之一，下列四个实验应用了电动机工作原理的是（　　）</w:t>
      </w:r>
    </w:p>
    <w:p w14:paraId="5484BE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723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04900" cy="9239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57300" cy="876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52525" cy="9048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6F2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人们在实际生活中使用下列设备时，所涉及到的能量转化正确的是（　　）</w:t>
      </w:r>
    </w:p>
    <w:p w14:paraId="5B58A6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用天然气灶炒菜，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电能转化为内能</w:t>
      </w:r>
    </w:p>
    <w:p w14:paraId="250E98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电梯运行过程中，是机械能转化为电能</w:t>
      </w:r>
    </w:p>
    <w:p w14:paraId="64A151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用太阳能电池板，是太阳能转化为电能</w:t>
      </w:r>
    </w:p>
    <w:p w14:paraId="423B7D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秋千向下摆的过程中，是动能转化为重力势能</w:t>
      </w:r>
    </w:p>
    <w:p w14:paraId="035B01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小江和同学们参加劳动实践活动，在基地种菜的过程中涉及到的有关物理现象，下列分析正确的是（　　）</w:t>
      </w:r>
    </w:p>
    <w:p w14:paraId="704915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静止在地面上的桶没有惯性</w:t>
      </w:r>
    </w:p>
    <w:p w14:paraId="325E04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人行走时鞋底受到的摩擦力是滑动摩擦力</w:t>
      </w:r>
    </w:p>
    <w:p w14:paraId="27458D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人受到的重力和人对地面的压力是一对相互作用力</w:t>
      </w:r>
    </w:p>
    <w:p w14:paraId="7A20A0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静止在水平地面上的桶受到的重力和支持力是一对平衡力</w:t>
      </w:r>
    </w:p>
    <w:p w14:paraId="784D5B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能源和信息在我们生活生产中越来越重要，下列说法中正确的是（　　）</w:t>
      </w:r>
    </w:p>
    <w:p w14:paraId="602E69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可以利用月球作为微波通信的中继站</w:t>
      </w:r>
    </w:p>
    <w:p w14:paraId="223459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光在光导纤维中是通过光的反射传播的</w:t>
      </w:r>
    </w:p>
    <w:p w14:paraId="7E1738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水能是一次能源，所以水力发电产生的电能也是一次能源</w:t>
      </w:r>
    </w:p>
    <w:p w14:paraId="258761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原子核聚变和裂变能释放出惊人的能量，所以核能是可再生能源</w:t>
      </w:r>
    </w:p>
    <w:p w14:paraId="1B1276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同学们在体育课进行实心球投掷训练，如图所示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表示实心球离开手之前的运动轨迹，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表示实心球离开手之后的运动轨迹，空气阻力忽略不计。下列分析正确的是（　　）</w:t>
      </w:r>
    </w:p>
    <w:p w14:paraId="6B8714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52600" cy="7524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B0A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实心球从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过程中，动能逐渐减小</w:t>
      </w:r>
    </w:p>
    <w:p w14:paraId="16FF17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实心球到达最高点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时，它将处于静止状态</w:t>
      </w:r>
    </w:p>
    <w:p w14:paraId="255F20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实心球从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过程中，没有力对它做功</w:t>
      </w:r>
    </w:p>
    <w:p w14:paraId="528278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实心球从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过程中，说明力可以改变物体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形状</w:t>
      </w:r>
    </w:p>
    <w:p w14:paraId="6A9A34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如图所示，电源电压保持不变，电流表量程为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=5Ω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4V 0.4A</w:t>
      </w:r>
      <w:r>
        <w:rPr>
          <w:rFonts w:ascii="宋体" w:hAnsi="宋体" w:eastAsia="宋体" w:cs="宋体"/>
          <w:color w:val="000000"/>
        </w:rPr>
        <w:t>”字样。当开关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闭合时，灯泡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恰好正常发光；当开关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闭合时，电流表示数为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。不考虑温度对所有仪器电阻的景响。下列说法中正确的是（　　）</w:t>
      </w:r>
    </w:p>
    <w:p w14:paraId="219CBD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62100" cy="13430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D83AFB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电源电压是</w:t>
      </w:r>
      <w:r>
        <w:rPr>
          <w:rFonts w:ascii="Times New Roman" w:hAnsi="Times New Roman" w:eastAsia="Times New Roman" w:cs="Times New Roman"/>
          <w:color w:val="000000"/>
        </w:rPr>
        <w:t>4V</w:t>
      </w:r>
    </w:p>
    <w:p w14:paraId="5F13028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的阻值是</w:t>
      </w:r>
      <w:r>
        <w:rPr>
          <w:rFonts w:ascii="Times New Roman" w:hAnsi="Times New Roman" w:eastAsia="Times New Roman" w:cs="Times New Roman"/>
          <w:color w:val="000000"/>
        </w:rPr>
        <w:t>10Ω</w:t>
      </w:r>
    </w:p>
    <w:p w14:paraId="5100B4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的电阻值是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</w:t>
      </w:r>
    </w:p>
    <w:p w14:paraId="4D4B56C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闭合时，电阻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消耗的电功率是</w:t>
      </w:r>
      <w:r>
        <w:rPr>
          <w:rFonts w:ascii="Times New Roman" w:hAnsi="Times New Roman" w:eastAsia="Times New Roman" w:cs="Times New Roman"/>
          <w:color w:val="000000"/>
        </w:rPr>
        <w:t>1.35W</w:t>
      </w:r>
    </w:p>
    <w:p w14:paraId="19DE05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小摩同学家里正在修建楼房，他通过调查了解到工人利用如图的装置，将重力为</w:t>
      </w:r>
      <w:r>
        <w:rPr>
          <w:rFonts w:ascii="Times New Roman" w:hAnsi="Times New Roman" w:eastAsia="Times New Roman" w:cs="Times New Roman"/>
          <w:color w:val="000000"/>
        </w:rPr>
        <w:t>900N</w:t>
      </w:r>
      <w:r>
        <w:rPr>
          <w:rFonts w:ascii="宋体" w:hAnsi="宋体" w:eastAsia="宋体" w:cs="宋体"/>
          <w:color w:val="000000"/>
        </w:rPr>
        <w:t>的物体匀速提升了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，工人对绳子施加的拉力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475N</w:t>
      </w:r>
      <w:r>
        <w:rPr>
          <w:rFonts w:ascii="宋体" w:hAnsi="宋体" w:eastAsia="宋体" w:cs="宋体"/>
          <w:color w:val="000000"/>
        </w:rPr>
        <w:t>。忽略绳重和机械之间的一切摩擦。下列说法中正确的是（　　）</w:t>
      </w:r>
    </w:p>
    <w:p w14:paraId="0789FE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666875" cy="11239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1D30F0D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做功为</w:t>
      </w:r>
      <w:r>
        <w:rPr>
          <w:rFonts w:ascii="Times New Roman" w:hAnsi="Times New Roman" w:eastAsia="Times New Roman" w:cs="Times New Roman"/>
          <w:color w:val="000000"/>
        </w:rPr>
        <w:t>2850J</w:t>
      </w:r>
    </w:p>
    <w:p w14:paraId="3D5328E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动滑轮的重力为</w:t>
      </w:r>
      <w:r>
        <w:rPr>
          <w:rFonts w:ascii="Times New Roman" w:hAnsi="Times New Roman" w:eastAsia="Times New Roman" w:cs="Times New Roman"/>
          <w:color w:val="000000"/>
        </w:rPr>
        <w:t>50N</w:t>
      </w:r>
    </w:p>
    <w:p w14:paraId="3EC8B25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做的额外功为</w:t>
      </w:r>
      <w:r>
        <w:rPr>
          <w:rFonts w:ascii="Times New Roman" w:hAnsi="Times New Roman" w:eastAsia="Times New Roman" w:cs="Times New Roman"/>
          <w:color w:val="000000"/>
        </w:rPr>
        <w:t>600J</w:t>
      </w:r>
    </w:p>
    <w:p w14:paraId="075492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如用该装置匀速提升重力为</w:t>
      </w:r>
      <w:r>
        <w:rPr>
          <w:rFonts w:ascii="Times New Roman" w:hAnsi="Times New Roman" w:eastAsia="Times New Roman" w:cs="Times New Roman"/>
          <w:color w:val="000000"/>
        </w:rPr>
        <w:t>950N</w:t>
      </w:r>
      <w:r>
        <w:rPr>
          <w:rFonts w:ascii="宋体" w:hAnsi="宋体" w:eastAsia="宋体" w:cs="宋体"/>
          <w:color w:val="000000"/>
        </w:rPr>
        <w:t>的物体，则该滑轮组的机械效率为</w:t>
      </w:r>
      <w:r>
        <w:rPr>
          <w:rFonts w:ascii="Times New Roman" w:hAnsi="Times New Roman" w:eastAsia="Times New Roman" w:cs="Times New Roman"/>
          <w:color w:val="000000"/>
        </w:rPr>
        <w:t>95%</w:t>
      </w:r>
      <w:r>
        <w:rPr>
          <w:rFonts w:ascii="宋体" w:hAnsi="宋体" w:eastAsia="宋体" w:cs="宋体"/>
          <w:color w:val="000000"/>
        </w:rPr>
        <w:t>。</w:t>
      </w:r>
    </w:p>
    <w:p w14:paraId="67A104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①③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②④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①②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③④</w:t>
      </w:r>
    </w:p>
    <w:p w14:paraId="39460F2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空，每空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分；将正确答案直接填写在答题卡相应的位置上）</w:t>
      </w:r>
    </w:p>
    <w:p w14:paraId="69188A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三名宇航员翟志刚、王亚平和叶光富在“天宫一号”进行了“天空课堂第二课”现场直播，是通过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实现天地间对话的。在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日他们返回地面的过程中，以地面为参照物宇航员们是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（选填“运动”或“静止”）的。</w:t>
      </w:r>
    </w:p>
    <w:p w14:paraId="604171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夏天气候炎热，小明为了解署将一杯凉开水放入冰箱速冻成冰，这杯水凝固成冰后质量______、密度______（选填“不变”、“变大”或“变小”）。</w:t>
      </w:r>
    </w:p>
    <w:p w14:paraId="0DB0D29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周末欧亮同学在家妙菜，在客厅看电视的妹妹闻到了香味，这属于分子的______现象。他在做汤菜时将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初温为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的水加热到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，在此过程中水吸收的热量为______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0FDAF3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=3V</w:t>
      </w:r>
      <w:r>
        <w:rPr>
          <w:rFonts w:ascii="宋体" w:hAnsi="宋体" w:eastAsia="宋体" w:cs="宋体"/>
          <w:color w:val="000000"/>
        </w:rPr>
        <w:t>保持不变，滑动变阻器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的规格为“</w:t>
      </w:r>
      <w:r>
        <w:rPr>
          <w:rFonts w:ascii="Times New Roman" w:hAnsi="Times New Roman" w:eastAsia="Times New Roman" w:cs="Times New Roman"/>
          <w:color w:val="000000"/>
        </w:rPr>
        <w:t>20Ω 1.5A</w:t>
      </w:r>
      <w:r>
        <w:rPr>
          <w:rFonts w:ascii="宋体" w:hAnsi="宋体" w:eastAsia="宋体" w:cs="宋体"/>
          <w:color w:val="000000"/>
        </w:rPr>
        <w:t>”。当开关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位于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端时，电流表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，则定值电阻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=______Ω</w:t>
      </w:r>
      <w:r>
        <w:rPr>
          <w:rFonts w:ascii="宋体" w:hAnsi="宋体" w:eastAsia="宋体" w:cs="宋体"/>
          <w:color w:val="000000"/>
        </w:rPr>
        <w:t>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闭合时，滑动变阻器滑片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端移至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端的过程中，电压表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的示数变化范围是</w:t>
      </w:r>
      <w:r>
        <w:rPr>
          <w:rFonts w:ascii="Times New Roman" w:hAnsi="Times New Roman" w:eastAsia="Times New Roman" w:cs="Times New Roman"/>
          <w:color w:val="000000"/>
        </w:rPr>
        <w:t>______V</w:t>
      </w:r>
      <w:r>
        <w:rPr>
          <w:rFonts w:ascii="宋体" w:hAnsi="宋体" w:eastAsia="宋体" w:cs="宋体"/>
          <w:color w:val="000000"/>
        </w:rPr>
        <w:t>。</w:t>
      </w:r>
    </w:p>
    <w:p w14:paraId="4EBED6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885950" cy="12001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2232FE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如图所示，图甲是小东用弹簧测力计挂着一块不吸水的实心圆柱形合金体，从空中逐渐浸入水中的情景图乙是弹簧测力计示数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随该合金体逐渐浸入水中深度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的变化图象。合金体从接触水面到刚浸没的过程中，受到的浮力逐渐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（选填“变大”、“变小”或“不变”）。合金体的密度是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6E251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8383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0AFD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三、解答与探究题（本大题共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分，将正确答案直接填写在答题卡相应的位置上）</w:t>
      </w:r>
    </w:p>
    <w:p w14:paraId="0901E1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请你将某劳动实践基地室内的部分电路连接完整。</w:t>
      </w:r>
    </w:p>
    <w:p w14:paraId="141B4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0287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57EB3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如图所示，图甲是某运动员在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年北京冬奥会上沿赛道向上滑行的某一情景。请你在此情景的示意图乙中以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点为力的作用点，画出她受到的重力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宋体" w:hAnsi="宋体" w:eastAsia="宋体" w:cs="宋体"/>
          <w:color w:val="000000"/>
        </w:rPr>
        <w:t>，和此时赛道对她产生的摩擦力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</w:t>
      </w:r>
    </w:p>
    <w:p w14:paraId="01D5C0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12096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896B0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在一次物理实验探究课上，某学习小组在“探究凸透镜成像的规律实验中，进行了如下操作：</w:t>
      </w:r>
    </w:p>
    <w:p w14:paraId="37A235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67200" cy="14192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E59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）安装并调节烛焰、凸透镜和光屏的位置，使它们三者中心大致在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770DB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）通过探究，记录并绘制了像距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与物距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之间的关系图像，如图甲所标，则该凸透镜的焦距是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535335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）当蜡烛在如图乙所标位置时，调节光屏的位置可在光屏上得到一个倒立、放大的实像，生活中的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（选填“照相机”、“投影仪”或“放大镜”）就是利用该成像原理工作的。</w:t>
      </w:r>
    </w:p>
    <w:p w14:paraId="23EB7B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）在图乙中，小明借来物理老师的眼镜，将其放在蜡烛和凸透镜之间，发现光屏上原本清晰的像变模糊了，向右移动光屏，光屏上的像又变清晰了，说明该物理老师的眼镜是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（选填“近视”或“远视”）眼镜。</w:t>
      </w:r>
    </w:p>
    <w:p w14:paraId="54FE6D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）学生发现蜡烛燃烧产生的异味令人难受，经讨论大家认为可利用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灯替代蜡烛作为光源，其好处是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CB459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在“探究杠杆的平衡条件”实验中，小叶同学用刻度均匀的轻质杠杆完成以下实验，已知每个钩码重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。</w:t>
      </w:r>
    </w:p>
    <w:p w14:paraId="53F0B3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48250" cy="1428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86CC6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）杠杆处于如图甲状态时，若要使杠杆在水平位置平衡，应将平衡螺母向______（选填“左”或“右”）调节。杠杆是否处于水平位置平衡，是由杠杆与重垂线是否垂直来判断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，这是利用了重力的方向总是______。</w:t>
      </w:r>
    </w:p>
    <w:p w14:paraId="1E9442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）小叶同学完成一次操作后，实验现象如图乙所示。记录的数据为：动力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=2N</w:t>
      </w:r>
      <w:r>
        <w:rPr>
          <w:rFonts w:ascii="宋体" w:hAnsi="宋体" w:eastAsia="宋体" w:cs="宋体"/>
          <w:color w:val="000000"/>
        </w:rPr>
        <w:t>，动力臂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9" o:title="eqId2e9b0f5f44abbc6544a2f672b025b013"/>
            <o:lock v:ext="edit" aspectratio="t"/>
            <w10:wrap type="none"/>
            <w10:anchorlock/>
          </v:shape>
          <o:OLEObject Type="Embed" ProgID="Equation.DSMT4" ShapeID="_x0000_i1025" DrawAspect="Content" ObjectID="_1468075725" r:id="rId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=1cm</w:t>
      </w:r>
      <w:r>
        <w:rPr>
          <w:rFonts w:ascii="宋体" w:hAnsi="宋体" w:eastAsia="宋体" w:cs="宋体"/>
          <w:color w:val="000000"/>
        </w:rPr>
        <w:t>；阻力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=1N</w:t>
      </w:r>
      <w:r>
        <w:rPr>
          <w:rFonts w:ascii="宋体" w:hAnsi="宋体" w:eastAsia="宋体" w:cs="宋体"/>
          <w:color w:val="000000"/>
        </w:rPr>
        <w:t>，阻力臂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31" o:title="eqId3f6f17bc385bafb37e8f964e5eb99cd0"/>
            <o:lock v:ext="edit" aspectratio="t"/>
            <w10:wrap type="none"/>
            <w10:anchorlock/>
          </v:shape>
          <o:OLEObject Type="Embed" ProgID="Equation.DSMT4" ShapeID="_x0000_i1026" DrawAspect="Content" ObjectID="_1468075726" r:id="rId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=2cm</w:t>
      </w:r>
      <w:r>
        <w:rPr>
          <w:rFonts w:ascii="宋体" w:hAnsi="宋体" w:eastAsia="宋体" w:cs="宋体"/>
          <w:color w:val="000000"/>
        </w:rPr>
        <w:t>。他测出了这组数据后就得出了“动力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动力臂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阻力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阻力臂”的结论，你认为他的结论是______（选填“正确”或“错误”）的，理由是______。</w:t>
      </w:r>
    </w:p>
    <w:p w14:paraId="6B5C64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）小叶与同学又将实验改装成图丙，在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处正下方悬挂一不吸水的石块，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处施加一个与竖直方向夹角为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=4N</w:t>
      </w:r>
      <w:r>
        <w:rPr>
          <w:rFonts w:ascii="宋体" w:hAnsi="宋体" w:eastAsia="宋体" w:cs="宋体"/>
          <w:color w:val="000000"/>
        </w:rPr>
        <w:t>，杠杆恰好在水平位置平衡，此时杠杆为______（选填“省力”、“费力”或“等臂”）杠杆。若将该石块浸没在水中且不触底，要使杠杆在水平位置再次平衡，应在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处竖直向上施加拉力为______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。（已知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石</w:t>
      </w:r>
      <w:r>
        <w:rPr>
          <w:rFonts w:ascii="Times New Roman" w:hAnsi="Times New Roman" w:eastAsia="Times New Roman" w:cs="Times New Roman"/>
          <w:color w:val="000000"/>
        </w:rPr>
        <w:t>=2.0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</w:t>
      </w:r>
    </w:p>
    <w:p w14:paraId="055915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在电阻一定时“探究电流与电压关系”的实验中，小凯所在的兴趣小组用导线将开关、电源、定值电阻、电流表、电压表和规格为“</w:t>
      </w:r>
      <w:r>
        <w:rPr>
          <w:rFonts w:ascii="Times New Roman" w:hAnsi="Times New Roman" w:eastAsia="Times New Roman" w:cs="Times New Roman"/>
          <w:color w:val="000000"/>
        </w:rPr>
        <w:t>20Ω 2A</w:t>
      </w:r>
      <w:r>
        <w:rPr>
          <w:rFonts w:ascii="宋体" w:hAnsi="宋体" w:eastAsia="宋体" w:cs="宋体"/>
          <w:color w:val="000000"/>
        </w:rPr>
        <w:t>”的滑动变阻器连接成如图所示的电路。</w:t>
      </w:r>
    </w:p>
    <w:p w14:paraId="181B8C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57425" cy="16573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FC66C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）连接电路时，开关应处于______状态。连接好电路闭合开关前，滑动变阻器的滑片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应置于______（选填“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”）端；</w:t>
      </w:r>
    </w:p>
    <w:p w14:paraId="3A3EFB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）小凯正准备闭合开关时，旁边的小兰急忙告诉他，电路连接有错，只要改接一根导线就可以了。请你在图中把小凯接的那根导线找出来，并打上“×”符号，再用画线代替导线连接到正确的位置上______；</w:t>
      </w:r>
    </w:p>
    <w:p w14:paraId="5E0AD9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）小凯排除故障闭合开关，调节滑动变阻器，得到的实验数据如下表所示：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00"/>
        <w:gridCol w:w="1165"/>
        <w:gridCol w:w="1165"/>
        <w:gridCol w:w="1165"/>
        <w:gridCol w:w="1165"/>
        <w:gridCol w:w="1165"/>
      </w:tblGrid>
      <w:tr w14:paraId="11220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7BFD14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数据序号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205B6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E2DAD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52D88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A719D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C26934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3651B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96C85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37B39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13EBD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73616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735AB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05D7E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7BAF5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85980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D96A9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79" name="图片 200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79" name="图片 200379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DBC2B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C2BE34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51EEA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C95E3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</w:tr>
    </w:tbl>
    <w:p w14:paraId="268E02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①实验中，调节滑动变阻器滑片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的目的是______；</w:t>
      </w:r>
    </w:p>
    <w:p w14:paraId="44F64C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②分析表格中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数据可得出结论：______；</w:t>
      </w:r>
    </w:p>
    <w:p w14:paraId="2E9336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）小凯想将定值电阻换成小灯泡完成以上实验，但这种方案其实是不可行的，其原因主要是______。</w:t>
      </w:r>
    </w:p>
    <w:p w14:paraId="51CF07B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分：解答时应写出必要的文字说明和重要的演算步骤，只写出最后答案不能得分，有数值计算的物理里必须写出数值和单位）</w:t>
      </w:r>
    </w:p>
    <w:p w14:paraId="0C385E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如图所示，水平桌面上有一个底面积为</w:t>
      </w:r>
      <w:r>
        <w:rPr>
          <w:rFonts w:ascii="Times New Roman" w:hAnsi="Times New Roman" w:eastAsia="Times New Roman" w:cs="Times New Roman"/>
          <w:color w:val="000000"/>
        </w:rPr>
        <w:t>5.0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、重力为</w:t>
      </w:r>
      <w:r>
        <w:rPr>
          <w:rFonts w:ascii="Times New Roman" w:hAnsi="Times New Roman" w:eastAsia="Times New Roman" w:cs="Times New Roman"/>
          <w:color w:val="000000"/>
        </w:rPr>
        <w:t>15N</w:t>
      </w:r>
      <w:r>
        <w:rPr>
          <w:rFonts w:ascii="宋体" w:hAnsi="宋体" w:eastAsia="宋体" w:cs="宋体"/>
          <w:color w:val="000000"/>
        </w:rPr>
        <w:t>的圆柱形容器，内装有深度为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宋体" w:hAnsi="宋体" w:eastAsia="宋体" w:cs="宋体"/>
          <w:color w:val="000000"/>
        </w:rPr>
        <w:t>、重力为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的水，如图甲所标。现将一个体积为</w:t>
      </w:r>
      <w:r>
        <w:rPr>
          <w:rFonts w:ascii="Times New Roman" w:hAnsi="Times New Roman" w:eastAsia="Times New Roman" w:cs="Times New Roman"/>
          <w:color w:val="000000"/>
        </w:rPr>
        <w:t>1.20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、重力为</w:t>
      </w:r>
      <w:r>
        <w:rPr>
          <w:rFonts w:ascii="Times New Roman" w:hAnsi="Times New Roman" w:eastAsia="Times New Roman" w:cs="Times New Roman"/>
          <w:color w:val="000000"/>
        </w:rPr>
        <w:t>1.8N</w:t>
      </w:r>
      <w:r>
        <w:rPr>
          <w:rFonts w:ascii="宋体" w:hAnsi="宋体" w:eastAsia="宋体" w:cs="宋体"/>
          <w:color w:val="000000"/>
        </w:rPr>
        <w:t>不吸水的固体缓慢放入水中，水未溢出，静止时如图乙所示。不计容器壁的厚度，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。求：</w:t>
      </w:r>
    </w:p>
    <w:p w14:paraId="0E21F5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）固体放入水中前，水对容器底的压强；</w:t>
      </w:r>
    </w:p>
    <w:p w14:paraId="6622AA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）固体放入水中静止后，容器对桌面的压强；</w:t>
      </w:r>
    </w:p>
    <w:p w14:paraId="7A985C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）固体放入水中静止后，容器底对它的支持力。</w:t>
      </w:r>
    </w:p>
    <w:p w14:paraId="625C0B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14675" cy="15144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AE889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为加快构建清洁低碳安全高效新能源体系，国务院办公厅于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日转发了国家发改委能源局《关于促进新时代新能源高质量发展的实施方案》，将大力推动开发新能源，引导全社会消费绿色电力。下表是我国自主研发的某新能源电动车的部分参数：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021"/>
        <w:gridCol w:w="4304"/>
      </w:tblGrid>
      <w:tr w14:paraId="55AC0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6FAE8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充电电压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9D61E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380V</w:t>
            </w:r>
          </w:p>
        </w:tc>
      </w:tr>
      <w:tr w14:paraId="1B074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386D7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充电电流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8790B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100A</w:t>
            </w:r>
          </w:p>
        </w:tc>
      </w:tr>
      <w:tr w14:paraId="2E58C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ADBB65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支付方式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34B07A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刷卡支付、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APP</w:t>
            </w:r>
            <w:r>
              <w:rPr>
                <w:rFonts w:ascii="宋体" w:hAnsi="宋体" w:eastAsia="宋体" w:cs="宋体"/>
                <w:color w:val="000000"/>
              </w:rPr>
              <w:t>扫二维码（小程序）</w:t>
            </w:r>
          </w:p>
        </w:tc>
      </w:tr>
      <w:tr w14:paraId="68F4F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F44C96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安装方式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41F424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壁挂式、立柱式</w:t>
            </w:r>
          </w:p>
        </w:tc>
      </w:tr>
      <w:tr w14:paraId="559C1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1F85C6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电车将电能转换为机械能的效率</w:t>
            </w:r>
            <w:r>
              <w:object>
                <v:shape id="_x0000_i1027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      <v:path/>
                  <v:fill on="f" focussize="0,0"/>
                  <v:stroke on="f" joinstyle="miter"/>
                  <v:imagedata r:id="rId36" o:title="eqIdd5c1116ce7f5a1a7b57517276d5092fa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3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CCC0D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60%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75%</w:t>
            </w:r>
          </w:p>
        </w:tc>
      </w:tr>
    </w:tbl>
    <w:p w14:paraId="006121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在该新能源电动车正常充电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后，求：</w:t>
      </w:r>
    </w:p>
    <w:p w14:paraId="01D348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）电动车获得的电能；</w:t>
      </w:r>
    </w:p>
    <w:p w14:paraId="7B0CA6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）若获得的电能由完全燃烧热值为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15pt;width:83.25pt;" o:ole="t" filled="f" o:preferrelative="t" stroked="f" coordsize="21600,21600">
            <v:path/>
            <v:fill on="f" focussize="0,0"/>
            <v:stroke on="f" joinstyle="miter"/>
            <v:imagedata r:id="rId38" o:title="eqId1ba32506b5d1b0f77ffc0ff9ca12de7a"/>
            <o:lock v:ext="edit" aspectratio="t"/>
            <w10:wrap type="none"/>
            <w10:anchorlock/>
          </v:shape>
          <o:OLEObject Type="Embed" ProgID="Equation.DSMT4" ShapeID="_x0000_i1028" DrawAspect="Content" ObjectID="_146807572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的燃油来提供，需要该燃油的质量；</w:t>
      </w:r>
    </w:p>
    <w:p w14:paraId="4817ED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）若该电动车在水平公路上匀速行驶受到的阻力为</w:t>
      </w:r>
      <w:r>
        <w:rPr>
          <w:rFonts w:ascii="Times New Roman" w:hAnsi="Times New Roman" w:eastAsia="Times New Roman" w:cs="Times New Roman"/>
          <w:color w:val="000000"/>
        </w:rPr>
        <w:t>500N</w:t>
      </w:r>
      <w:r>
        <w:rPr>
          <w:rFonts w:ascii="宋体" w:hAnsi="宋体" w:eastAsia="宋体" w:cs="宋体"/>
          <w:color w:val="000000"/>
        </w:rPr>
        <w:t>，电动车将电能转换为机械能的效率为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宋体" w:hAnsi="宋体" w:eastAsia="宋体" w:cs="宋体"/>
          <w:color w:val="000000"/>
        </w:rPr>
        <w:t>，该车能行驶的路程。</w:t>
      </w:r>
    </w:p>
    <w:p w14:paraId="5AA352B6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3177F4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5E8BE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B3287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D67ED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C4ADD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E769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E1D7840"/>
    <w:rsid w:val="2FE844E2"/>
    <w:rsid w:val="38274566"/>
    <w:rsid w:val="65975699"/>
    <w:rsid w:val="68DE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0" Type="http://schemas.openxmlformats.org/officeDocument/2006/relationships/fontTable" Target="fontTable.xml"/><Relationship Id="rId4" Type="http://schemas.openxmlformats.org/officeDocument/2006/relationships/header" Target="header2.xml"/><Relationship Id="rId39" Type="http://schemas.openxmlformats.org/officeDocument/2006/relationships/customXml" Target="../customXml/item1.xml"/><Relationship Id="rId38" Type="http://schemas.openxmlformats.org/officeDocument/2006/relationships/image" Target="media/image25.wmf"/><Relationship Id="rId37" Type="http://schemas.openxmlformats.org/officeDocument/2006/relationships/oleObject" Target="embeddings/oleObject4.bin"/><Relationship Id="rId36" Type="http://schemas.openxmlformats.org/officeDocument/2006/relationships/image" Target="media/image24.wmf"/><Relationship Id="rId35" Type="http://schemas.openxmlformats.org/officeDocument/2006/relationships/oleObject" Target="embeddings/oleObject3.bin"/><Relationship Id="rId34" Type="http://schemas.openxmlformats.org/officeDocument/2006/relationships/image" Target="media/image23.png"/><Relationship Id="rId33" Type="http://schemas.openxmlformats.org/officeDocument/2006/relationships/image" Target="media/image22.wmf"/><Relationship Id="rId32" Type="http://schemas.openxmlformats.org/officeDocument/2006/relationships/image" Target="media/image21.png"/><Relationship Id="rId31" Type="http://schemas.openxmlformats.org/officeDocument/2006/relationships/image" Target="media/image20.wmf"/><Relationship Id="rId30" Type="http://schemas.openxmlformats.org/officeDocument/2006/relationships/oleObject" Target="embeddings/oleObject2.bin"/><Relationship Id="rId3" Type="http://schemas.openxmlformats.org/officeDocument/2006/relationships/header" Target="header1.xml"/><Relationship Id="rId29" Type="http://schemas.openxmlformats.org/officeDocument/2006/relationships/image" Target="media/image19.wmf"/><Relationship Id="rId28" Type="http://schemas.openxmlformats.org/officeDocument/2006/relationships/oleObject" Target="embeddings/oleObject1.bin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3777</Words>
  <Characters>4307</Characters>
  <Lines>0</Lines>
  <Paragraphs>0</Paragraphs>
  <TotalTime>0</TotalTime>
  <ScaleCrop>false</ScaleCrop>
  <LinksUpToDate>false</LinksUpToDate>
  <CharactersWithSpaces>4416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2022-06-29T19:12:00Z</dcterms:created>
  <dc:creator>学科网试题生产平台</dc:creator>
  <dc:description>3010467791134720</dc:description>
  <cp:lastModifiedBy>上帝掷骰子吗</cp:lastModifiedBy>
  <dcterms:modified xsi:type="dcterms:W3CDTF">2024-07-19T16:50:58Z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E52DF48C7B77463D8870E8D9B0B19EFF</vt:lpwstr>
  </property>
</Properties>
</file>