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7E35B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12280900</wp:posOffset>
            </wp:positionV>
            <wp:extent cx="304800" cy="431800"/>
            <wp:effectExtent l="0" t="0" r="0" b="6350"/>
            <wp:wrapNone/>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10"/>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32"/>
        </w:rPr>
        <w:t>菏泽市二○二二年初中学业水平考试（中考）物理试题</w:t>
      </w:r>
    </w:p>
    <w:p w14:paraId="696AA5E0">
      <w:pPr>
        <w:spacing w:line="360" w:lineRule="auto"/>
        <w:jc w:val="left"/>
      </w:pPr>
      <w:r>
        <w:rPr>
          <w:rFonts w:ascii="宋体" w:hAnsi="宋体" w:eastAsia="宋体" w:cs="宋体"/>
          <w:b/>
          <w:color w:val="auto"/>
          <w:sz w:val="24"/>
        </w:rPr>
        <w:t>注意事项：</w:t>
      </w:r>
    </w:p>
    <w:p w14:paraId="0B0BF141">
      <w:pPr>
        <w:spacing w:line="360" w:lineRule="auto"/>
        <w:jc w:val="left"/>
      </w:pPr>
      <w:r>
        <w:rPr>
          <w:rFonts w:ascii="宋体" w:hAnsi="宋体" w:eastAsia="宋体" w:cs="宋体"/>
          <w:b/>
          <w:color w:val="auto"/>
          <w:sz w:val="24"/>
        </w:rPr>
        <w:t>1.本试题共4页，满分70分，考试时间70分钟。</w:t>
      </w:r>
    </w:p>
    <w:p w14:paraId="3AC7CB02">
      <w:pPr>
        <w:spacing w:line="360" w:lineRule="auto"/>
        <w:jc w:val="left"/>
      </w:pPr>
      <w:r>
        <w:rPr>
          <w:rFonts w:ascii="宋体" w:hAnsi="宋体" w:eastAsia="宋体" w:cs="宋体"/>
          <w:b/>
          <w:color w:val="auto"/>
          <w:sz w:val="24"/>
        </w:rPr>
        <w:t>2.答题前考生务必将答题卡上的项目填写清楚。</w:t>
      </w:r>
    </w:p>
    <w:p w14:paraId="6E89ACC8">
      <w:pPr>
        <w:spacing w:line="360" w:lineRule="auto"/>
        <w:jc w:val="center"/>
      </w:pPr>
      <w:r>
        <w:rPr>
          <w:rFonts w:ascii="宋体" w:hAnsi="宋体" w:eastAsia="宋体" w:cs="宋体"/>
          <w:b/>
          <w:color w:val="auto"/>
          <w:sz w:val="24"/>
        </w:rPr>
        <w:t>选择题（共24分）</w:t>
      </w:r>
    </w:p>
    <w:p w14:paraId="2942B218">
      <w:pPr>
        <w:spacing w:line="360" w:lineRule="auto"/>
        <w:jc w:val="left"/>
      </w:pPr>
      <w:r>
        <w:rPr>
          <w:rFonts w:ascii="宋体" w:hAnsi="宋体" w:eastAsia="宋体" w:cs="宋体"/>
          <w:b/>
          <w:color w:val="auto"/>
          <w:sz w:val="24"/>
        </w:rPr>
        <w:t>一、选择题（本题共12小题，每小题2分，共24分。每小题只有一个选项符合题意，用铅笔把答题卡上对应题目的答案标号涂黑，选对的得2分，多选、错选均不得分）</w:t>
      </w:r>
    </w:p>
    <w:p w14:paraId="56D4FAD8">
      <w:pPr>
        <w:spacing w:line="360" w:lineRule="auto"/>
        <w:jc w:val="left"/>
      </w:pPr>
      <w:r>
        <w:rPr>
          <w:color w:val="auto"/>
        </w:rPr>
        <w:t xml:space="preserve">1. </w:t>
      </w:r>
      <w:r>
        <w:rPr>
          <w:rFonts w:ascii="宋体" w:hAnsi="宋体" w:eastAsia="宋体" w:cs="宋体"/>
          <w:color w:val="auto"/>
        </w:rPr>
        <w:t>下列数据最接近一名中学生实际的是（　　）</w:t>
      </w:r>
    </w:p>
    <w:p w14:paraId="52D313D5">
      <w:pPr>
        <w:tabs>
          <w:tab w:val="left" w:pos="4873"/>
        </w:tabs>
        <w:spacing w:line="360" w:lineRule="auto"/>
        <w:jc w:val="left"/>
        <w:textAlignment w:val="center"/>
        <w:rPr>
          <w:color w:val="auto"/>
        </w:rPr>
      </w:pPr>
      <w:r>
        <w:t xml:space="preserve">A. </w:t>
      </w:r>
      <w:r>
        <w:rPr>
          <w:rFonts w:ascii="宋体" w:hAnsi="宋体" w:eastAsia="宋体" w:cs="宋体"/>
          <w:color w:val="auto"/>
        </w:rPr>
        <w:t>心脏跳动一次的时间约</w:t>
      </w:r>
      <w:r>
        <w:rPr>
          <w:rFonts w:ascii="Times New Roman" w:hAnsi="Times New Roman" w:eastAsia="Times New Roman" w:cs="Times New Roman"/>
          <w:color w:val="auto"/>
        </w:rPr>
        <w:t>0.5s</w:t>
      </w:r>
      <w:r>
        <w:tab/>
      </w:r>
      <w:r>
        <w:t xml:space="preserve">B. </w:t>
      </w:r>
      <w:r>
        <w:rPr>
          <w:rFonts w:ascii="宋体" w:hAnsi="宋体" w:eastAsia="宋体" w:cs="宋体"/>
          <w:color w:val="auto"/>
        </w:rPr>
        <w:t>正常体温约为</w:t>
      </w:r>
      <w:r>
        <w:rPr>
          <w:rFonts w:ascii="Times New Roman" w:hAnsi="Times New Roman" w:eastAsia="Times New Roman" w:cs="Times New Roman"/>
          <w:color w:val="auto"/>
        </w:rPr>
        <w:t>25</w:t>
      </w:r>
      <w:r>
        <w:rPr>
          <w:rFonts w:ascii="宋体" w:hAnsi="宋体" w:eastAsia="宋体" w:cs="宋体"/>
          <w:color w:val="auto"/>
        </w:rPr>
        <w:t>℃</w:t>
      </w:r>
    </w:p>
    <w:p w14:paraId="480AAD38">
      <w:pPr>
        <w:tabs>
          <w:tab w:val="left" w:pos="4873"/>
        </w:tabs>
        <w:spacing w:line="360" w:lineRule="auto"/>
        <w:jc w:val="left"/>
        <w:textAlignment w:val="center"/>
        <w:rPr>
          <w:color w:val="000000"/>
        </w:rPr>
      </w:pPr>
      <w:r>
        <w:t xml:space="preserve">C. </w:t>
      </w:r>
      <w:r>
        <w:rPr>
          <w:rFonts w:ascii="宋体" w:hAnsi="宋体" w:eastAsia="宋体" w:cs="宋体"/>
          <w:color w:val="auto"/>
        </w:rPr>
        <w:t>重力约为</w:t>
      </w:r>
      <w:r>
        <w:rPr>
          <w:rFonts w:ascii="Times New Roman" w:hAnsi="Times New Roman" w:eastAsia="Times New Roman" w:cs="Times New Roman"/>
          <w:color w:val="auto"/>
        </w:rPr>
        <w:t>50N</w:t>
      </w:r>
      <w:r>
        <w:tab/>
      </w:r>
      <w:r>
        <w:t xml:space="preserve">D. </w:t>
      </w:r>
      <w:r>
        <w:rPr>
          <w:rFonts w:ascii="宋体" w:hAnsi="宋体" w:eastAsia="宋体" w:cs="宋体"/>
          <w:color w:val="auto"/>
        </w:rPr>
        <w:t>步行的速度约为</w:t>
      </w:r>
      <w:r>
        <w:rPr>
          <w:rFonts w:ascii="Times New Roman" w:hAnsi="Times New Roman" w:eastAsia="Times New Roman" w:cs="Times New Roman"/>
          <w:color w:val="auto"/>
        </w:rPr>
        <w:t>1.2m/s</w:t>
      </w:r>
    </w:p>
    <w:p w14:paraId="04A19318">
      <w:pPr>
        <w:spacing w:line="360" w:lineRule="auto"/>
        <w:textAlignment w:val="center"/>
        <w:rPr>
          <w:color w:val="000000"/>
        </w:rPr>
      </w:pPr>
      <w:r>
        <w:rPr>
          <w:color w:val="2E75B6"/>
        </w:rPr>
        <w:t>【答案】</w:t>
      </w:r>
      <w:r>
        <w:rPr>
          <w:color w:val="000000"/>
        </w:rPr>
        <w:t>D</w:t>
      </w:r>
    </w:p>
    <w:p w14:paraId="50CF7EAB">
      <w:pPr>
        <w:spacing w:line="360" w:lineRule="auto"/>
        <w:textAlignment w:val="center"/>
        <w:rPr>
          <w:color w:val="000000"/>
        </w:rPr>
      </w:pPr>
      <w:r>
        <w:rPr>
          <w:color w:val="2E75B6"/>
        </w:rPr>
        <w:t>【解析】</w:t>
      </w:r>
    </w:p>
    <w:p w14:paraId="4BEE7A65">
      <w:pPr>
        <w:spacing w:line="360" w:lineRule="auto"/>
        <w:jc w:val="left"/>
        <w:textAlignment w:val="center"/>
        <w:rPr>
          <w:color w:val="000000"/>
        </w:rPr>
      </w:pPr>
      <w:r>
        <w:rPr>
          <w:color w:val="000000"/>
        </w:rPr>
        <w:t>【详解】A．心脏正常跳动一次的时间约1s，故A不符合题意。</w:t>
      </w:r>
    </w:p>
    <w:p w14:paraId="56D91772">
      <w:pPr>
        <w:spacing w:line="360" w:lineRule="auto"/>
        <w:jc w:val="left"/>
        <w:textAlignment w:val="center"/>
        <w:rPr>
          <w:color w:val="000000"/>
        </w:rPr>
      </w:pPr>
      <w:r>
        <w:rPr>
          <w:color w:val="000000"/>
        </w:rPr>
        <w:t>B．人体正常的体温在37℃左右，变化幅度很小，故B不符合题意；</w:t>
      </w:r>
    </w:p>
    <w:p w14:paraId="5F0AA25E">
      <w:pPr>
        <w:spacing w:line="360" w:lineRule="auto"/>
        <w:jc w:val="left"/>
        <w:textAlignment w:val="center"/>
        <w:rPr>
          <w:color w:val="000000"/>
        </w:rPr>
      </w:pPr>
      <w:r>
        <w:rPr>
          <w:color w:val="000000"/>
        </w:rPr>
        <w:t>C．某中学生的质量约为50kg，中学生的重力为</w:t>
      </w:r>
    </w:p>
    <w:p w14:paraId="22534480">
      <w:pPr>
        <w:spacing w:line="360" w:lineRule="auto"/>
        <w:jc w:val="center"/>
        <w:textAlignment w:val="center"/>
        <w:rPr>
          <w:color w:val="000000"/>
        </w:rPr>
      </w:pPr>
      <w:r>
        <w:rPr>
          <w:i/>
          <w:color w:val="000000"/>
        </w:rPr>
        <w:t>G</w:t>
      </w:r>
      <w:r>
        <w:rPr>
          <w:color w:val="000000"/>
        </w:rPr>
        <w:t>=</w:t>
      </w:r>
      <w:r>
        <w:rPr>
          <w:i/>
          <w:color w:val="000000"/>
        </w:rPr>
        <w:t>mg</w:t>
      </w:r>
      <w:r>
        <w:rPr>
          <w:color w:val="000000"/>
        </w:rPr>
        <w:t>=50kg×10N/kg=500N</w:t>
      </w:r>
    </w:p>
    <w:p w14:paraId="0954387D">
      <w:pPr>
        <w:spacing w:line="360" w:lineRule="auto"/>
        <w:jc w:val="left"/>
        <w:textAlignment w:val="center"/>
        <w:rPr>
          <w:color w:val="000000"/>
        </w:rPr>
      </w:pPr>
      <w:r>
        <w:rPr>
          <w:color w:val="000000"/>
        </w:rPr>
        <w:t>故C不符合题意；</w:t>
      </w:r>
    </w:p>
    <w:p w14:paraId="08C091C8">
      <w:pPr>
        <w:spacing w:line="360" w:lineRule="auto"/>
        <w:jc w:val="left"/>
        <w:textAlignment w:val="center"/>
        <w:rPr>
          <w:color w:val="000000"/>
        </w:rPr>
      </w:pPr>
      <w:r>
        <w:rPr>
          <w:color w:val="000000"/>
        </w:rPr>
        <w:t>D．中学生正常步行的速度约为1.2m/s，步距大概60-75cm；故D符合题意。</w:t>
      </w:r>
    </w:p>
    <w:p w14:paraId="3C2B4718">
      <w:pPr>
        <w:spacing w:line="360" w:lineRule="auto"/>
        <w:jc w:val="left"/>
        <w:textAlignment w:val="center"/>
        <w:rPr>
          <w:color w:val="000000"/>
        </w:rPr>
      </w:pPr>
      <w:r>
        <w:rPr>
          <w:color w:val="000000"/>
        </w:rPr>
        <w:t>故选D。</w:t>
      </w:r>
    </w:p>
    <w:p w14:paraId="0549F76A">
      <w:pPr>
        <w:spacing w:line="360" w:lineRule="auto"/>
        <w:jc w:val="left"/>
        <w:textAlignment w:val="center"/>
        <w:rPr>
          <w:color w:val="000000"/>
        </w:rPr>
      </w:pPr>
      <w:r>
        <w:rPr>
          <w:color w:val="000000"/>
        </w:rPr>
        <w:t xml:space="preserve">2. </w:t>
      </w:r>
      <w:r>
        <w:rPr>
          <w:rFonts w:ascii="宋体" w:hAnsi="宋体" w:eastAsia="宋体" w:cs="宋体"/>
          <w:color w:val="000000"/>
        </w:rPr>
        <w:t>曾侯乙编钟包含若干个大小不同的钟，钟的大小决定了声音的（　　）</w:t>
      </w:r>
    </w:p>
    <w:p w14:paraId="1C9D5759">
      <w:pPr>
        <w:spacing w:line="360" w:lineRule="auto"/>
        <w:jc w:val="left"/>
        <w:textAlignment w:val="center"/>
        <w:rPr>
          <w:color w:val="000000"/>
        </w:rPr>
      </w:pPr>
      <w:r>
        <w:rPr>
          <w:color w:val="000000"/>
        </w:rPr>
        <w:drawing>
          <wp:inline distT="0" distB="0" distL="114300" distR="114300">
            <wp:extent cx="229552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95525" cy="1276350"/>
                    </a:xfrm>
                    <a:prstGeom prst="rect">
                      <a:avLst/>
                    </a:prstGeom>
                  </pic:spPr>
                </pic:pic>
              </a:graphicData>
            </a:graphic>
          </wp:inline>
        </w:drawing>
      </w:r>
    </w:p>
    <w:p w14:paraId="5C6AF2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响度</w:t>
      </w:r>
      <w:r>
        <w:rPr>
          <w:color w:val="000000"/>
        </w:rPr>
        <w:tab/>
      </w:r>
      <w:r>
        <w:rPr>
          <w:color w:val="000000"/>
        </w:rPr>
        <w:t xml:space="preserve">B. </w:t>
      </w:r>
      <w:r>
        <w:rPr>
          <w:rFonts w:ascii="宋体" w:hAnsi="宋体" w:eastAsia="宋体" w:cs="宋体"/>
          <w:color w:val="000000"/>
        </w:rPr>
        <w:t>音调</w:t>
      </w:r>
      <w:r>
        <w:rPr>
          <w:color w:val="000000"/>
        </w:rPr>
        <w:tab/>
      </w:r>
      <w:r>
        <w:rPr>
          <w:color w:val="000000"/>
        </w:rPr>
        <w:t xml:space="preserve">C. </w:t>
      </w:r>
      <w:r>
        <w:rPr>
          <w:rFonts w:ascii="宋体" w:hAnsi="宋体" w:eastAsia="宋体" w:cs="宋体"/>
          <w:color w:val="000000"/>
        </w:rPr>
        <w:t>音色</w:t>
      </w:r>
      <w:r>
        <w:rPr>
          <w:color w:val="000000"/>
        </w:rPr>
        <w:tab/>
      </w:r>
      <w:r>
        <w:rPr>
          <w:color w:val="000000"/>
        </w:rPr>
        <w:t xml:space="preserve">D. </w:t>
      </w:r>
      <w:r>
        <w:rPr>
          <w:rFonts w:ascii="宋体" w:hAnsi="宋体" w:eastAsia="宋体" w:cs="宋体"/>
          <w:color w:val="000000"/>
        </w:rPr>
        <w:t>传播速度</w:t>
      </w:r>
    </w:p>
    <w:p w14:paraId="74B834A5">
      <w:pPr>
        <w:spacing w:line="360" w:lineRule="auto"/>
        <w:textAlignment w:val="center"/>
        <w:rPr>
          <w:color w:val="000000"/>
        </w:rPr>
      </w:pPr>
      <w:r>
        <w:rPr>
          <w:color w:val="2E75B6"/>
        </w:rPr>
        <w:t>【答案】</w:t>
      </w:r>
      <w:r>
        <w:rPr>
          <w:color w:val="000000"/>
        </w:rPr>
        <w:t>B</w:t>
      </w:r>
    </w:p>
    <w:p w14:paraId="660A2203">
      <w:pPr>
        <w:spacing w:line="360" w:lineRule="auto"/>
        <w:textAlignment w:val="center"/>
        <w:rPr>
          <w:color w:val="000000"/>
        </w:rPr>
      </w:pPr>
      <w:r>
        <w:rPr>
          <w:color w:val="2E75B6"/>
        </w:rPr>
        <w:t>【解析】</w:t>
      </w:r>
    </w:p>
    <w:p w14:paraId="671808A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．响度与振幅有关，振幅越大响度越大。响度与钟的大小无直接关系。故</w:t>
      </w:r>
      <w:r>
        <w:rPr>
          <w:rFonts w:ascii="Times New Roman" w:hAnsi="Times New Roman" w:eastAsia="Times New Roman" w:cs="Times New Roman"/>
          <w:color w:val="000000"/>
        </w:rPr>
        <w:t>A</w:t>
      </w:r>
      <w:r>
        <w:rPr>
          <w:rFonts w:ascii="宋体" w:hAnsi="宋体" w:eastAsia="宋体" w:cs="宋体"/>
          <w:color w:val="000000"/>
        </w:rPr>
        <w:t>不符合题意；</w:t>
      </w:r>
    </w:p>
    <w:p w14:paraId="21BA1F4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．音调与振动的频率有关。钟的大小不同，即体积不同，则质量不同，用相同的力敲击时，振动的快慢不同，即振动的频率不同，所以发出的音调不同。故</w:t>
      </w:r>
      <w:r>
        <w:rPr>
          <w:rFonts w:ascii="Times New Roman" w:hAnsi="Times New Roman" w:eastAsia="Times New Roman" w:cs="Times New Roman"/>
          <w:color w:val="000000"/>
        </w:rPr>
        <w:t>B</w:t>
      </w:r>
      <w:r>
        <w:rPr>
          <w:rFonts w:ascii="宋体" w:hAnsi="宋体" w:eastAsia="宋体" w:cs="宋体"/>
          <w:color w:val="000000"/>
        </w:rPr>
        <w:t>符合题意；</w:t>
      </w:r>
    </w:p>
    <w:p w14:paraId="19B74D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．音色由发声体的材料和结构决定，同一套编钟材料和结构相同，发出的音色相同。故</w:t>
      </w:r>
      <w:r>
        <w:rPr>
          <w:rFonts w:ascii="Times New Roman" w:hAnsi="Times New Roman" w:eastAsia="Times New Roman" w:cs="Times New Roman"/>
          <w:color w:val="000000"/>
        </w:rPr>
        <w:t>C</w:t>
      </w:r>
      <w:r>
        <w:rPr>
          <w:rFonts w:ascii="宋体" w:hAnsi="宋体" w:eastAsia="宋体" w:cs="宋体"/>
          <w:color w:val="000000"/>
        </w:rPr>
        <w:t>不符合题意；</w:t>
      </w:r>
    </w:p>
    <w:p w14:paraId="24D0709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．声音的传播速度与介质的种类和温度有关，与钟的大小无关。故</w:t>
      </w:r>
      <w:r>
        <w:rPr>
          <w:rFonts w:ascii="Times New Roman" w:hAnsi="Times New Roman" w:eastAsia="Times New Roman" w:cs="Times New Roman"/>
          <w:color w:val="000000"/>
        </w:rPr>
        <w:t>D</w:t>
      </w:r>
      <w:r>
        <w:rPr>
          <w:rFonts w:ascii="宋体" w:hAnsi="宋体" w:eastAsia="宋体" w:cs="宋体"/>
          <w:color w:val="000000"/>
        </w:rPr>
        <w:t>不符合题意。</w:t>
      </w:r>
    </w:p>
    <w:p w14:paraId="36B42A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808546763" name="图片 80854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46763" name="图片 808546763"/>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22074B13">
      <w:pPr>
        <w:spacing w:line="360" w:lineRule="auto"/>
        <w:jc w:val="left"/>
        <w:textAlignment w:val="center"/>
        <w:rPr>
          <w:color w:val="000000"/>
        </w:rPr>
      </w:pPr>
      <w:r>
        <w:rPr>
          <w:color w:val="000000"/>
        </w:rPr>
        <w:t xml:space="preserve">3. </w:t>
      </w:r>
      <w:r>
        <w:rPr>
          <w:rFonts w:ascii="宋体" w:hAnsi="宋体" w:eastAsia="宋体" w:cs="宋体"/>
          <w:color w:val="000000"/>
        </w:rPr>
        <w:t>下列与“影”相关的光现象中，由光的反射形成的是（　　）</w:t>
      </w:r>
    </w:p>
    <w:p w14:paraId="6F0A46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曹州古城永安塔在湖中的倒影</w:t>
      </w:r>
      <w:r>
        <w:rPr>
          <w:color w:val="000000"/>
        </w:rPr>
        <w:tab/>
      </w:r>
      <w:r>
        <w:rPr>
          <w:color w:val="000000"/>
        </w:rPr>
        <w:t xml:space="preserve">B. </w:t>
      </w:r>
      <w:r>
        <w:rPr>
          <w:rFonts w:ascii="宋体" w:hAnsi="宋体" w:eastAsia="宋体" w:cs="宋体"/>
          <w:color w:val="000000"/>
        </w:rPr>
        <w:t>小孔成像形成的倒影</w:t>
      </w:r>
    </w:p>
    <w:p w14:paraId="1EE6C5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灯光下人手在墙上形成的手影</w:t>
      </w:r>
      <w:r>
        <w:rPr>
          <w:color w:val="000000"/>
        </w:rPr>
        <w:tab/>
      </w:r>
      <w:r>
        <w:rPr>
          <w:color w:val="000000"/>
        </w:rPr>
        <w:t xml:space="preserve">D. </w:t>
      </w:r>
      <w:r>
        <w:rPr>
          <w:rFonts w:ascii="宋体" w:hAnsi="宋体" w:eastAsia="宋体" w:cs="宋体"/>
          <w:color w:val="000000"/>
        </w:rPr>
        <w:t>透过玻璃窗看到的老师背影</w:t>
      </w:r>
    </w:p>
    <w:p w14:paraId="7CB5A8EC">
      <w:pPr>
        <w:spacing w:line="360" w:lineRule="auto"/>
        <w:textAlignment w:val="center"/>
        <w:rPr>
          <w:color w:val="000000"/>
        </w:rPr>
      </w:pPr>
      <w:r>
        <w:rPr>
          <w:color w:val="2E75B6"/>
        </w:rPr>
        <w:t>【答案】</w:t>
      </w:r>
      <w:r>
        <w:rPr>
          <w:color w:val="000000"/>
        </w:rPr>
        <w:t>A</w:t>
      </w:r>
    </w:p>
    <w:p w14:paraId="25317EEC">
      <w:pPr>
        <w:spacing w:line="360" w:lineRule="auto"/>
        <w:textAlignment w:val="center"/>
        <w:rPr>
          <w:color w:val="000000"/>
        </w:rPr>
      </w:pPr>
      <w:r>
        <w:rPr>
          <w:color w:val="2E75B6"/>
        </w:rPr>
        <w:t>【解析】</w:t>
      </w:r>
    </w:p>
    <w:p w14:paraId="543B9E5B">
      <w:pPr>
        <w:spacing w:line="360" w:lineRule="auto"/>
        <w:jc w:val="left"/>
        <w:textAlignment w:val="center"/>
        <w:rPr>
          <w:color w:val="000000"/>
        </w:rPr>
      </w:pPr>
      <w:r>
        <w:rPr>
          <w:color w:val="000000"/>
        </w:rPr>
        <w:t>【详解】</w:t>
      </w:r>
      <w:r>
        <w:rPr>
          <w:rFonts w:ascii="宋体" w:hAnsi="宋体" w:eastAsia="宋体" w:cs="宋体"/>
          <w:color w:val="000000"/>
        </w:rPr>
        <w:t>小孔成像形成的倒影、灯光下人手在墙上形成的手影、都是因为光的直线传播，透过玻璃窗看到的老师背影是因为光的折射，曹州古城永安塔在湖中的倒影是因为光的反射形成的，故</w:t>
      </w:r>
      <w:r>
        <w:rPr>
          <w:rFonts w:ascii="Times New Roman" w:hAnsi="Times New Roman" w:eastAsia="Times New Roman" w:cs="Times New Roman"/>
          <w:color w:val="000000"/>
        </w:rPr>
        <w:t>BCD</w:t>
      </w:r>
      <w:r>
        <w:rPr>
          <w:rFonts w:ascii="宋体" w:hAnsi="宋体" w:eastAsia="宋体" w:cs="宋体"/>
          <w:color w:val="000000"/>
        </w:rPr>
        <w:t>不符合题意，</w:t>
      </w:r>
      <w:r>
        <w:rPr>
          <w:rFonts w:ascii="Times New Roman" w:hAnsi="Times New Roman" w:eastAsia="Times New Roman" w:cs="Times New Roman"/>
          <w:color w:val="000000"/>
        </w:rPr>
        <w:t>A</w:t>
      </w:r>
      <w:r>
        <w:rPr>
          <w:rFonts w:ascii="宋体" w:hAnsi="宋体" w:eastAsia="宋体" w:cs="宋体"/>
          <w:color w:val="000000"/>
        </w:rPr>
        <w:t>符合题意。</w:t>
      </w:r>
    </w:p>
    <w:p w14:paraId="1555059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C62FA2A">
      <w:pPr>
        <w:spacing w:line="360" w:lineRule="auto"/>
        <w:jc w:val="left"/>
        <w:textAlignment w:val="center"/>
        <w:rPr>
          <w:color w:val="000000"/>
        </w:rPr>
      </w:pPr>
      <w:r>
        <w:rPr>
          <w:color w:val="000000"/>
        </w:rPr>
        <w:t xml:space="preserve">4. </w:t>
      </w:r>
      <w:r>
        <w:rPr>
          <w:rFonts w:ascii="宋体" w:hAnsi="宋体" w:eastAsia="宋体" w:cs="宋体"/>
          <w:color w:val="000000"/>
        </w:rPr>
        <w:t>下列有关电和磁的说法正确的是（　　）</w:t>
      </w:r>
    </w:p>
    <w:p w14:paraId="2C924E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验电器的工作原理是异种电荷相互排斥</w:t>
      </w:r>
      <w:r>
        <w:rPr>
          <w:color w:val="000000"/>
        </w:rPr>
        <w:tab/>
      </w:r>
      <w:r>
        <w:rPr>
          <w:color w:val="000000"/>
        </w:rPr>
        <w:t xml:space="preserve">B. </w:t>
      </w:r>
      <w:r>
        <w:rPr>
          <w:rFonts w:ascii="宋体" w:hAnsi="宋体" w:eastAsia="宋体" w:cs="宋体"/>
          <w:color w:val="000000"/>
        </w:rPr>
        <w:t>磁体周围的磁感线实际上并不存在</w:t>
      </w:r>
    </w:p>
    <w:p w14:paraId="4FEDB3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通电螺线管的内部没有磁场</w:t>
      </w:r>
      <w:r>
        <w:rPr>
          <w:color w:val="000000"/>
        </w:rPr>
        <w:tab/>
      </w:r>
      <w:r>
        <w:rPr>
          <w:color w:val="000000"/>
        </w:rPr>
        <w:t xml:space="preserve">D. </w:t>
      </w:r>
      <w:r>
        <w:rPr>
          <w:rFonts w:ascii="宋体" w:hAnsi="宋体" w:eastAsia="宋体" w:cs="宋体"/>
          <w:color w:val="000000"/>
        </w:rPr>
        <w:t>地磁极的北极在地理北极附近</w:t>
      </w:r>
    </w:p>
    <w:p w14:paraId="15944CD9">
      <w:pPr>
        <w:spacing w:line="360" w:lineRule="auto"/>
        <w:textAlignment w:val="center"/>
        <w:rPr>
          <w:color w:val="000000"/>
        </w:rPr>
      </w:pPr>
      <w:r>
        <w:rPr>
          <w:color w:val="2E75B6"/>
        </w:rPr>
        <w:t>【答案】</w:t>
      </w:r>
      <w:r>
        <w:rPr>
          <w:color w:val="000000"/>
        </w:rPr>
        <w:t>B</w:t>
      </w:r>
    </w:p>
    <w:p w14:paraId="5BE25C77">
      <w:pPr>
        <w:spacing w:line="360" w:lineRule="auto"/>
        <w:textAlignment w:val="center"/>
        <w:rPr>
          <w:color w:val="000000"/>
        </w:rPr>
      </w:pPr>
      <w:r>
        <w:rPr>
          <w:color w:val="2E75B6"/>
        </w:rPr>
        <w:t>【解析】</w:t>
      </w:r>
    </w:p>
    <w:p w14:paraId="4A8FE5B2">
      <w:pPr>
        <w:spacing w:line="360" w:lineRule="auto"/>
        <w:jc w:val="left"/>
        <w:textAlignment w:val="center"/>
        <w:rPr>
          <w:color w:val="000000"/>
        </w:rPr>
      </w:pPr>
      <w:r>
        <w:rPr>
          <w:color w:val="000000"/>
        </w:rPr>
        <w:t>【详解】A．验电器的金属箔片张开，是因为同种电荷相互排斥，故A错误；</w:t>
      </w:r>
    </w:p>
    <w:p w14:paraId="108F7267">
      <w:pPr>
        <w:spacing w:line="360" w:lineRule="auto"/>
        <w:jc w:val="left"/>
        <w:textAlignment w:val="center"/>
        <w:rPr>
          <w:color w:val="000000"/>
        </w:rPr>
      </w:pPr>
      <w:r>
        <w:rPr>
          <w:color w:val="000000"/>
        </w:rPr>
        <w:t>B．磁感线并不是客观存在于磁场中的真实曲线，只是一种假想的曲线；故B正确。</w:t>
      </w:r>
    </w:p>
    <w:p w14:paraId="0784F3FF">
      <w:pPr>
        <w:spacing w:line="360" w:lineRule="auto"/>
        <w:jc w:val="left"/>
        <w:textAlignment w:val="center"/>
        <w:rPr>
          <w:color w:val="000000"/>
        </w:rPr>
      </w:pPr>
      <w:r>
        <w:rPr>
          <w:color w:val="000000"/>
        </w:rPr>
        <w:t>C．当螺线管通电时，螺线管周围有磁场；螺线管外部的磁场方向从N极到S极，内部从S极到N极，故C错误；</w:t>
      </w:r>
    </w:p>
    <w:p w14:paraId="43DDA9FF">
      <w:pPr>
        <w:spacing w:line="360" w:lineRule="auto"/>
        <w:jc w:val="left"/>
        <w:textAlignment w:val="center"/>
        <w:rPr>
          <w:color w:val="000000"/>
        </w:rPr>
      </w:pPr>
      <w:r>
        <w:rPr>
          <w:color w:val="000000"/>
        </w:rPr>
        <w:t>D．地磁的北极在地理的南极附近，地磁的南极在地理的北极附近，故D错误。</w:t>
      </w:r>
    </w:p>
    <w:p w14:paraId="4BFA7398">
      <w:pPr>
        <w:spacing w:line="360" w:lineRule="auto"/>
        <w:jc w:val="left"/>
        <w:textAlignment w:val="center"/>
        <w:rPr>
          <w:color w:val="000000"/>
        </w:rPr>
      </w:pPr>
      <w:r>
        <w:rPr>
          <w:color w:val="000000"/>
        </w:rPr>
        <w:t>故选B。</w:t>
      </w:r>
    </w:p>
    <w:p w14:paraId="49562917">
      <w:pPr>
        <w:spacing w:line="360" w:lineRule="auto"/>
        <w:jc w:val="left"/>
        <w:textAlignment w:val="center"/>
        <w:rPr>
          <w:color w:val="000000"/>
        </w:rPr>
      </w:pPr>
      <w:r>
        <w:rPr>
          <w:color w:val="000000"/>
        </w:rPr>
        <w:t xml:space="preserve">5. </w:t>
      </w:r>
      <w:r>
        <w:rPr>
          <w:rFonts w:ascii="宋体" w:hAnsi="宋体" w:eastAsia="宋体" w:cs="宋体"/>
          <w:color w:val="000000"/>
        </w:rPr>
        <w:t>在北方的冬天，湿度较大的清晨会看到雾淞，形成雾淞的物态变化是（　　）</w:t>
      </w:r>
    </w:p>
    <w:p w14:paraId="32A09798">
      <w:pPr>
        <w:spacing w:line="360" w:lineRule="auto"/>
        <w:jc w:val="left"/>
        <w:textAlignment w:val="center"/>
        <w:rPr>
          <w:color w:val="000000"/>
        </w:rPr>
      </w:pPr>
      <w:r>
        <w:rPr>
          <w:color w:val="000000"/>
        </w:rPr>
        <w:drawing>
          <wp:inline distT="0" distB="0" distL="114300" distR="114300">
            <wp:extent cx="1809750"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09750" cy="1200150"/>
                    </a:xfrm>
                    <a:prstGeom prst="rect">
                      <a:avLst/>
                    </a:prstGeom>
                  </pic:spPr>
                </pic:pic>
              </a:graphicData>
            </a:graphic>
          </wp:inline>
        </w:drawing>
      </w:r>
    </w:p>
    <w:p w14:paraId="141D44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汽化</w:t>
      </w:r>
      <w:r>
        <w:rPr>
          <w:color w:val="000000"/>
        </w:rPr>
        <w:tab/>
      </w:r>
      <w:r>
        <w:rPr>
          <w:color w:val="000000"/>
        </w:rPr>
        <w:t xml:space="preserve">B. </w:t>
      </w:r>
      <w:r>
        <w:rPr>
          <w:rFonts w:ascii="宋体" w:hAnsi="宋体" w:eastAsia="宋体" w:cs="宋体"/>
          <w:color w:val="000000"/>
        </w:rPr>
        <w:t>液化</w:t>
      </w:r>
      <w:r>
        <w:rPr>
          <w:color w:val="000000"/>
        </w:rPr>
        <w:tab/>
      </w:r>
      <w:r>
        <w:rPr>
          <w:color w:val="000000"/>
        </w:rPr>
        <w:t xml:space="preserve">C. </w:t>
      </w:r>
      <w:r>
        <w:rPr>
          <w:rFonts w:ascii="宋体" w:hAnsi="宋体" w:eastAsia="宋体" w:cs="宋体"/>
          <w:color w:val="000000"/>
        </w:rPr>
        <w:t>凝固</w:t>
      </w:r>
      <w:r>
        <w:rPr>
          <w:color w:val="000000"/>
        </w:rPr>
        <w:tab/>
      </w:r>
      <w:r>
        <w:rPr>
          <w:color w:val="000000"/>
        </w:rPr>
        <w:t xml:space="preserve">D. </w:t>
      </w:r>
      <w:r>
        <w:rPr>
          <w:rFonts w:ascii="宋体" w:hAnsi="宋体" w:eastAsia="宋体" w:cs="宋体"/>
          <w:color w:val="000000"/>
        </w:rPr>
        <w:t>凝华</w:t>
      </w:r>
    </w:p>
    <w:p w14:paraId="7994CC83">
      <w:pPr>
        <w:spacing w:line="360" w:lineRule="auto"/>
        <w:textAlignment w:val="center"/>
        <w:rPr>
          <w:color w:val="000000"/>
        </w:rPr>
      </w:pPr>
      <w:r>
        <w:rPr>
          <w:color w:val="2E75B6"/>
        </w:rPr>
        <w:t>【答案】</w:t>
      </w:r>
      <w:r>
        <w:rPr>
          <w:color w:val="000000"/>
        </w:rPr>
        <w:t>D</w:t>
      </w:r>
    </w:p>
    <w:p w14:paraId="25110B24">
      <w:pPr>
        <w:spacing w:line="360" w:lineRule="auto"/>
        <w:textAlignment w:val="center"/>
        <w:rPr>
          <w:color w:val="000000"/>
        </w:rPr>
      </w:pPr>
      <w:r>
        <w:rPr>
          <w:color w:val="2E75B6"/>
        </w:rPr>
        <w:t>【解析】</w:t>
      </w:r>
    </w:p>
    <w:p w14:paraId="152AD6CD">
      <w:pPr>
        <w:spacing w:line="360" w:lineRule="auto"/>
        <w:jc w:val="left"/>
        <w:textAlignment w:val="center"/>
        <w:rPr>
          <w:color w:val="000000"/>
        </w:rPr>
      </w:pPr>
      <w:r>
        <w:rPr>
          <w:color w:val="000000"/>
        </w:rPr>
        <w:t>【详解】</w:t>
      </w:r>
      <w:r>
        <w:rPr>
          <w:rFonts w:ascii="宋体" w:hAnsi="宋体" w:eastAsia="宋体" w:cs="宋体"/>
          <w:color w:val="000000"/>
        </w:rPr>
        <w:t>物质由气态直接变为固态叫凝华，雾凇是由空气中的水蒸气遇冷放出热量直接变为固态的冰晶而形成的景观，这是凝华现象。故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5ADA45B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D66BE03">
      <w:pPr>
        <w:spacing w:line="360" w:lineRule="auto"/>
        <w:jc w:val="left"/>
        <w:textAlignment w:val="center"/>
        <w:rPr>
          <w:color w:val="000000"/>
        </w:rPr>
      </w:pPr>
      <w:r>
        <w:rPr>
          <w:color w:val="000000"/>
        </w:rPr>
        <w:t xml:space="preserve">6. </w:t>
      </w:r>
      <w:r>
        <w:rPr>
          <w:rFonts w:ascii="宋体" w:hAnsi="宋体" w:eastAsia="宋体" w:cs="宋体"/>
          <w:color w:val="000000"/>
        </w:rPr>
        <w:t>下列现象用分子动理论的观点解释，其中正确的是（　　）</w:t>
      </w:r>
    </w:p>
    <w:p w14:paraId="4D6193EC">
      <w:pPr>
        <w:spacing w:line="360" w:lineRule="auto"/>
        <w:jc w:val="left"/>
        <w:textAlignment w:val="center"/>
        <w:rPr>
          <w:color w:val="000000"/>
        </w:rPr>
      </w:pPr>
      <w:r>
        <w:rPr>
          <w:color w:val="000000"/>
        </w:rPr>
        <w:t xml:space="preserve">A. </w:t>
      </w:r>
      <w:r>
        <w:rPr>
          <w:rFonts w:ascii="宋体" w:hAnsi="宋体" w:eastAsia="宋体" w:cs="宋体"/>
          <w:color w:val="000000"/>
        </w:rPr>
        <w:t>落叶在风中飞舞表明空气分子在不停地做无规则运动</w:t>
      </w:r>
    </w:p>
    <w:p w14:paraId="57C0DD67">
      <w:pPr>
        <w:spacing w:line="360" w:lineRule="auto"/>
        <w:jc w:val="left"/>
        <w:textAlignment w:val="center"/>
        <w:rPr>
          <w:color w:val="000000"/>
        </w:rPr>
      </w:pPr>
      <w:r>
        <w:rPr>
          <w:color w:val="000000"/>
        </w:rPr>
        <w:t xml:space="preserve">B. </w:t>
      </w:r>
      <w:r>
        <w:rPr>
          <w:rFonts w:ascii="宋体" w:hAnsi="宋体" w:eastAsia="宋体" w:cs="宋体"/>
          <w:color w:val="000000"/>
        </w:rPr>
        <w:t>铁块很难被压缩表明分子间没有间隙</w:t>
      </w:r>
    </w:p>
    <w:p w14:paraId="331A7A16">
      <w:pPr>
        <w:spacing w:line="360" w:lineRule="auto"/>
        <w:jc w:val="left"/>
        <w:textAlignment w:val="center"/>
        <w:rPr>
          <w:color w:val="000000"/>
        </w:rPr>
      </w:pPr>
      <w:r>
        <w:rPr>
          <w:color w:val="000000"/>
        </w:rPr>
        <w:t xml:space="preserve">C. </w:t>
      </w:r>
      <w:r>
        <w:rPr>
          <w:rFonts w:ascii="宋体" w:hAnsi="宋体" w:eastAsia="宋体" w:cs="宋体"/>
          <w:color w:val="000000"/>
        </w:rPr>
        <w:t>鲜花香气四溢是一种扩散现象</w:t>
      </w:r>
    </w:p>
    <w:p w14:paraId="32C410CD">
      <w:pPr>
        <w:spacing w:line="360" w:lineRule="auto"/>
        <w:jc w:val="left"/>
        <w:textAlignment w:val="center"/>
        <w:rPr>
          <w:color w:val="000000"/>
        </w:rPr>
      </w:pPr>
      <w:r>
        <w:rPr>
          <w:color w:val="000000"/>
        </w:rPr>
        <w:t xml:space="preserve">D. </w:t>
      </w:r>
      <w:r>
        <w:rPr>
          <w:rFonts w:ascii="宋体" w:hAnsi="宋体" w:eastAsia="宋体" w:cs="宋体"/>
          <w:color w:val="000000"/>
        </w:rPr>
        <w:t>水和酒精混合后总体积减少表明分子间有引力</w:t>
      </w:r>
    </w:p>
    <w:p w14:paraId="58326A4F">
      <w:pPr>
        <w:spacing w:line="360" w:lineRule="auto"/>
        <w:textAlignment w:val="center"/>
        <w:rPr>
          <w:color w:val="000000"/>
        </w:rPr>
      </w:pPr>
      <w:r>
        <w:rPr>
          <w:color w:val="2E75B6"/>
        </w:rPr>
        <w:t>【答案】</w:t>
      </w:r>
      <w:r>
        <w:rPr>
          <w:color w:val="000000"/>
        </w:rPr>
        <w:t>C</w:t>
      </w:r>
    </w:p>
    <w:p w14:paraId="10DD025E">
      <w:pPr>
        <w:spacing w:line="360" w:lineRule="auto"/>
        <w:textAlignment w:val="center"/>
        <w:rPr>
          <w:color w:val="000000"/>
        </w:rPr>
      </w:pPr>
      <w:r>
        <w:rPr>
          <w:color w:val="2E75B6"/>
        </w:rPr>
        <w:t>【解析】</w:t>
      </w:r>
    </w:p>
    <w:p w14:paraId="34F2D8A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．落叶在风中飞舞属于机械运动，故</w:t>
      </w:r>
      <w:r>
        <w:rPr>
          <w:rFonts w:ascii="Times New Roman" w:hAnsi="Times New Roman" w:eastAsia="Times New Roman" w:cs="Times New Roman"/>
          <w:color w:val="000000"/>
        </w:rPr>
        <w:t>A</w:t>
      </w:r>
      <w:r>
        <w:rPr>
          <w:rFonts w:ascii="宋体" w:hAnsi="宋体" w:eastAsia="宋体" w:cs="宋体"/>
          <w:color w:val="000000"/>
        </w:rPr>
        <w:t>错误；</w:t>
      </w:r>
    </w:p>
    <w:p w14:paraId="02EA7CD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．铁块很难被压缩表明分子间存在斥力，故</w:t>
      </w:r>
      <w:r>
        <w:rPr>
          <w:rFonts w:ascii="Times New Roman" w:hAnsi="Times New Roman" w:eastAsia="Times New Roman" w:cs="Times New Roman"/>
          <w:color w:val="000000"/>
        </w:rPr>
        <w:t>B</w:t>
      </w:r>
      <w:r>
        <w:rPr>
          <w:rFonts w:ascii="宋体" w:hAnsi="宋体" w:eastAsia="宋体" w:cs="宋体"/>
          <w:color w:val="000000"/>
        </w:rPr>
        <w:t>错误；</w:t>
      </w:r>
    </w:p>
    <w:p w14:paraId="4525D88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．鲜花香气四溢是花香分子无规则运动的结果，是一种扩散现象，故</w:t>
      </w:r>
      <w:r>
        <w:rPr>
          <w:rFonts w:ascii="Times New Roman" w:hAnsi="Times New Roman" w:eastAsia="Times New Roman" w:cs="Times New Roman"/>
          <w:color w:val="000000"/>
        </w:rPr>
        <w:t>C</w:t>
      </w:r>
      <w:r>
        <w:rPr>
          <w:rFonts w:ascii="宋体" w:hAnsi="宋体" w:eastAsia="宋体" w:cs="宋体"/>
          <w:color w:val="000000"/>
        </w:rPr>
        <w:t>正确；</w:t>
      </w:r>
    </w:p>
    <w:p w14:paraId="2364DF1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．水和酒精混合后总是体积减少表明分子间有间隙。</w:t>
      </w:r>
    </w:p>
    <w:p w14:paraId="149206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63514F">
      <w:pPr>
        <w:spacing w:line="360" w:lineRule="auto"/>
        <w:jc w:val="left"/>
        <w:textAlignment w:val="center"/>
        <w:rPr>
          <w:color w:val="000000"/>
        </w:rPr>
      </w:pPr>
      <w:r>
        <w:rPr>
          <w:color w:val="000000"/>
        </w:rPr>
        <w:t xml:space="preserve">7. </w:t>
      </w:r>
      <w:r>
        <w:rPr>
          <w:rFonts w:ascii="宋体" w:hAnsi="宋体" w:eastAsia="宋体" w:cs="宋体"/>
          <w:color w:val="000000"/>
        </w:rPr>
        <w:t>如图为我国运动员参加北京冬奥会冰壶比赛的场景，下列对冰壶运动过程的认识中，正确的是（　　）</w:t>
      </w:r>
    </w:p>
    <w:p w14:paraId="6E429383">
      <w:pPr>
        <w:spacing w:line="360" w:lineRule="auto"/>
        <w:jc w:val="left"/>
        <w:textAlignment w:val="center"/>
        <w:rPr>
          <w:color w:val="000000"/>
        </w:rPr>
      </w:pPr>
      <w:r>
        <w:rPr>
          <w:color w:val="000000"/>
        </w:rPr>
        <w:drawing>
          <wp:inline distT="0" distB="0" distL="114300" distR="114300">
            <wp:extent cx="1828800"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28800" cy="1219200"/>
                    </a:xfrm>
                    <a:prstGeom prst="rect">
                      <a:avLst/>
                    </a:prstGeom>
                  </pic:spPr>
                </pic:pic>
              </a:graphicData>
            </a:graphic>
          </wp:inline>
        </w:drawing>
      </w:r>
    </w:p>
    <w:p w14:paraId="26239729">
      <w:pPr>
        <w:spacing w:line="360" w:lineRule="auto"/>
        <w:jc w:val="left"/>
        <w:textAlignment w:val="center"/>
        <w:rPr>
          <w:color w:val="000000"/>
        </w:rPr>
      </w:pPr>
      <w:r>
        <w:rPr>
          <w:color w:val="000000"/>
        </w:rPr>
        <w:t xml:space="preserve">A. </w:t>
      </w:r>
      <w:r>
        <w:rPr>
          <w:rFonts w:ascii="宋体" w:hAnsi="宋体" w:eastAsia="宋体" w:cs="宋体"/>
          <w:color w:val="000000"/>
        </w:rPr>
        <w:t>冰壶被推出后继续向前滑行，说明冰壶具有惯性</w:t>
      </w:r>
    </w:p>
    <w:p w14:paraId="65B634B7">
      <w:pPr>
        <w:spacing w:line="360" w:lineRule="auto"/>
        <w:jc w:val="left"/>
        <w:textAlignment w:val="center"/>
        <w:rPr>
          <w:color w:val="000000"/>
        </w:rPr>
      </w:pPr>
      <w:r>
        <w:rPr>
          <w:color w:val="000000"/>
        </w:rPr>
        <w:t xml:space="preserve">B. </w:t>
      </w:r>
      <w:r>
        <w:rPr>
          <w:rFonts w:ascii="宋体" w:hAnsi="宋体" w:eastAsia="宋体" w:cs="宋体"/>
          <w:color w:val="000000"/>
        </w:rPr>
        <w:t>冰壶被推出后减速滑行，说明物体的运动需要力来维持</w:t>
      </w:r>
    </w:p>
    <w:p w14:paraId="27D387FF">
      <w:pPr>
        <w:spacing w:line="360" w:lineRule="auto"/>
        <w:jc w:val="left"/>
        <w:textAlignment w:val="center"/>
        <w:rPr>
          <w:color w:val="000000"/>
        </w:rPr>
      </w:pPr>
      <w:r>
        <w:rPr>
          <w:color w:val="000000"/>
        </w:rPr>
        <w:t xml:space="preserve">C. </w:t>
      </w:r>
      <w:r>
        <w:rPr>
          <w:rFonts w:ascii="宋体" w:hAnsi="宋体" w:eastAsia="宋体" w:cs="宋体"/>
          <w:color w:val="000000"/>
        </w:rPr>
        <w:t>运动员用毛刷持续摩擦冰面是为了增大摩擦力</w:t>
      </w:r>
    </w:p>
    <w:p w14:paraId="11B389E0">
      <w:pPr>
        <w:spacing w:line="360" w:lineRule="auto"/>
        <w:jc w:val="left"/>
        <w:textAlignment w:val="center"/>
        <w:rPr>
          <w:color w:val="000000"/>
        </w:rPr>
      </w:pPr>
      <w:r>
        <w:rPr>
          <w:color w:val="000000"/>
        </w:rPr>
        <w:t xml:space="preserve">D. </w:t>
      </w:r>
      <w:r>
        <w:rPr>
          <w:rFonts w:ascii="宋体" w:hAnsi="宋体" w:eastAsia="宋体" w:cs="宋体"/>
          <w:color w:val="000000"/>
        </w:rPr>
        <w:t>冰壶所受重力和它对冰面的压力是一对平衡力</w:t>
      </w:r>
    </w:p>
    <w:p w14:paraId="2232270D">
      <w:pPr>
        <w:spacing w:line="360" w:lineRule="auto"/>
        <w:textAlignment w:val="center"/>
        <w:rPr>
          <w:color w:val="000000"/>
        </w:rPr>
      </w:pPr>
      <w:r>
        <w:rPr>
          <w:color w:val="2E75B6"/>
        </w:rPr>
        <w:t>【答案】</w:t>
      </w:r>
      <w:r>
        <w:rPr>
          <w:color w:val="000000"/>
        </w:rPr>
        <w:t>A</w:t>
      </w:r>
    </w:p>
    <w:p w14:paraId="48030C33">
      <w:pPr>
        <w:spacing w:line="360" w:lineRule="auto"/>
        <w:textAlignment w:val="center"/>
        <w:rPr>
          <w:color w:val="000000"/>
        </w:rPr>
      </w:pPr>
      <w:r>
        <w:rPr>
          <w:color w:val="2E75B6"/>
        </w:rPr>
        <w:t>【解析】</w:t>
      </w:r>
    </w:p>
    <w:p w14:paraId="39E6D5C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．惯性是物体的一种属性，冰壶被推出后，由于惯性会继续向前滑行一段距离，在摩擦力的作用下，速度逐渐减小，最后停下来。这也说明力是改变物体运动状态的原因，物体的运动不需要力来维持。故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2489535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．运动员用毛刷持续摩擦冰面，是通过做功的方式使冰面的内能增加，温度升高，从而使冰面熔化，形成一层水膜，进而减小摩擦力。故</w:t>
      </w:r>
      <w:r>
        <w:rPr>
          <w:rFonts w:ascii="Times New Roman" w:hAnsi="Times New Roman" w:eastAsia="Times New Roman" w:cs="Times New Roman"/>
          <w:color w:val="000000"/>
        </w:rPr>
        <w:t>C</w:t>
      </w:r>
      <w:r>
        <w:rPr>
          <w:rFonts w:ascii="宋体" w:hAnsi="宋体" w:eastAsia="宋体" w:cs="宋体"/>
          <w:color w:val="000000"/>
        </w:rPr>
        <w:t>错误；</w:t>
      </w:r>
    </w:p>
    <w:p w14:paraId="4EB3AA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．冰壶所受的重力的受力物体是冰壶，冰壶对冰面的压力的受力物体是冰面。受力物体不同，不满足二力平衡的条件，所以这两个力不是一对平衡力。故</w:t>
      </w:r>
      <w:r>
        <w:rPr>
          <w:rFonts w:ascii="Times New Roman" w:hAnsi="Times New Roman" w:eastAsia="Times New Roman" w:cs="Times New Roman"/>
          <w:color w:val="000000"/>
        </w:rPr>
        <w:t>D</w:t>
      </w:r>
      <w:r>
        <w:rPr>
          <w:rFonts w:ascii="宋体" w:hAnsi="宋体" w:eastAsia="宋体" w:cs="宋体"/>
          <w:color w:val="000000"/>
        </w:rPr>
        <w:t>错误。</w:t>
      </w:r>
    </w:p>
    <w:p w14:paraId="7BCB82F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F1E5CC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日神舟十三号飞船返回舱在东风着陆场平安落地，标志着我国空间站关键技术验证阶段的最后一次飞行任务结束。在返回舱减速下落的过程中（　　）</w:t>
      </w:r>
    </w:p>
    <w:p w14:paraId="05F44A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动能减少，重力势能不变</w:t>
      </w:r>
      <w:r>
        <w:rPr>
          <w:color w:val="000000"/>
        </w:rPr>
        <w:tab/>
      </w:r>
      <w:r>
        <w:rPr>
          <w:color w:val="000000"/>
        </w:rPr>
        <w:t xml:space="preserve">B. </w:t>
      </w:r>
      <w:r>
        <w:rPr>
          <w:rFonts w:ascii="宋体" w:hAnsi="宋体" w:eastAsia="宋体" w:cs="宋体"/>
          <w:color w:val="000000"/>
        </w:rPr>
        <w:t>动能不变，重力势能减少</w:t>
      </w:r>
    </w:p>
    <w:p w14:paraId="1E292A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机械能不变</w:t>
      </w:r>
      <w:r>
        <w:rPr>
          <w:color w:val="000000"/>
        </w:rPr>
        <w:tab/>
      </w:r>
      <w:r>
        <w:rPr>
          <w:color w:val="000000"/>
        </w:rPr>
        <w:t xml:space="preserve">D. </w:t>
      </w:r>
      <w:r>
        <w:rPr>
          <w:rFonts w:ascii="宋体" w:hAnsi="宋体" w:eastAsia="宋体" w:cs="宋体"/>
          <w:color w:val="000000"/>
        </w:rPr>
        <w:t>机械能减少</w:t>
      </w:r>
    </w:p>
    <w:p w14:paraId="05BE2594">
      <w:pPr>
        <w:spacing w:line="360" w:lineRule="auto"/>
        <w:textAlignment w:val="center"/>
        <w:rPr>
          <w:color w:val="000000"/>
        </w:rPr>
      </w:pPr>
      <w:r>
        <w:rPr>
          <w:color w:val="2E75B6"/>
        </w:rPr>
        <w:t>【答案】</w:t>
      </w:r>
      <w:r>
        <w:rPr>
          <w:color w:val="000000"/>
        </w:rPr>
        <w:t>D</w:t>
      </w:r>
    </w:p>
    <w:p w14:paraId="0CF2F1ED">
      <w:pPr>
        <w:spacing w:line="360" w:lineRule="auto"/>
        <w:textAlignment w:val="center"/>
        <w:rPr>
          <w:color w:val="000000"/>
        </w:rPr>
      </w:pPr>
      <w:r>
        <w:rPr>
          <w:color w:val="2E75B6"/>
        </w:rPr>
        <w:t>【解析】</w:t>
      </w:r>
    </w:p>
    <w:p w14:paraId="2421DA85">
      <w:pPr>
        <w:spacing w:line="360" w:lineRule="auto"/>
        <w:jc w:val="left"/>
        <w:textAlignment w:val="center"/>
        <w:rPr>
          <w:color w:val="000000"/>
        </w:rPr>
      </w:pPr>
      <w:r>
        <w:rPr>
          <w:color w:val="000000"/>
        </w:rPr>
        <w:t>【详解】</w:t>
      </w:r>
      <w:r>
        <w:rPr>
          <w:rFonts w:ascii="宋体" w:hAnsi="宋体" w:eastAsia="宋体" w:cs="宋体"/>
          <w:color w:val="000000"/>
        </w:rPr>
        <w:t>在返回舱减速下落的过程中，质量不变，速度变小，故动能变小；因高度变小，故重力势能变小；动能和势能统称为机械能，故机械能变小。故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076EE1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51762A3">
      <w:pPr>
        <w:spacing w:line="360" w:lineRule="auto"/>
        <w:jc w:val="left"/>
        <w:textAlignment w:val="center"/>
        <w:rPr>
          <w:color w:val="000000"/>
        </w:rPr>
      </w:pPr>
      <w:r>
        <w:rPr>
          <w:color w:val="000000"/>
        </w:rPr>
        <w:t xml:space="preserve">9. </w:t>
      </w:r>
      <w:r>
        <w:rPr>
          <w:rFonts w:ascii="宋体" w:hAnsi="宋体" w:eastAsia="宋体" w:cs="宋体"/>
          <w:color w:val="000000"/>
        </w:rPr>
        <w:t>下列用电器的工作原理与发电机相同的是（　　）</w:t>
      </w:r>
    </w:p>
    <w:p w14:paraId="7F665CCA">
      <w:pPr>
        <w:spacing w:line="360" w:lineRule="auto"/>
        <w:jc w:val="left"/>
        <w:textAlignment w:val="center"/>
        <w:rPr>
          <w:color w:val="000000"/>
        </w:rPr>
      </w:pPr>
      <w:r>
        <w:rPr>
          <w:color w:val="000000"/>
        </w:rPr>
        <w:t xml:space="preserve">A. </w:t>
      </w:r>
      <w:r>
        <w:rPr>
          <w:color w:val="000000"/>
        </w:rPr>
        <w:drawing>
          <wp:inline distT="0" distB="0" distL="114300" distR="114300">
            <wp:extent cx="923925" cy="1038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23925" cy="1038225"/>
                    </a:xfrm>
                    <a:prstGeom prst="rect">
                      <a:avLst/>
                    </a:prstGeom>
                  </pic:spPr>
                </pic:pic>
              </a:graphicData>
            </a:graphic>
          </wp:inline>
        </w:drawing>
      </w:r>
      <w:r>
        <w:rPr>
          <w:rFonts w:ascii="宋体" w:hAnsi="宋体" w:eastAsia="宋体" w:cs="宋体"/>
          <w:color w:val="000000"/>
        </w:rPr>
        <w:t>家用电水壶</w:t>
      </w:r>
    </w:p>
    <w:p w14:paraId="696B56D3">
      <w:pPr>
        <w:spacing w:line="360" w:lineRule="auto"/>
        <w:jc w:val="left"/>
        <w:textAlignment w:val="center"/>
        <w:rPr>
          <w:color w:val="000000"/>
        </w:rPr>
      </w:pPr>
      <w:r>
        <w:rPr>
          <w:color w:val="000000"/>
        </w:rPr>
        <w:t xml:space="preserve">B. </w:t>
      </w:r>
      <w:r>
        <w:rPr>
          <w:color w:val="000000"/>
        </w:rPr>
        <w:drawing>
          <wp:inline distT="0" distB="0" distL="114300" distR="114300">
            <wp:extent cx="1057275" cy="790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57275" cy="790575"/>
                    </a:xfrm>
                    <a:prstGeom prst="rect">
                      <a:avLst/>
                    </a:prstGeom>
                  </pic:spPr>
                </pic:pic>
              </a:graphicData>
            </a:graphic>
          </wp:inline>
        </w:drawing>
      </w:r>
      <w:r>
        <w:rPr>
          <w:rFonts w:ascii="宋体" w:hAnsi="宋体" w:eastAsia="宋体" w:cs="宋体"/>
          <w:color w:val="000000"/>
        </w:rPr>
        <w:t>无线充电器</w:t>
      </w:r>
    </w:p>
    <w:p w14:paraId="3C8120DF">
      <w:pPr>
        <w:spacing w:line="360" w:lineRule="auto"/>
        <w:jc w:val="left"/>
        <w:textAlignment w:val="center"/>
        <w:rPr>
          <w:color w:val="000000"/>
        </w:rPr>
      </w:pPr>
      <w:r>
        <w:rPr>
          <w:color w:val="000000"/>
        </w:rPr>
        <w:t xml:space="preserve">C. </w:t>
      </w:r>
      <w:r>
        <w:rPr>
          <w:color w:val="000000"/>
        </w:rPr>
        <w:drawing>
          <wp:inline distT="0" distB="0" distL="114300" distR="114300">
            <wp:extent cx="800100" cy="1152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00100" cy="1152525"/>
                    </a:xfrm>
                    <a:prstGeom prst="rect">
                      <a:avLst/>
                    </a:prstGeom>
                  </pic:spPr>
                </pic:pic>
              </a:graphicData>
            </a:graphic>
          </wp:inline>
        </w:drawing>
      </w:r>
      <w:r>
        <w:rPr>
          <w:rFonts w:ascii="宋体" w:hAnsi="宋体" w:eastAsia="宋体" w:cs="宋体"/>
          <w:color w:val="000000"/>
        </w:rPr>
        <w:t>小型电风扇</w:t>
      </w:r>
    </w:p>
    <w:p w14:paraId="54259279">
      <w:pPr>
        <w:spacing w:line="360" w:lineRule="auto"/>
        <w:jc w:val="left"/>
        <w:textAlignment w:val="center"/>
        <w:rPr>
          <w:color w:val="000000"/>
        </w:rPr>
      </w:pPr>
      <w:r>
        <w:rPr>
          <w:color w:val="000000"/>
        </w:rPr>
        <w:t xml:space="preserve">D. </w:t>
      </w:r>
      <w:r>
        <w:rPr>
          <w:color w:val="000000"/>
        </w:rPr>
        <w:drawing>
          <wp:inline distT="0" distB="0" distL="114300" distR="114300">
            <wp:extent cx="857250" cy="1171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57250" cy="1171575"/>
                    </a:xfrm>
                    <a:prstGeom prst="rect">
                      <a:avLst/>
                    </a:prstGeom>
                  </pic:spPr>
                </pic:pic>
              </a:graphicData>
            </a:graphic>
          </wp:inline>
        </w:drawing>
      </w:r>
      <w:r>
        <w:rPr>
          <w:rFonts w:ascii="宋体" w:hAnsi="宋体" w:eastAsia="宋体" w:cs="宋体"/>
          <w:color w:val="000000"/>
        </w:rPr>
        <w:t>舞台扬声器</w:t>
      </w:r>
    </w:p>
    <w:p w14:paraId="1D977C20">
      <w:pPr>
        <w:spacing w:line="360" w:lineRule="auto"/>
        <w:textAlignment w:val="center"/>
        <w:rPr>
          <w:color w:val="000000"/>
        </w:rPr>
      </w:pPr>
      <w:r>
        <w:rPr>
          <w:color w:val="2E75B6"/>
        </w:rPr>
        <w:t>【答案】</w:t>
      </w:r>
      <w:r>
        <w:rPr>
          <w:color w:val="000000"/>
        </w:rPr>
        <w:t>B</w:t>
      </w:r>
    </w:p>
    <w:p w14:paraId="01B414CD">
      <w:pPr>
        <w:spacing w:line="360" w:lineRule="auto"/>
        <w:textAlignment w:val="center"/>
        <w:rPr>
          <w:color w:val="000000"/>
        </w:rPr>
      </w:pPr>
      <w:r>
        <w:rPr>
          <w:color w:val="2E75B6"/>
        </w:rPr>
        <w:t>【解析】</w:t>
      </w:r>
    </w:p>
    <w:p w14:paraId="6ECF4F86">
      <w:pPr>
        <w:spacing w:line="360" w:lineRule="auto"/>
        <w:jc w:val="left"/>
        <w:textAlignment w:val="center"/>
        <w:rPr>
          <w:color w:val="000000"/>
        </w:rPr>
      </w:pPr>
      <w:r>
        <w:rPr>
          <w:color w:val="000000"/>
        </w:rPr>
        <w:t>【详解】</w:t>
      </w:r>
      <w:r>
        <w:rPr>
          <w:rFonts w:ascii="宋体" w:hAnsi="宋体" w:eastAsia="宋体" w:cs="宋体"/>
          <w:color w:val="000000"/>
        </w:rPr>
        <w:t>发电机的原理是电磁感应现象，即闭合电路中一部分导体在磁场中做切割磁感线运动时，导体中会产生感应电流。</w:t>
      </w:r>
    </w:p>
    <w:p w14:paraId="63C1F45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．家用电水壶是根据电流的热效应工作的，不是电磁感应原理，故</w:t>
      </w:r>
      <w:r>
        <w:rPr>
          <w:rFonts w:ascii="Times New Roman" w:hAnsi="Times New Roman" w:eastAsia="Times New Roman" w:cs="Times New Roman"/>
          <w:color w:val="000000"/>
        </w:rPr>
        <w:t>A</w:t>
      </w:r>
      <w:r>
        <w:rPr>
          <w:rFonts w:ascii="宋体" w:hAnsi="宋体" w:eastAsia="宋体" w:cs="宋体"/>
          <w:color w:val="000000"/>
        </w:rPr>
        <w:t>不符合题意；</w:t>
      </w:r>
    </w:p>
    <w:p w14:paraId="0FA3683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．无线充电器底座发射变化的磁场，变化的磁场通过手机中的线圈后产生感应电流，采用了电磁感应原理，故</w:t>
      </w:r>
      <w:r>
        <w:rPr>
          <w:rFonts w:ascii="Times New Roman" w:hAnsi="Times New Roman" w:eastAsia="Times New Roman" w:cs="Times New Roman"/>
          <w:color w:val="000000"/>
        </w:rPr>
        <w:t>B</w:t>
      </w:r>
      <w:r>
        <w:rPr>
          <w:rFonts w:ascii="宋体" w:hAnsi="宋体" w:eastAsia="宋体" w:cs="宋体"/>
          <w:color w:val="000000"/>
        </w:rPr>
        <w:t>符合题意；</w:t>
      </w:r>
    </w:p>
    <w:p w14:paraId="695F276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．通电导体在磁场中受力运动，据此制成了电动机。小型电风扇里面有一个小电动机，工作时主要将电能转化机械能，故</w:t>
      </w:r>
      <w:r>
        <w:rPr>
          <w:rFonts w:ascii="Times New Roman" w:hAnsi="Times New Roman" w:eastAsia="Times New Roman" w:cs="Times New Roman"/>
          <w:color w:val="000000"/>
        </w:rPr>
        <w:t>C</w:t>
      </w:r>
      <w:r>
        <w:rPr>
          <w:rFonts w:ascii="宋体" w:hAnsi="宋体" w:eastAsia="宋体" w:cs="宋体"/>
          <w:color w:val="000000"/>
        </w:rPr>
        <w:t>不符合题意；</w:t>
      </w:r>
    </w:p>
    <w:p w14:paraId="243E04B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．舞台扬声器的原理与电动机的原理相同，在工作时利用磁场对电流的作用，将电能转化为机械能，故</w:t>
      </w:r>
      <w:r>
        <w:rPr>
          <w:rFonts w:ascii="Times New Roman" w:hAnsi="Times New Roman" w:eastAsia="Times New Roman" w:cs="Times New Roman"/>
          <w:color w:val="000000"/>
        </w:rPr>
        <w:t>D</w:t>
      </w:r>
      <w:r>
        <w:rPr>
          <w:rFonts w:ascii="宋体" w:hAnsi="宋体" w:eastAsia="宋体" w:cs="宋体"/>
          <w:color w:val="000000"/>
        </w:rPr>
        <w:t>不符合题意。</w:t>
      </w:r>
    </w:p>
    <w:p w14:paraId="455051F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6F7FCE4">
      <w:pPr>
        <w:spacing w:line="360" w:lineRule="auto"/>
        <w:jc w:val="left"/>
        <w:textAlignment w:val="center"/>
        <w:rPr>
          <w:color w:val="000000"/>
        </w:rPr>
      </w:pPr>
      <w:r>
        <w:rPr>
          <w:color w:val="000000"/>
        </w:rPr>
        <w:t xml:space="preserve">10. </w:t>
      </w:r>
      <w:r>
        <w:rPr>
          <w:rFonts w:ascii="宋体" w:hAnsi="宋体" w:eastAsia="宋体" w:cs="宋体"/>
          <w:color w:val="000000"/>
        </w:rPr>
        <w:t>下列有关安全用电的说法中，正确的是（　　）</w:t>
      </w:r>
    </w:p>
    <w:p w14:paraId="74841894">
      <w:pPr>
        <w:spacing w:line="360" w:lineRule="auto"/>
        <w:jc w:val="left"/>
        <w:textAlignment w:val="center"/>
        <w:rPr>
          <w:color w:val="000000"/>
        </w:rPr>
      </w:pPr>
      <w:r>
        <w:rPr>
          <w:color w:val="000000"/>
        </w:rPr>
        <w:t xml:space="preserve">A. </w:t>
      </w:r>
      <w:r>
        <w:rPr>
          <w:rFonts w:ascii="宋体" w:hAnsi="宋体" w:eastAsia="宋体" w:cs="宋体"/>
          <w:color w:val="000000"/>
        </w:rPr>
        <w:t>功率为</w:t>
      </w:r>
      <w:r>
        <w:rPr>
          <w:rFonts w:ascii="Times New Roman" w:hAnsi="Times New Roman" w:eastAsia="Times New Roman" w:cs="Times New Roman"/>
          <w:color w:val="000000"/>
        </w:rPr>
        <w:t>3000W</w:t>
      </w:r>
      <w:r>
        <w:rPr>
          <w:rFonts w:ascii="宋体" w:hAnsi="宋体" w:eastAsia="宋体" w:cs="宋体"/>
          <w:color w:val="000000"/>
        </w:rPr>
        <w:t>的电烤箱可以插在标有“</w:t>
      </w:r>
      <w:r>
        <w:rPr>
          <w:rFonts w:ascii="Times New Roman" w:hAnsi="Times New Roman" w:eastAsia="Times New Roman" w:cs="Times New Roman"/>
          <w:color w:val="000000"/>
        </w:rPr>
        <w:t>220V10A</w:t>
      </w:r>
      <w:r>
        <w:rPr>
          <w:rFonts w:ascii="宋体" w:hAnsi="宋体" w:eastAsia="宋体" w:cs="宋体"/>
          <w:color w:val="000000"/>
        </w:rPr>
        <w:t>”的插板上使用</w:t>
      </w:r>
    </w:p>
    <w:p w14:paraId="39322860">
      <w:pPr>
        <w:spacing w:line="360" w:lineRule="auto"/>
        <w:jc w:val="left"/>
        <w:textAlignment w:val="center"/>
        <w:rPr>
          <w:color w:val="000000"/>
        </w:rPr>
      </w:pPr>
      <w:r>
        <w:rPr>
          <w:color w:val="000000"/>
        </w:rPr>
        <w:t xml:space="preserve">B. </w:t>
      </w:r>
      <w:r>
        <w:rPr>
          <w:rFonts w:ascii="宋体" w:hAnsi="宋体" w:eastAsia="宋体" w:cs="宋体"/>
          <w:color w:val="000000"/>
        </w:rPr>
        <w:t>保险丝应接在零线上且与被保护的用电器串联</w:t>
      </w:r>
    </w:p>
    <w:p w14:paraId="295F914E">
      <w:pPr>
        <w:spacing w:line="360" w:lineRule="auto"/>
        <w:jc w:val="left"/>
        <w:textAlignment w:val="center"/>
        <w:rPr>
          <w:color w:val="000000"/>
        </w:rPr>
      </w:pPr>
      <w:r>
        <w:rPr>
          <w:color w:val="000000"/>
        </w:rPr>
        <w:t xml:space="preserve">C. </w:t>
      </w:r>
      <w:r>
        <w:rPr>
          <w:rFonts w:ascii="宋体" w:hAnsi="宋体" w:eastAsia="宋体" w:cs="宋体"/>
          <w:color w:val="000000"/>
        </w:rPr>
        <w:t>更换灯泡或维修电器前应先断开电源</w:t>
      </w:r>
    </w:p>
    <w:p w14:paraId="7244ED91">
      <w:pPr>
        <w:spacing w:line="360" w:lineRule="auto"/>
        <w:jc w:val="left"/>
        <w:textAlignment w:val="center"/>
        <w:rPr>
          <w:color w:val="000000"/>
        </w:rPr>
      </w:pPr>
      <w:r>
        <w:rPr>
          <w:color w:val="000000"/>
        </w:rPr>
        <w:t xml:space="preserve">D. </w:t>
      </w:r>
      <w:r>
        <w:rPr>
          <w:rFonts w:ascii="宋体" w:hAnsi="宋体" w:eastAsia="宋体" w:cs="宋体"/>
          <w:color w:val="000000"/>
        </w:rPr>
        <w:t>正在充电的电动车着火时直接浇水灭火</w:t>
      </w:r>
    </w:p>
    <w:p w14:paraId="24317862">
      <w:pPr>
        <w:spacing w:line="360" w:lineRule="auto"/>
        <w:textAlignment w:val="center"/>
        <w:rPr>
          <w:color w:val="000000"/>
        </w:rPr>
      </w:pPr>
      <w:r>
        <w:rPr>
          <w:color w:val="2E75B6"/>
        </w:rPr>
        <w:t>【答案】</w:t>
      </w:r>
      <w:r>
        <w:rPr>
          <w:color w:val="000000"/>
        </w:rPr>
        <w:t>C</w:t>
      </w:r>
    </w:p>
    <w:p w14:paraId="00308CE5">
      <w:pPr>
        <w:spacing w:line="360" w:lineRule="auto"/>
        <w:textAlignment w:val="center"/>
        <w:rPr>
          <w:color w:val="000000"/>
        </w:rPr>
      </w:pPr>
      <w:r>
        <w:rPr>
          <w:color w:val="2E75B6"/>
        </w:rPr>
        <w:t>【解析】</w:t>
      </w:r>
    </w:p>
    <w:p w14:paraId="3563F612">
      <w:pPr>
        <w:spacing w:line="360" w:lineRule="auto"/>
        <w:jc w:val="left"/>
        <w:textAlignment w:val="center"/>
        <w:rPr>
          <w:color w:val="000000"/>
        </w:rPr>
      </w:pPr>
      <w:r>
        <w:rPr>
          <w:color w:val="000000"/>
        </w:rPr>
        <w:t>【详解】A．插线板的额定功率为</w:t>
      </w:r>
    </w:p>
    <w:p w14:paraId="28855AEE">
      <w:pPr>
        <w:spacing w:line="360" w:lineRule="auto"/>
        <w:jc w:val="center"/>
        <w:textAlignment w:val="center"/>
        <w:rPr>
          <w:color w:val="000000"/>
        </w:rPr>
      </w:pPr>
      <w:r>
        <w:rPr>
          <w:i/>
          <w:color w:val="000000"/>
        </w:rPr>
        <w:t>P</w:t>
      </w:r>
      <w:r>
        <w:rPr>
          <w:color w:val="000000"/>
        </w:rPr>
        <w:t>=</w:t>
      </w:r>
      <w:r>
        <w:rPr>
          <w:i/>
          <w:color w:val="000000"/>
        </w:rPr>
        <w:t>UI</w:t>
      </w:r>
      <w:r>
        <w:rPr>
          <w:color w:val="000000"/>
        </w:rPr>
        <w:t>=220V*10A=2200W&lt;3000W</w:t>
      </w:r>
    </w:p>
    <w:p w14:paraId="46A362D8">
      <w:pPr>
        <w:spacing w:line="360" w:lineRule="auto"/>
        <w:jc w:val="left"/>
        <w:textAlignment w:val="center"/>
        <w:rPr>
          <w:color w:val="000000"/>
        </w:rPr>
      </w:pPr>
      <w:r>
        <w:rPr>
          <w:color w:val="000000"/>
        </w:rPr>
        <w:t>所以3000W的电烤箱不能接在插线板上，故A错误；</w:t>
      </w:r>
    </w:p>
    <w:p w14:paraId="0ED87B16">
      <w:pPr>
        <w:spacing w:line="360" w:lineRule="auto"/>
        <w:jc w:val="left"/>
        <w:textAlignment w:val="center"/>
        <w:rPr>
          <w:color w:val="000000"/>
        </w:rPr>
      </w:pPr>
      <w:r>
        <w:rPr>
          <w:color w:val="000000"/>
        </w:rPr>
        <w:t>B．保险丝应串联在火线上，故B错误；</w:t>
      </w:r>
    </w:p>
    <w:p w14:paraId="06F5F479">
      <w:pPr>
        <w:spacing w:line="360" w:lineRule="auto"/>
        <w:jc w:val="left"/>
        <w:textAlignment w:val="center"/>
        <w:rPr>
          <w:color w:val="000000"/>
        </w:rPr>
      </w:pPr>
      <w:r>
        <w:rPr>
          <w:color w:val="000000"/>
        </w:rPr>
        <w:t>C．更换灯泡或维修用电器之前必须断开开关，否则会发生触电事故，故C正确；</w:t>
      </w:r>
    </w:p>
    <w:p w14:paraId="47D0AA50">
      <w:pPr>
        <w:spacing w:line="360" w:lineRule="auto"/>
        <w:jc w:val="left"/>
        <w:textAlignment w:val="center"/>
        <w:rPr>
          <w:color w:val="000000"/>
        </w:rPr>
      </w:pPr>
      <w:r>
        <w:rPr>
          <w:color w:val="000000"/>
        </w:rPr>
        <w:t>D．出现用电器着火时，首先要断开电源，切不可用水直接浇灭，自来水是导体，会造成触电，故D错误。</w:t>
      </w:r>
    </w:p>
    <w:p w14:paraId="584922B2">
      <w:pPr>
        <w:spacing w:line="360" w:lineRule="auto"/>
        <w:jc w:val="left"/>
        <w:textAlignment w:val="center"/>
        <w:rPr>
          <w:color w:val="000000"/>
        </w:rPr>
      </w:pPr>
      <w:r>
        <w:rPr>
          <w:color w:val="000000"/>
        </w:rPr>
        <w:t>故选C。</w:t>
      </w:r>
    </w:p>
    <w:p w14:paraId="5D4E5AC8">
      <w:pPr>
        <w:spacing w:line="360" w:lineRule="auto"/>
        <w:jc w:val="left"/>
        <w:textAlignment w:val="center"/>
        <w:rPr>
          <w:color w:val="000000"/>
        </w:rPr>
      </w:pPr>
      <w:r>
        <w:rPr>
          <w:color w:val="000000"/>
        </w:rPr>
        <w:t xml:space="preserve">11. </w:t>
      </w:r>
      <w:r>
        <w:rPr>
          <w:rFonts w:ascii="宋体" w:hAnsi="宋体" w:eastAsia="宋体" w:cs="宋体"/>
          <w:color w:val="000000"/>
        </w:rPr>
        <w:t>关于如图所示的电路有以下判断：①</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两灯泡串联，②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两灯泡并联，③电流表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的电流，④电流表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测电路中的总电流。其中正确的有（　　）</w:t>
      </w:r>
    </w:p>
    <w:p w14:paraId="38ACDCD1">
      <w:pPr>
        <w:spacing w:line="360" w:lineRule="auto"/>
        <w:jc w:val="left"/>
        <w:textAlignment w:val="center"/>
        <w:rPr>
          <w:color w:val="000000"/>
        </w:rPr>
      </w:pPr>
      <w:r>
        <w:rPr>
          <w:color w:val="000000"/>
        </w:rPr>
        <w:drawing>
          <wp:inline distT="0" distB="0" distL="114300" distR="114300">
            <wp:extent cx="2009775" cy="1390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09775" cy="1390650"/>
                    </a:xfrm>
                    <a:prstGeom prst="rect">
                      <a:avLst/>
                    </a:prstGeom>
                  </pic:spPr>
                </pic:pic>
              </a:graphicData>
            </a:graphic>
          </wp:inline>
        </w:drawing>
      </w:r>
    </w:p>
    <w:p w14:paraId="4C6C5A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3AC806E">
      <w:pPr>
        <w:spacing w:line="360" w:lineRule="auto"/>
        <w:textAlignment w:val="center"/>
        <w:rPr>
          <w:color w:val="000000"/>
        </w:rPr>
      </w:pPr>
      <w:r>
        <w:rPr>
          <w:color w:val="2E75B6"/>
        </w:rPr>
        <w:t>【答案】</w:t>
      </w:r>
      <w:r>
        <w:rPr>
          <w:color w:val="000000"/>
        </w:rPr>
        <w:t>D</w:t>
      </w:r>
    </w:p>
    <w:p w14:paraId="54D75A06">
      <w:pPr>
        <w:spacing w:line="360" w:lineRule="auto"/>
        <w:textAlignment w:val="center"/>
        <w:rPr>
          <w:color w:val="000000"/>
        </w:rPr>
      </w:pPr>
      <w:r>
        <w:rPr>
          <w:color w:val="2E75B6"/>
        </w:rPr>
        <w:t>【解析】</w:t>
      </w:r>
    </w:p>
    <w:p w14:paraId="5356CC33">
      <w:pPr>
        <w:spacing w:line="360" w:lineRule="auto"/>
        <w:jc w:val="left"/>
        <w:textAlignment w:val="center"/>
        <w:rPr>
          <w:color w:val="000000"/>
        </w:rPr>
      </w:pPr>
      <w:r>
        <w:rPr>
          <w:color w:val="000000"/>
        </w:rPr>
        <w:t>【详解】</w:t>
      </w:r>
      <w:r>
        <w:rPr>
          <w:rFonts w:ascii="宋体" w:hAnsi="宋体" w:eastAsia="宋体" w:cs="宋体"/>
          <w:color w:val="000000"/>
        </w:rPr>
        <w:t>由电路图分析可知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两灯泡是并联，电流表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测电路中的总电流，故②④符合题意，故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07DECB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E93E84">
      <w:pPr>
        <w:spacing w:line="360" w:lineRule="auto"/>
        <w:jc w:val="left"/>
        <w:textAlignment w:val="center"/>
        <w:rPr>
          <w:color w:val="000000"/>
        </w:rPr>
      </w:pPr>
      <w:r>
        <w:rPr>
          <w:color w:val="000000"/>
        </w:rPr>
        <w:t xml:space="preserve">12. </w:t>
      </w:r>
      <w:r>
        <w:rPr>
          <w:rFonts w:ascii="宋体" w:hAnsi="宋体" w:eastAsia="宋体" w:cs="宋体"/>
          <w:color w:val="000000"/>
        </w:rPr>
        <w:t>如图所示，在快递仓库内工人把重为</w:t>
      </w:r>
      <w:r>
        <w:rPr>
          <w:rFonts w:ascii="Times New Roman" w:hAnsi="Times New Roman" w:eastAsia="Times New Roman" w:cs="Times New Roman"/>
          <w:color w:val="000000"/>
        </w:rPr>
        <w:t>600N</w:t>
      </w:r>
      <w:r>
        <w:rPr>
          <w:rFonts w:ascii="宋体" w:hAnsi="宋体" w:eastAsia="宋体" w:cs="宋体"/>
          <w:color w:val="000000"/>
        </w:rPr>
        <w:t>的货物用滑轮组以</w:t>
      </w:r>
      <w:r>
        <w:rPr>
          <w:rFonts w:ascii="Times New Roman" w:hAnsi="Times New Roman" w:eastAsia="Times New Roman" w:cs="Times New Roman"/>
          <w:color w:val="000000"/>
        </w:rPr>
        <w:t>0.2m/s</w:t>
      </w:r>
      <w:r>
        <w:rPr>
          <w:rFonts w:ascii="宋体" w:hAnsi="宋体" w:eastAsia="宋体" w:cs="宋体"/>
          <w:color w:val="000000"/>
        </w:rPr>
        <w:t>的速度匀速提升，忽略摩擦及绳重，该过程中滑轮组的机械效率为</w:t>
      </w:r>
      <w:r>
        <w:rPr>
          <w:rFonts w:ascii="Times New Roman" w:hAnsi="Times New Roman" w:eastAsia="Times New Roman" w:cs="Times New Roman"/>
          <w:color w:val="000000"/>
        </w:rPr>
        <w:t>80%</w:t>
      </w:r>
      <w:r>
        <w:rPr>
          <w:rFonts w:ascii="宋体" w:hAnsi="宋体" w:eastAsia="宋体" w:cs="宋体"/>
          <w:color w:val="000000"/>
        </w:rPr>
        <w:t>，则（　　）</w:t>
      </w:r>
    </w:p>
    <w:p w14:paraId="4D607826">
      <w:pPr>
        <w:spacing w:line="360" w:lineRule="auto"/>
        <w:jc w:val="left"/>
        <w:textAlignment w:val="center"/>
        <w:rPr>
          <w:color w:val="000000"/>
        </w:rPr>
      </w:pPr>
      <w:r>
        <w:rPr>
          <w:color w:val="000000"/>
        </w:rPr>
        <w:drawing>
          <wp:inline distT="0" distB="0" distL="114300" distR="114300">
            <wp:extent cx="600075" cy="13335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00075" cy="1333500"/>
                    </a:xfrm>
                    <a:prstGeom prst="rect">
                      <a:avLst/>
                    </a:prstGeom>
                  </pic:spPr>
                </pic:pic>
              </a:graphicData>
            </a:graphic>
          </wp:inline>
        </w:drawing>
      </w:r>
    </w:p>
    <w:p w14:paraId="64465CE5">
      <w:pPr>
        <w:spacing w:line="360" w:lineRule="auto"/>
        <w:jc w:val="left"/>
        <w:textAlignment w:val="center"/>
        <w:rPr>
          <w:color w:val="000000"/>
        </w:rPr>
      </w:pPr>
      <w:r>
        <w:rPr>
          <w:color w:val="000000"/>
        </w:rPr>
        <w:t xml:space="preserve">A. </w:t>
      </w:r>
      <w:r>
        <w:rPr>
          <w:rFonts w:ascii="宋体" w:hAnsi="宋体" w:eastAsia="宋体" w:cs="宋体"/>
          <w:color w:val="000000"/>
        </w:rPr>
        <w:t>工人所用的拉力为</w:t>
      </w:r>
      <w:r>
        <w:rPr>
          <w:rFonts w:ascii="Times New Roman" w:hAnsi="Times New Roman" w:eastAsia="Times New Roman" w:cs="Times New Roman"/>
          <w:color w:val="000000"/>
        </w:rPr>
        <w:t>200N</w:t>
      </w:r>
    </w:p>
    <w:p w14:paraId="70CFBB9A">
      <w:pPr>
        <w:spacing w:line="360" w:lineRule="auto"/>
        <w:jc w:val="left"/>
        <w:textAlignment w:val="center"/>
        <w:rPr>
          <w:color w:val="000000"/>
        </w:rPr>
      </w:pPr>
      <w:r>
        <w:rPr>
          <w:color w:val="000000"/>
        </w:rPr>
        <w:t xml:space="preserve">B. </w:t>
      </w:r>
      <w:r>
        <w:rPr>
          <w:rFonts w:ascii="宋体" w:hAnsi="宋体" w:eastAsia="宋体" w:cs="宋体"/>
          <w:color w:val="000000"/>
        </w:rPr>
        <w:t>动滑轮的重力为</w:t>
      </w:r>
      <w:r>
        <w:rPr>
          <w:rFonts w:ascii="Times New Roman" w:hAnsi="Times New Roman" w:eastAsia="Times New Roman" w:cs="Times New Roman"/>
          <w:color w:val="000000"/>
        </w:rPr>
        <w:t>100N</w:t>
      </w:r>
    </w:p>
    <w:p w14:paraId="68B92689">
      <w:pPr>
        <w:spacing w:line="360" w:lineRule="auto"/>
        <w:jc w:val="left"/>
        <w:textAlignment w:val="center"/>
        <w:rPr>
          <w:color w:val="000000"/>
        </w:rPr>
      </w:pPr>
      <w:r>
        <w:rPr>
          <w:color w:val="000000"/>
        </w:rPr>
        <w:t xml:space="preserve">C. </w:t>
      </w:r>
      <w:r>
        <w:rPr>
          <w:rFonts w:ascii="宋体" w:hAnsi="宋体" w:eastAsia="宋体" w:cs="宋体"/>
          <w:color w:val="000000"/>
        </w:rPr>
        <w:t>拉力的功率为</w:t>
      </w:r>
      <w:r>
        <w:rPr>
          <w:rFonts w:ascii="Times New Roman" w:hAnsi="Times New Roman" w:eastAsia="Times New Roman" w:cs="Times New Roman"/>
          <w:color w:val="000000"/>
        </w:rPr>
        <w:t>150W</w:t>
      </w:r>
    </w:p>
    <w:p w14:paraId="2AB41B81">
      <w:pPr>
        <w:spacing w:line="360" w:lineRule="auto"/>
        <w:jc w:val="left"/>
        <w:textAlignment w:val="center"/>
        <w:rPr>
          <w:color w:val="000000"/>
        </w:rPr>
      </w:pPr>
      <w:r>
        <w:rPr>
          <w:color w:val="000000"/>
        </w:rPr>
        <w:t xml:space="preserve">D. </w:t>
      </w:r>
      <w:r>
        <w:rPr>
          <w:rFonts w:ascii="宋体" w:hAnsi="宋体" w:eastAsia="宋体" w:cs="宋体"/>
          <w:color w:val="000000"/>
        </w:rPr>
        <w:t>提升重力不同的货物时，此滑轮组机械效率不变</w:t>
      </w:r>
    </w:p>
    <w:p w14:paraId="3F2E81C6">
      <w:pPr>
        <w:spacing w:line="360" w:lineRule="auto"/>
        <w:textAlignment w:val="center"/>
        <w:rPr>
          <w:color w:val="000000"/>
        </w:rPr>
      </w:pPr>
      <w:r>
        <w:rPr>
          <w:color w:val="2E75B6"/>
        </w:rPr>
        <w:t>【答案】</w:t>
      </w:r>
      <w:r>
        <w:rPr>
          <w:color w:val="000000"/>
        </w:rPr>
        <w:t>C</w:t>
      </w:r>
    </w:p>
    <w:p w14:paraId="0B9BAC38">
      <w:pPr>
        <w:spacing w:line="360" w:lineRule="auto"/>
        <w:textAlignment w:val="center"/>
        <w:rPr>
          <w:color w:val="000000"/>
        </w:rPr>
      </w:pPr>
      <w:r>
        <w:rPr>
          <w:color w:val="2E75B6"/>
        </w:rPr>
        <w:t>【解析】</w:t>
      </w:r>
    </w:p>
    <w:p w14:paraId="73EF7EF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．由图可知绳子的有效段数</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，滑轮组的机械效率</w:t>
      </w:r>
    </w:p>
    <w:p w14:paraId="71A81D28">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22" o:title="eqIdc1a83244f1c80493ec2cf3d80865496a"/>
            <o:lock v:ext="edit" aspectratio="t"/>
            <w10:wrap type="none"/>
            <w10:anchorlock/>
          </v:shape>
          <o:OLEObject Type="Embed" ProgID="Equation.DSMT4" ShapeID="_x0000_i1025" DrawAspect="Content" ObjectID="_1468075725" r:id="rId21">
            <o:LockedField>false</o:LockedField>
          </o:OLEObject>
        </w:object>
      </w:r>
    </w:p>
    <w:p w14:paraId="5C74FD12">
      <w:pPr>
        <w:spacing w:line="360" w:lineRule="auto"/>
        <w:jc w:val="left"/>
        <w:textAlignment w:val="center"/>
        <w:rPr>
          <w:color w:val="000000"/>
        </w:rPr>
      </w:pPr>
      <w:r>
        <w:rPr>
          <w:rFonts w:ascii="宋体" w:hAnsi="宋体" w:eastAsia="宋体" w:cs="宋体"/>
          <w:color w:val="000000"/>
        </w:rPr>
        <w:t>工人所用的拉力为</w:t>
      </w:r>
    </w:p>
    <w:p w14:paraId="259C596D">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3pt;width:129pt;" o:ole="t" filled="f" o:preferrelative="t" stroked="f" coordsize="21600,21600">
            <v:path/>
            <v:fill on="f" focussize="0,0"/>
            <v:stroke on="f" joinstyle="miter"/>
            <v:imagedata r:id="rId24" o:title="eqId238033d17609f834e67617dade32baae"/>
            <o:lock v:ext="edit" aspectratio="t"/>
            <w10:wrap type="none"/>
            <w10:anchorlock/>
          </v:shape>
          <o:OLEObject Type="Embed" ProgID="Equation.DSMT4" ShapeID="_x0000_i1026" DrawAspect="Content" ObjectID="_1468075726" r:id="rId23">
            <o:LockedField>false</o:LockedField>
          </o:OLEObject>
        </w:object>
      </w:r>
    </w:p>
    <w:p w14:paraId="1AB1E0C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56E9518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．忽略摩擦及绳重，作用在绳子自由端的拉力为</w:t>
      </w:r>
    </w:p>
    <w:p w14:paraId="41C4F486">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26" o:title="eqId135914ef2e4a17ccea3a548c095d4964"/>
            <o:lock v:ext="edit" aspectratio="t"/>
            <w10:wrap type="none"/>
            <w10:anchorlock/>
          </v:shape>
          <o:OLEObject Type="Embed" ProgID="Equation.DSMT4" ShapeID="_x0000_i1027" DrawAspect="Content" ObjectID="_1468075727" r:id="rId25">
            <o:LockedField>false</o:LockedField>
          </o:OLEObject>
        </w:object>
      </w:r>
    </w:p>
    <w:p w14:paraId="1BC66016">
      <w:pPr>
        <w:spacing w:line="360" w:lineRule="auto"/>
        <w:jc w:val="left"/>
        <w:textAlignment w:val="center"/>
        <w:rPr>
          <w:color w:val="000000"/>
        </w:rPr>
      </w:pPr>
      <w:r>
        <w:rPr>
          <w:rFonts w:ascii="宋体" w:hAnsi="宋体" w:eastAsia="宋体" w:cs="宋体"/>
          <w:color w:val="000000"/>
        </w:rPr>
        <w:t>动滑轮重</w:t>
      </w:r>
    </w:p>
    <w:p w14:paraId="3BC79198">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Times New Roman" w:hAnsi="Times New Roman" w:eastAsia="Times New Roman" w:cs="Times New Roman"/>
          <w:color w:val="000000"/>
        </w:rPr>
        <w:t>=3</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=3×250N-600N=150N</w:t>
      </w:r>
    </w:p>
    <w:p w14:paraId="38C310B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6C5ADC0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w:t>
      </w:r>
    </w:p>
    <w:p w14:paraId="797E152B">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28" o:title="eqIdc8e5fab81b3b0ca86e0fc73894cc50e7"/>
            <o:lock v:ext="edit" aspectratio="t"/>
            <w10:wrap type="none"/>
            <w10:anchorlock/>
          </v:shape>
          <o:OLEObject Type="Embed" ProgID="Equation.DSMT4" ShapeID="_x0000_i1028" DrawAspect="Content" ObjectID="_1468075728" r:id="rId27">
            <o:LockedField>false</o:LockedField>
          </o:OLEObject>
        </w:object>
      </w:r>
    </w:p>
    <w:p w14:paraId="1B0A9790">
      <w:pPr>
        <w:spacing w:line="360" w:lineRule="auto"/>
        <w:jc w:val="left"/>
        <w:textAlignment w:val="center"/>
        <w:rPr>
          <w:color w:val="000000"/>
        </w:rPr>
      </w:pPr>
      <w:r>
        <w:rPr>
          <w:rFonts w:ascii="宋体" w:hAnsi="宋体" w:eastAsia="宋体" w:cs="宋体"/>
          <w:color w:val="000000"/>
        </w:rPr>
        <w:t>即</w:t>
      </w:r>
    </w:p>
    <w:p w14:paraId="6E18F0FD">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Fv</w:t>
      </w:r>
      <w:r>
        <w:rPr>
          <w:rFonts w:ascii="Times New Roman" w:hAnsi="Times New Roman" w:eastAsia="Times New Roman" w:cs="Times New Roman"/>
          <w:color w:val="000000"/>
        </w:rPr>
        <w:t>=</w:t>
      </w:r>
      <w:r>
        <w:rPr>
          <w:rFonts w:ascii="Times New Roman" w:hAnsi="Times New Roman" w:eastAsia="Times New Roman" w:cs="Times New Roman"/>
          <w:i/>
          <w:color w:val="000000"/>
        </w:rPr>
        <w:t>Fnv</w:t>
      </w:r>
      <w:r>
        <w:rPr>
          <w:rFonts w:ascii="宋体" w:hAnsi="宋体" w:eastAsia="宋体" w:cs="宋体"/>
          <w:color w:val="000000"/>
          <w:vertAlign w:val="subscript"/>
        </w:rPr>
        <w:t>物</w:t>
      </w:r>
      <w:r>
        <w:rPr>
          <w:rFonts w:ascii="Times New Roman" w:hAnsi="Times New Roman" w:eastAsia="Times New Roman" w:cs="Times New Roman"/>
          <w:color w:val="000000"/>
        </w:rPr>
        <w:t>=250N×3×0.2m/s=150W</w:t>
      </w:r>
    </w:p>
    <w:p w14:paraId="502CE74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0AEE538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．忽略摩擦及绳重，克服动滑轮的重力做的功为额外功的唯一来源，故滑轮组机械效率为</w:t>
      </w:r>
    </w:p>
    <w:p w14:paraId="361CEEB9">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50.25pt;width:270.75pt;" o:ole="t" filled="f" o:preferrelative="t" stroked="f" coordsize="21600,21600">
            <v:path/>
            <v:fill on="f" focussize="0,0"/>
            <v:stroke on="f" joinstyle="miter"/>
            <v:imagedata r:id="rId30" o:title="eqIda4a64a82afc7172d9e43c182b24db4c1"/>
            <o:lock v:ext="edit" aspectratio="t"/>
            <w10:wrap type="none"/>
            <w10:anchorlock/>
          </v:shape>
          <o:OLEObject Type="Embed" ProgID="Equation.DSMT4" ShapeID="_x0000_i1029" DrawAspect="Content" ObjectID="_1468075729" r:id="rId29">
            <o:LockedField>false</o:LockedField>
          </o:OLEObject>
        </w:object>
      </w:r>
    </w:p>
    <w:p w14:paraId="1F78019F">
      <w:pPr>
        <w:spacing w:line="360" w:lineRule="auto"/>
        <w:jc w:val="left"/>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宋体" w:hAnsi="宋体" w:eastAsia="宋体" w:cs="宋体"/>
          <w:color w:val="000000"/>
        </w:rPr>
        <w:t>保持不变，提升重力不同的货物时，此滑轮组机械效率发生变化，故</w:t>
      </w:r>
      <w:r>
        <w:rPr>
          <w:rFonts w:ascii="Times New Roman" w:hAnsi="Times New Roman" w:eastAsia="Times New Roman" w:cs="Times New Roman"/>
          <w:color w:val="000000"/>
        </w:rPr>
        <w:t>D</w:t>
      </w:r>
      <w:r>
        <w:rPr>
          <w:rFonts w:ascii="宋体" w:hAnsi="宋体" w:eastAsia="宋体" w:cs="宋体"/>
          <w:color w:val="000000"/>
        </w:rPr>
        <w:t>不符合题意。</w:t>
      </w:r>
    </w:p>
    <w:p w14:paraId="01EA9BA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D203A49">
      <w:pPr>
        <w:spacing w:line="360" w:lineRule="auto"/>
        <w:jc w:val="center"/>
        <w:textAlignment w:val="center"/>
        <w:rPr>
          <w:color w:val="000000"/>
        </w:rPr>
      </w:pPr>
      <w:r>
        <w:rPr>
          <w:rFonts w:ascii="宋体" w:hAnsi="宋体" w:eastAsia="宋体" w:cs="宋体"/>
          <w:b/>
          <w:color w:val="000000"/>
          <w:sz w:val="24"/>
        </w:rPr>
        <w:t>非选择题（共46分）</w:t>
      </w:r>
    </w:p>
    <w:p w14:paraId="70319D41">
      <w:pPr>
        <w:spacing w:line="360" w:lineRule="auto"/>
        <w:jc w:val="left"/>
        <w:textAlignment w:val="center"/>
        <w:rPr>
          <w:color w:val="000000"/>
        </w:rPr>
      </w:pPr>
      <w:r>
        <w:rPr>
          <w:rFonts w:ascii="宋体" w:hAnsi="宋体" w:eastAsia="宋体" w:cs="宋体"/>
          <w:b/>
          <w:color w:val="000000"/>
          <w:sz w:val="24"/>
        </w:rPr>
        <w:t>二、填空题（本题共6小题，每空1分，共12分。把答案写在答题卡相应位置）</w:t>
      </w:r>
    </w:p>
    <w:p w14:paraId="07F14CD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日是第</w:t>
      </w:r>
      <w:r>
        <w:rPr>
          <w:rFonts w:ascii="Times New Roman" w:hAnsi="Times New Roman" w:eastAsia="Times New Roman" w:cs="Times New Roman"/>
          <w:color w:val="000000"/>
        </w:rPr>
        <w:t>27</w:t>
      </w:r>
      <w:r>
        <w:rPr>
          <w:rFonts w:ascii="宋体" w:hAnsi="宋体" w:eastAsia="宋体" w:cs="宋体"/>
          <w:color w:val="000000"/>
        </w:rPr>
        <w:t>个全国“爱眼日”。近年来青少年近视眼患病率呈上升趋势，需要佩戴</w:t>
      </w:r>
      <w:r>
        <w:rPr>
          <w:color w:val="000000"/>
        </w:rPr>
        <w:t>___________</w:t>
      </w:r>
      <w:r>
        <w:rPr>
          <w:rFonts w:ascii="宋体" w:hAnsi="宋体" w:eastAsia="宋体" w:cs="宋体"/>
          <w:color w:val="000000"/>
        </w:rPr>
        <w:t>透镜制作的眼镜进行视力矫正，这种透镜对光线有</w:t>
      </w:r>
      <w:r>
        <w:rPr>
          <w:color w:val="000000"/>
        </w:rPr>
        <w:t>___________</w:t>
      </w:r>
      <w:r>
        <w:rPr>
          <w:rFonts w:ascii="宋体" w:hAnsi="宋体" w:eastAsia="宋体" w:cs="宋体"/>
          <w:color w:val="000000"/>
        </w:rPr>
        <w:t>作用。</w:t>
      </w:r>
    </w:p>
    <w:p w14:paraId="2F36416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凹</w:t>
      </w:r>
      <w:r>
        <w:rPr>
          <w:color w:val="000000"/>
        </w:rPr>
        <w:t xml:space="preserve">    ②. </w:t>
      </w:r>
      <w:r>
        <w:rPr>
          <w:rFonts w:ascii="宋体" w:hAnsi="宋体" w:eastAsia="宋体" w:cs="宋体"/>
          <w:color w:val="000000"/>
        </w:rPr>
        <w:t>发散</w:t>
      </w:r>
    </w:p>
    <w:p w14:paraId="25106307">
      <w:pPr>
        <w:spacing w:line="360" w:lineRule="auto"/>
        <w:textAlignment w:val="center"/>
        <w:rPr>
          <w:color w:val="000000"/>
        </w:rPr>
      </w:pPr>
      <w:r>
        <w:rPr>
          <w:color w:val="2E75B6"/>
        </w:rPr>
        <w:t>【解析】</w:t>
      </w:r>
    </w:p>
    <w:p w14:paraId="409EB569">
      <w:pPr>
        <w:spacing w:line="360" w:lineRule="auto"/>
        <w:jc w:val="left"/>
        <w:textAlignment w:val="center"/>
        <w:rPr>
          <w:color w:val="000000"/>
        </w:rPr>
      </w:pPr>
      <w:r>
        <w:rPr>
          <w:color w:val="000000"/>
        </w:rPr>
        <w:t>【详解】[1]与视力正常的眼睛相比，近视眼的晶状体，对光线的会聚能力较强，使像成在视网膜的前方，要想看清远处的物体，让光线发散一些，使用凹透镜进行矫正，使像成在视网膜上。</w:t>
      </w:r>
    </w:p>
    <w:p w14:paraId="140A14C9">
      <w:pPr>
        <w:spacing w:line="360" w:lineRule="auto"/>
        <w:jc w:val="left"/>
        <w:textAlignment w:val="center"/>
        <w:rPr>
          <w:color w:val="000000"/>
        </w:rPr>
      </w:pPr>
      <w:r>
        <w:rPr>
          <w:color w:val="000000"/>
        </w:rPr>
        <w:t>[2]凹透镜对光线有发散作用，凸透镜对光线有会聚作用。近视镜是凹透镜，所以对光线有发散作用。</w:t>
      </w:r>
    </w:p>
    <w:p w14:paraId="3D567BC1">
      <w:pPr>
        <w:spacing w:line="360" w:lineRule="auto"/>
        <w:jc w:val="left"/>
        <w:textAlignment w:val="center"/>
        <w:rPr>
          <w:color w:val="000000"/>
        </w:rPr>
      </w:pPr>
      <w:r>
        <w:rPr>
          <w:color w:val="000000"/>
        </w:rPr>
        <w:t xml:space="preserve">14. </w:t>
      </w:r>
      <w:r>
        <w:rPr>
          <w:rFonts w:ascii="宋体" w:hAnsi="宋体" w:eastAsia="宋体" w:cs="宋体"/>
          <w:color w:val="000000"/>
        </w:rPr>
        <w:t>自行车是我们常用的交通工具，在下面列举的自行车结构或设计采取的措施中，属于杠杆的是</w:t>
      </w:r>
      <w:r>
        <w:rPr>
          <w:color w:val="000000"/>
        </w:rPr>
        <w:t>______</w:t>
      </w:r>
      <w:r>
        <w:rPr>
          <w:rFonts w:ascii="宋体" w:hAnsi="宋体" w:eastAsia="宋体" w:cs="宋体"/>
          <w:color w:val="000000"/>
        </w:rPr>
        <w:t>，属于减小摩擦的是</w:t>
      </w:r>
      <w:r>
        <w:rPr>
          <w:color w:val="000000"/>
        </w:rPr>
        <w:t>______</w:t>
      </w:r>
      <w:r>
        <w:rPr>
          <w:rFonts w:ascii="宋体" w:hAnsi="宋体" w:eastAsia="宋体" w:cs="宋体"/>
          <w:color w:val="000000"/>
        </w:rPr>
        <w:t>。（选填前面的序号）</w:t>
      </w:r>
    </w:p>
    <w:p w14:paraId="7609CA93">
      <w:pPr>
        <w:spacing w:line="360" w:lineRule="auto"/>
        <w:jc w:val="left"/>
        <w:textAlignment w:val="center"/>
        <w:rPr>
          <w:color w:val="000000"/>
        </w:rPr>
      </w:pPr>
      <w:r>
        <w:rPr>
          <w:rFonts w:ascii="宋体" w:hAnsi="宋体" w:eastAsia="宋体" w:cs="宋体"/>
          <w:color w:val="000000"/>
        </w:rPr>
        <w:drawing>
          <wp:inline distT="0" distB="0" distL="114300" distR="114300">
            <wp:extent cx="2143125" cy="17335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143125" cy="1733550"/>
                    </a:xfrm>
                    <a:prstGeom prst="rect">
                      <a:avLst/>
                    </a:prstGeom>
                  </pic:spPr>
                </pic:pic>
              </a:graphicData>
            </a:graphic>
          </wp:inline>
        </w:drawing>
      </w:r>
      <w:r>
        <w:rPr>
          <w:rFonts w:ascii="宋体" w:hAnsi="宋体" w:eastAsia="宋体" w:cs="宋体"/>
          <w:color w:val="000000"/>
        </w:rPr>
        <w:br w:type="textWrapping"/>
      </w:r>
    </w:p>
    <w:p w14:paraId="243C41E0">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轮盘和飞轮组成的系统，</w:t>
      </w:r>
      <w:r>
        <w:rPr>
          <w:rFonts w:ascii="Times New Roman" w:hAnsi="Times New Roman" w:eastAsia="Times New Roman" w:cs="Times New Roman"/>
          <w:color w:val="000000"/>
        </w:rPr>
        <w:t>②</w:t>
      </w:r>
      <w:r>
        <w:rPr>
          <w:rFonts w:ascii="宋体" w:hAnsi="宋体" w:eastAsia="宋体" w:cs="宋体"/>
          <w:color w:val="000000"/>
        </w:rPr>
        <w:t>刹车把手和刹车装置组成的系统，</w:t>
      </w:r>
      <w:r>
        <w:rPr>
          <w:rFonts w:ascii="Times New Roman" w:hAnsi="Times New Roman" w:eastAsia="Times New Roman" w:cs="Times New Roman"/>
          <w:color w:val="000000"/>
        </w:rPr>
        <w:t>③</w:t>
      </w:r>
      <w:r>
        <w:rPr>
          <w:rFonts w:ascii="宋体" w:hAnsi="宋体" w:eastAsia="宋体" w:cs="宋体"/>
          <w:color w:val="000000"/>
        </w:rPr>
        <w:t>车胎上有凸凹不平的花纹，</w:t>
      </w:r>
      <w:r>
        <w:rPr>
          <w:rFonts w:ascii="Times New Roman" w:hAnsi="Times New Roman" w:eastAsia="Times New Roman" w:cs="Times New Roman"/>
          <w:color w:val="000000"/>
        </w:rPr>
        <w:t>④</w:t>
      </w:r>
      <w:r>
        <w:rPr>
          <w:rFonts w:ascii="宋体" w:hAnsi="宋体" w:eastAsia="宋体" w:cs="宋体"/>
          <w:color w:val="000000"/>
        </w:rPr>
        <w:t>转轴上安装有轴承。</w:t>
      </w:r>
    </w:p>
    <w:p w14:paraId="548C0CA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②</w:t>
      </w:r>
      <w:r>
        <w:rPr>
          <w:color w:val="000000"/>
        </w:rPr>
        <w:t xml:space="preserve">    ②. </w:t>
      </w:r>
      <w:r>
        <w:rPr>
          <w:rFonts w:ascii="Times New Roman" w:hAnsi="Times New Roman" w:eastAsia="Times New Roman" w:cs="Times New Roman"/>
          <w:color w:val="000000"/>
        </w:rPr>
        <w:t>④</w:t>
      </w:r>
    </w:p>
    <w:p w14:paraId="11DE0C9E">
      <w:pPr>
        <w:spacing w:line="360" w:lineRule="auto"/>
        <w:textAlignment w:val="center"/>
        <w:rPr>
          <w:color w:val="000000"/>
        </w:rPr>
      </w:pPr>
      <w:r>
        <w:rPr>
          <w:color w:val="2E75B6"/>
        </w:rPr>
        <w:t>【解析】</w:t>
      </w:r>
    </w:p>
    <w:p w14:paraId="6C147E1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[1][2]①</w:t>
      </w:r>
      <w:r>
        <w:rPr>
          <w:rFonts w:ascii="宋体" w:hAnsi="宋体" w:eastAsia="宋体" w:cs="宋体"/>
          <w:color w:val="000000"/>
        </w:rPr>
        <w:t>轮盘和飞轮组成的系统，属于轮轴；</w:t>
      </w:r>
      <w:r>
        <w:rPr>
          <w:rFonts w:ascii="Times New Roman" w:hAnsi="Times New Roman" w:eastAsia="Times New Roman" w:cs="Times New Roman"/>
          <w:color w:val="000000"/>
        </w:rPr>
        <w:t>②</w:t>
      </w:r>
      <w:r>
        <w:rPr>
          <w:rFonts w:ascii="宋体" w:hAnsi="宋体" w:eastAsia="宋体" w:cs="宋体"/>
          <w:color w:val="000000"/>
        </w:rPr>
        <w:t>刹车把手和刹车装置组成的系统，刹车把手处绕一固定点旋转相当于一个杠杆，刹车装置是通过增大压力来增大摩擦力的；</w:t>
      </w:r>
      <w:r>
        <w:rPr>
          <w:rFonts w:ascii="Times New Roman" w:hAnsi="Times New Roman" w:eastAsia="Times New Roman" w:cs="Times New Roman"/>
          <w:color w:val="000000"/>
        </w:rPr>
        <w:t>③</w:t>
      </w:r>
      <w:r>
        <w:rPr>
          <w:rFonts w:ascii="宋体" w:hAnsi="宋体" w:eastAsia="宋体" w:cs="宋体"/>
          <w:color w:val="000000"/>
        </w:rPr>
        <w:t>车胎上有凸凹不平的花纹，是通过增大接触面的粗糙程度来增大摩擦力的；</w:t>
      </w:r>
      <w:r>
        <w:rPr>
          <w:rFonts w:ascii="Times New Roman" w:hAnsi="Times New Roman" w:eastAsia="Times New Roman" w:cs="Times New Roman"/>
          <w:color w:val="000000"/>
        </w:rPr>
        <w:t>④</w:t>
      </w:r>
      <w:r>
        <w:rPr>
          <w:rFonts w:ascii="宋体" w:hAnsi="宋体" w:eastAsia="宋体" w:cs="宋体"/>
          <w:color w:val="000000"/>
        </w:rPr>
        <w:t>转轴上安装有轴承，是通过用滚动代替滑动的方法来减小摩擦力的。综上可知，属于杠杆的是</w:t>
      </w:r>
      <w:r>
        <w:rPr>
          <w:rFonts w:ascii="Times New Roman" w:hAnsi="Times New Roman" w:eastAsia="Times New Roman" w:cs="Times New Roman"/>
          <w:color w:val="000000"/>
        </w:rPr>
        <w:t>②</w:t>
      </w:r>
      <w:r>
        <w:rPr>
          <w:rFonts w:ascii="宋体" w:hAnsi="宋体" w:eastAsia="宋体" w:cs="宋体"/>
          <w:color w:val="000000"/>
        </w:rPr>
        <w:t>，属于减小摩擦力的是</w:t>
      </w:r>
      <w:r>
        <w:rPr>
          <w:rFonts w:ascii="Times New Roman" w:hAnsi="Times New Roman" w:eastAsia="Times New Roman" w:cs="Times New Roman"/>
          <w:color w:val="000000"/>
        </w:rPr>
        <w:t>④</w:t>
      </w:r>
      <w:r>
        <w:rPr>
          <w:rFonts w:ascii="宋体" w:hAnsi="宋体" w:eastAsia="宋体" w:cs="宋体"/>
          <w:color w:val="000000"/>
        </w:rPr>
        <w:t>。</w:t>
      </w:r>
    </w:p>
    <w:p w14:paraId="3AE1E2CD">
      <w:pPr>
        <w:spacing w:line="360" w:lineRule="auto"/>
        <w:jc w:val="left"/>
        <w:textAlignment w:val="center"/>
        <w:rPr>
          <w:color w:val="000000"/>
        </w:rPr>
      </w:pPr>
      <w:r>
        <w:rPr>
          <w:color w:val="000000"/>
        </w:rPr>
        <w:t xml:space="preserve">15. </w:t>
      </w:r>
      <w:r>
        <w:rPr>
          <w:rFonts w:ascii="宋体" w:hAnsi="宋体" w:eastAsia="宋体" w:cs="宋体"/>
          <w:color w:val="000000"/>
        </w:rPr>
        <w:t>甲、乙两位同学分别骑自行车沿平直公路自西向东行驶，他们运动的</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图像如图所示，则甲同学骑行的速度为</w:t>
      </w:r>
      <w:r>
        <w:rPr>
          <w:color w:val="000000"/>
        </w:rPr>
        <w:t>___________</w:t>
      </w:r>
      <w:r>
        <w:rPr>
          <w:rFonts w:ascii="Times New Roman" w:hAnsi="Times New Roman" w:eastAsia="Times New Roman" w:cs="Times New Roman"/>
          <w:color w:val="000000"/>
        </w:rPr>
        <w:t>m/s</w:t>
      </w:r>
      <w:r>
        <w:rPr>
          <w:rFonts w:ascii="宋体" w:hAnsi="宋体" w:eastAsia="宋体" w:cs="宋体"/>
          <w:color w:val="000000"/>
        </w:rPr>
        <w:t>；以甲为参照物，乙运动的方向为</w:t>
      </w:r>
      <w:r>
        <w:rPr>
          <w:color w:val="000000"/>
        </w:rPr>
        <w:t>___________</w:t>
      </w:r>
      <w:r>
        <w:rPr>
          <w:rFonts w:ascii="宋体" w:hAnsi="宋体" w:eastAsia="宋体" w:cs="宋体"/>
          <w:color w:val="000000"/>
        </w:rPr>
        <w:t>。</w:t>
      </w:r>
    </w:p>
    <w:p w14:paraId="7AF664B1">
      <w:pPr>
        <w:spacing w:line="360" w:lineRule="auto"/>
        <w:jc w:val="left"/>
        <w:textAlignment w:val="center"/>
        <w:rPr>
          <w:color w:val="000000"/>
        </w:rPr>
      </w:pPr>
      <w:r>
        <w:rPr>
          <w:color w:val="000000"/>
        </w:rPr>
        <w:drawing>
          <wp:inline distT="0" distB="0" distL="114300" distR="114300">
            <wp:extent cx="1657350" cy="1285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657350" cy="1285875"/>
                    </a:xfrm>
                    <a:prstGeom prst="rect">
                      <a:avLst/>
                    </a:prstGeom>
                  </pic:spPr>
                </pic:pic>
              </a:graphicData>
            </a:graphic>
          </wp:inline>
        </w:drawing>
      </w:r>
    </w:p>
    <w:p w14:paraId="4A7F1C6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w:t>
      </w:r>
      <w:r>
        <w:rPr>
          <w:color w:val="000000"/>
        </w:rPr>
        <w:t xml:space="preserve">    ②. </w:t>
      </w:r>
      <w:r>
        <w:rPr>
          <w:rFonts w:ascii="宋体" w:hAnsi="宋体" w:eastAsia="宋体" w:cs="宋体"/>
          <w:color w:val="000000"/>
        </w:rPr>
        <w:t>向西</w:t>
      </w:r>
    </w:p>
    <w:p w14:paraId="7B46C51E">
      <w:pPr>
        <w:spacing w:line="360" w:lineRule="auto"/>
        <w:textAlignment w:val="center"/>
        <w:rPr>
          <w:color w:val="000000"/>
        </w:rPr>
      </w:pPr>
      <w:r>
        <w:rPr>
          <w:color w:val="2E75B6"/>
        </w:rPr>
        <w:t>【解析】</w:t>
      </w:r>
    </w:p>
    <w:p w14:paraId="03A389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由图像知，甲、乙运动的</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图像都为过原点的直线，故甲、乙都做匀速直线运动，1</w:t>
      </w:r>
      <w:r>
        <w:rPr>
          <w:rFonts w:ascii="Times New Roman" w:hAnsi="Times New Roman" w:eastAsia="Times New Roman" w:cs="Times New Roman"/>
          <w:color w:val="000000"/>
        </w:rPr>
        <w:t>5s</w:t>
      </w:r>
      <w:r>
        <w:rPr>
          <w:rFonts w:ascii="宋体" w:hAnsi="宋体" w:eastAsia="宋体" w:cs="宋体"/>
          <w:color w:val="000000"/>
        </w:rPr>
        <w:t>内甲同学运动的路程为</w:t>
      </w:r>
      <w:r>
        <w:rPr>
          <w:rFonts w:ascii="Times New Roman" w:hAnsi="Times New Roman" w:eastAsia="Times New Roman" w:cs="Times New Roman"/>
          <w:i/>
          <w:color w:val="000000"/>
        </w:rPr>
        <w:t>s</w:t>
      </w:r>
      <w:r>
        <w:rPr>
          <w:rFonts w:ascii="宋体" w:hAnsi="宋体" w:eastAsia="宋体" w:cs="宋体"/>
          <w:color w:val="000000"/>
          <w:vertAlign w:val="subscript"/>
        </w:rPr>
        <w:t>甲</w:t>
      </w:r>
      <w:r>
        <w:rPr>
          <w:rFonts w:ascii="Times New Roman" w:hAnsi="Times New Roman" w:eastAsia="Times New Roman" w:cs="Times New Roman"/>
          <w:color w:val="000000"/>
        </w:rPr>
        <w:t>=60m</w:t>
      </w:r>
      <w:r>
        <w:rPr>
          <w:rFonts w:ascii="宋体" w:hAnsi="宋体" w:eastAsia="宋体" w:cs="宋体"/>
          <w:color w:val="000000"/>
        </w:rPr>
        <w:t>，故甲同学的运动速度为</w:t>
      </w:r>
    </w:p>
    <w:p w14:paraId="3C8BD0C8">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34" o:title="eqId85d940c0636a72fcb429b4ada8fe3bfd"/>
            <o:lock v:ext="edit" aspectratio="t"/>
            <w10:wrap type="none"/>
            <w10:anchorlock/>
          </v:shape>
          <o:OLEObject Type="Embed" ProgID="Equation.DSMT4" ShapeID="_x0000_i1030" DrawAspect="Content" ObjectID="_1468075730" r:id="rId33">
            <o:LockedField>false</o:LockedField>
          </o:OLEObject>
        </w:object>
      </w:r>
    </w:p>
    <w:p w14:paraId="3A01ACB8">
      <w:pPr>
        <w:spacing w:line="360" w:lineRule="auto"/>
        <w:jc w:val="left"/>
        <w:textAlignment w:val="center"/>
        <w:rPr>
          <w:color w:val="000000"/>
        </w:rPr>
      </w:pPr>
      <w:r>
        <w:rPr>
          <w:rFonts w:ascii="Times New Roman" w:hAnsi="Times New Roman" w:eastAsia="Times New Roman" w:cs="Times New Roman"/>
          <w:color w:val="000000"/>
        </w:rPr>
        <w:t>[2]15s</w:t>
      </w:r>
      <w:r>
        <w:rPr>
          <w:rFonts w:ascii="宋体" w:hAnsi="宋体" w:eastAsia="宋体" w:cs="宋体"/>
          <w:color w:val="000000"/>
        </w:rPr>
        <w:t>内乙同学运动的路程小于</w:t>
      </w:r>
      <w:r>
        <w:rPr>
          <w:rFonts w:ascii="Times New Roman" w:hAnsi="Times New Roman" w:eastAsia="Times New Roman" w:cs="Times New Roman"/>
          <w:color w:val="000000"/>
        </w:rPr>
        <w:t>60m</w:t>
      </w:r>
      <w:r>
        <w:rPr>
          <w:rFonts w:ascii="宋体" w:hAnsi="宋体" w:eastAsia="宋体" w:cs="宋体"/>
          <w:color w:val="000000"/>
        </w:rPr>
        <w:t>，根据速度公式可知乙同学的运动速度小于甲的速度。已知甲、乙两位同学分别骑自行车沿平直公路自西向东行驶，若以速度较大的甲同学为参照物，乙与甲的距离不断增大，以甲为参照物，乙向相反的方向运动，即乙运动的方向为向西。</w:t>
      </w:r>
    </w:p>
    <w:p w14:paraId="0629D51C">
      <w:pPr>
        <w:spacing w:line="360" w:lineRule="auto"/>
        <w:jc w:val="left"/>
        <w:textAlignment w:val="center"/>
        <w:rPr>
          <w:color w:val="000000"/>
        </w:rPr>
      </w:pPr>
      <w:r>
        <w:rPr>
          <w:color w:val="000000"/>
        </w:rPr>
        <w:t xml:space="preserve">16. </w:t>
      </w:r>
      <w:r>
        <w:rPr>
          <w:rFonts w:ascii="宋体" w:hAnsi="宋体" w:eastAsia="宋体" w:cs="宋体"/>
          <w:color w:val="000000"/>
        </w:rPr>
        <w:t>中医药是中华文化的瑰宝，中医的理疗方式中蕴含了许多物理知识，如“拔火罐”时玻璃罐能被吸附在皮肤上利用了</w:t>
      </w:r>
      <w:r>
        <w:rPr>
          <w:color w:val="000000"/>
        </w:rPr>
        <w:t>___________</w:t>
      </w:r>
      <w:r>
        <w:rPr>
          <w:rFonts w:ascii="宋体" w:hAnsi="宋体" w:eastAsia="宋体" w:cs="宋体"/>
          <w:color w:val="000000"/>
        </w:rPr>
        <w:t>；“艾灸”时通过</w:t>
      </w:r>
      <w:r>
        <w:rPr>
          <w:color w:val="000000"/>
        </w:rPr>
        <w:t>___________</w:t>
      </w:r>
      <w:r>
        <w:rPr>
          <w:rFonts w:ascii="宋体" w:hAnsi="宋体" w:eastAsia="宋体" w:cs="宋体"/>
          <w:color w:val="000000"/>
        </w:rPr>
        <w:t>（选填“做功”或“热传递”）的方式改变了穴位处的内能。</w:t>
      </w:r>
    </w:p>
    <w:p w14:paraId="00EC9736">
      <w:pPr>
        <w:spacing w:line="360" w:lineRule="auto"/>
        <w:jc w:val="left"/>
        <w:textAlignment w:val="center"/>
        <w:rPr>
          <w:color w:val="000000"/>
        </w:rPr>
      </w:pPr>
      <w:r>
        <w:rPr>
          <w:color w:val="000000"/>
        </w:rPr>
        <w:drawing>
          <wp:inline distT="0" distB="0" distL="114300" distR="114300">
            <wp:extent cx="2676525" cy="9620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676525" cy="962025"/>
                    </a:xfrm>
                    <a:prstGeom prst="rect">
                      <a:avLst/>
                    </a:prstGeom>
                  </pic:spPr>
                </pic:pic>
              </a:graphicData>
            </a:graphic>
          </wp:inline>
        </w:drawing>
      </w:r>
    </w:p>
    <w:p w14:paraId="2E2F30C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大气压（强）</w:t>
      </w:r>
      <w:r>
        <w:rPr>
          <w:color w:val="000000"/>
        </w:rPr>
        <w:t xml:space="preserve">    ②. </w:t>
      </w:r>
      <w:r>
        <w:rPr>
          <w:rFonts w:ascii="宋体" w:hAnsi="宋体" w:eastAsia="宋体" w:cs="宋体"/>
          <w:color w:val="000000"/>
        </w:rPr>
        <w:t>热传递</w:t>
      </w:r>
    </w:p>
    <w:p w14:paraId="4A7EE864">
      <w:pPr>
        <w:spacing w:line="360" w:lineRule="auto"/>
        <w:textAlignment w:val="center"/>
        <w:rPr>
          <w:color w:val="000000"/>
        </w:rPr>
      </w:pPr>
      <w:r>
        <w:rPr>
          <w:color w:val="2E75B6"/>
        </w:rPr>
        <w:t>【解析】</w:t>
      </w:r>
    </w:p>
    <w:p w14:paraId="785E06AB">
      <w:pPr>
        <w:spacing w:line="360" w:lineRule="auto"/>
        <w:jc w:val="left"/>
        <w:textAlignment w:val="center"/>
        <w:rPr>
          <w:color w:val="000000"/>
        </w:rPr>
      </w:pPr>
      <w:r>
        <w:rPr>
          <w:color w:val="000000"/>
        </w:rPr>
        <w:t>【详解】[1]拔火罐时，先把酒精在罐内烧一下，罐内空气受热排出，此时迅速把罐扣在皮肤上，使罐内气体温度升高，等到罐内的空气冷却后压强降低，内部气压小于外面的大气压，外面的大气压就将罐紧紧地压在皮肤上，所以玻璃罐吸附在皮肤上是由于大气压引起的。</w:t>
      </w:r>
    </w:p>
    <w:p w14:paraId="425AE6EE">
      <w:pPr>
        <w:spacing w:line="360" w:lineRule="auto"/>
        <w:jc w:val="left"/>
        <w:textAlignment w:val="center"/>
        <w:rPr>
          <w:color w:val="000000"/>
        </w:rPr>
      </w:pPr>
      <w:r>
        <w:rPr>
          <w:color w:val="000000"/>
        </w:rPr>
        <w:t>[2]“艾灸”时点燃的“艾棒”温度高，这是通过热传递的方式来改变穴位处的内能的。</w:t>
      </w:r>
    </w:p>
    <w:p w14:paraId="76FB5DD1">
      <w:pPr>
        <w:spacing w:line="360" w:lineRule="auto"/>
        <w:jc w:val="left"/>
        <w:textAlignment w:val="center"/>
        <w:rPr>
          <w:color w:val="000000"/>
        </w:rPr>
      </w:pPr>
      <w:r>
        <w:rPr>
          <w:color w:val="000000"/>
        </w:rPr>
        <w:t xml:space="preserve">17. </w:t>
      </w:r>
      <w:r>
        <w:rPr>
          <w:rFonts w:ascii="宋体" w:hAnsi="宋体" w:eastAsia="宋体" w:cs="宋体"/>
          <w:color w:val="000000"/>
        </w:rPr>
        <w:t>水从高处流向低处后，无法自发回到同样的高度，说明能量的转化具有</w:t>
      </w:r>
      <w:r>
        <w:rPr>
          <w:color w:val="000000"/>
        </w:rPr>
        <w:t>___________</w:t>
      </w:r>
      <w:r>
        <w:rPr>
          <w:rFonts w:ascii="宋体" w:hAnsi="宋体" w:eastAsia="宋体" w:cs="宋体"/>
          <w:color w:val="000000"/>
        </w:rPr>
        <w:t>，所以尽管能量是守恒的，我们仍然要节约能源。请列举一例可再生能源：</w:t>
      </w:r>
      <w:r>
        <w:rPr>
          <w:color w:val="000000"/>
        </w:rPr>
        <w:t>___________</w:t>
      </w:r>
      <w:r>
        <w:rPr>
          <w:rFonts w:ascii="宋体" w:hAnsi="宋体" w:eastAsia="宋体" w:cs="宋体"/>
          <w:color w:val="000000"/>
        </w:rPr>
        <w:t>。</w:t>
      </w:r>
    </w:p>
    <w:p w14:paraId="17C1FA1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方向性（不可逆性）</w:t>
      </w:r>
      <w:r>
        <w:rPr>
          <w:color w:val="000000"/>
        </w:rPr>
        <w:t xml:space="preserve">    ②. </w:t>
      </w:r>
      <w:r>
        <w:rPr>
          <w:rFonts w:ascii="宋体" w:hAnsi="宋体" w:eastAsia="宋体" w:cs="宋体"/>
          <w:color w:val="000000"/>
        </w:rPr>
        <w:t>风能（水能、太阳能、潮汐能等，）</w:t>
      </w:r>
    </w:p>
    <w:p w14:paraId="44F3B1B6">
      <w:pPr>
        <w:spacing w:line="360" w:lineRule="auto"/>
        <w:textAlignment w:val="center"/>
        <w:rPr>
          <w:color w:val="000000"/>
        </w:rPr>
      </w:pPr>
      <w:r>
        <w:rPr>
          <w:color w:val="2E75B6"/>
        </w:rPr>
        <w:t>【解析】</w:t>
      </w:r>
    </w:p>
    <w:p w14:paraId="49A1F5D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水在高处时，由于位置较高，所以高处的水具有较大的重力势能，当水流向低处时，由于水的流速加快，所处的位置降低，所以水具有的动能增加，重力势能减小，因此“水往低处流”是将重力势能转化为动能；水从高处流向低处后，无法自发回到同样的高度，说明能量的转化具有方向性。比较常见的可再生能源有太阳能、水能、风能、生物质能、波浪能、潮汐能、海洋温差能、地热能等。</w:t>
      </w:r>
    </w:p>
    <w:p w14:paraId="17D8DFE6">
      <w:pPr>
        <w:spacing w:line="360" w:lineRule="auto"/>
        <w:jc w:val="left"/>
        <w:textAlignment w:val="center"/>
        <w:rPr>
          <w:color w:val="000000"/>
        </w:rPr>
      </w:pPr>
      <w:r>
        <w:rPr>
          <w:color w:val="000000"/>
        </w:rPr>
        <w:t xml:space="preserve">18. </w:t>
      </w:r>
      <w:r>
        <w:rPr>
          <w:rFonts w:ascii="宋体" w:hAnsi="宋体" w:eastAsia="宋体" w:cs="宋体"/>
          <w:color w:val="000000"/>
        </w:rPr>
        <w:t>三峡水电站年发电量约为</w:t>
      </w:r>
      <w:r>
        <w:rPr>
          <w:rFonts w:ascii="Times New Roman" w:hAnsi="Times New Roman" w:eastAsia="Times New Roman" w:cs="Times New Roman"/>
          <w:color w:val="000000"/>
        </w:rPr>
        <w:t>8×10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kW·h</w:t>
      </w:r>
      <w:r>
        <w:rPr>
          <w:rFonts w:ascii="宋体" w:hAnsi="宋体" w:eastAsia="宋体" w:cs="宋体"/>
          <w:color w:val="000000"/>
        </w:rPr>
        <w:t>，合</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（用科学计数法表示）。已知燃煤发电的效率为</w:t>
      </w:r>
      <w:r>
        <w:rPr>
          <w:rFonts w:ascii="Times New Roman" w:hAnsi="Times New Roman" w:eastAsia="Times New Roman" w:cs="Times New Roman"/>
          <w:color w:val="000000"/>
        </w:rPr>
        <w:t>40%</w:t>
      </w:r>
      <w:r>
        <w:rPr>
          <w:rFonts w:ascii="宋体" w:hAnsi="宋体" w:eastAsia="宋体" w:cs="宋体"/>
          <w:color w:val="000000"/>
        </w:rPr>
        <w:t>，标准煤的热值为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，三峡水电站运行一年大约为国家节约</w:t>
      </w:r>
      <w:r>
        <w:rPr>
          <w:color w:val="000000"/>
        </w:rPr>
        <w:t>______</w:t>
      </w:r>
      <w:r>
        <w:rPr>
          <w:rFonts w:ascii="宋体" w:hAnsi="宋体" w:eastAsia="宋体" w:cs="宋体"/>
          <w:color w:val="000000"/>
        </w:rPr>
        <w:t>万吨标准煤。</w:t>
      </w:r>
    </w:p>
    <w:p w14:paraId="0AAF2AD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2.88×10</w:t>
      </w:r>
      <w:r>
        <w:rPr>
          <w:rFonts w:ascii="Times New Roman" w:hAnsi="Times New Roman" w:eastAsia="Times New Roman" w:cs="Times New Roman"/>
          <w:color w:val="000000"/>
          <w:vertAlign w:val="superscript"/>
        </w:rPr>
        <w:t>17</w:t>
      </w:r>
      <w:r>
        <w:rPr>
          <w:color w:val="000000"/>
        </w:rPr>
        <w:t xml:space="preserve">    ②. </w:t>
      </w:r>
      <w:r>
        <w:rPr>
          <w:rFonts w:ascii="Times New Roman" w:hAnsi="Times New Roman" w:eastAsia="Times New Roman" w:cs="Times New Roman"/>
          <w:color w:val="000000"/>
        </w:rPr>
        <w:t>2400</w:t>
      </w:r>
    </w:p>
    <w:p w14:paraId="71537E85">
      <w:pPr>
        <w:spacing w:line="360" w:lineRule="auto"/>
        <w:textAlignment w:val="center"/>
        <w:rPr>
          <w:color w:val="000000"/>
        </w:rPr>
      </w:pPr>
      <w:r>
        <w:rPr>
          <w:color w:val="2E75B6"/>
        </w:rPr>
        <w:t>【解析】</w:t>
      </w:r>
    </w:p>
    <w:p w14:paraId="2FD79C4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w:t>
      </w:r>
    </w:p>
    <w:p w14:paraId="50B859DC">
      <w:pPr>
        <w:spacing w:line="360" w:lineRule="auto"/>
        <w:jc w:val="center"/>
        <w:textAlignment w:val="center"/>
        <w:rPr>
          <w:color w:val="000000"/>
        </w:rPr>
      </w:pPr>
      <w:r>
        <w:rPr>
          <w:rFonts w:ascii="Times New Roman" w:hAnsi="Times New Roman" w:eastAsia="Times New Roman" w:cs="Times New Roman"/>
          <w:color w:val="000000"/>
        </w:rPr>
        <w:t>1kW·h=3.6×10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08272ABC">
      <w:pPr>
        <w:spacing w:line="360" w:lineRule="auto"/>
        <w:jc w:val="left"/>
        <w:textAlignment w:val="center"/>
        <w:rPr>
          <w:color w:val="000000"/>
        </w:rPr>
      </w:pPr>
      <w:r>
        <w:rPr>
          <w:rFonts w:ascii="宋体" w:hAnsi="宋体" w:eastAsia="宋体" w:cs="宋体"/>
          <w:color w:val="000000"/>
        </w:rPr>
        <w:t>可知，三峡水电站年发电量约为</w:t>
      </w:r>
      <w:r>
        <w:rPr>
          <w:rFonts w:ascii="Times New Roman" w:hAnsi="Times New Roman" w:eastAsia="Times New Roman" w:cs="Times New Roman"/>
          <w:color w:val="000000"/>
        </w:rPr>
        <w:t>8×10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kW·h</w:t>
      </w:r>
      <w:r>
        <w:rPr>
          <w:rFonts w:ascii="宋体" w:hAnsi="宋体" w:eastAsia="宋体" w:cs="宋体"/>
          <w:color w:val="000000"/>
        </w:rPr>
        <w:t>，所以有</w:t>
      </w:r>
    </w:p>
    <w:p w14:paraId="386FAB08">
      <w:pPr>
        <w:spacing w:line="360" w:lineRule="auto"/>
        <w:jc w:val="center"/>
        <w:textAlignment w:val="center"/>
        <w:rPr>
          <w:color w:val="000000"/>
        </w:rPr>
      </w:pPr>
      <w:r>
        <w:rPr>
          <w:rFonts w:ascii="Times New Roman" w:hAnsi="Times New Roman" w:eastAsia="Times New Roman" w:cs="Times New Roman"/>
          <w:color w:val="000000"/>
        </w:rPr>
        <w:t>8×10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kW·h=8×10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J=2.88×10</w:t>
      </w:r>
      <w:r>
        <w:rPr>
          <w:rFonts w:ascii="Times New Roman" w:hAnsi="Times New Roman" w:eastAsia="Times New Roman" w:cs="Times New Roman"/>
          <w:color w:val="000000"/>
          <w:vertAlign w:val="superscript"/>
        </w:rPr>
        <w:t>17</w:t>
      </w:r>
      <w:r>
        <w:rPr>
          <w:rFonts w:ascii="Times New Roman" w:hAnsi="Times New Roman" w:eastAsia="Times New Roman" w:cs="Times New Roman"/>
          <w:color w:val="000000"/>
        </w:rPr>
        <w:t>J</w:t>
      </w:r>
    </w:p>
    <w:p w14:paraId="6121FD4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已知燃煤发电的效率为</w:t>
      </w:r>
      <w:r>
        <w:rPr>
          <w:rFonts w:ascii="Times New Roman" w:hAnsi="Times New Roman" w:eastAsia="Times New Roman" w:cs="Times New Roman"/>
          <w:color w:val="000000"/>
        </w:rPr>
        <w:t>40%</w:t>
      </w:r>
      <w:r>
        <w:rPr>
          <w:rFonts w:ascii="宋体" w:hAnsi="宋体" w:eastAsia="宋体" w:cs="宋体"/>
          <w:color w:val="000000"/>
        </w:rPr>
        <w:t>，则发出</w:t>
      </w:r>
      <w:r>
        <w:rPr>
          <w:rFonts w:ascii="Times New Roman" w:hAnsi="Times New Roman" w:eastAsia="Times New Roman" w:cs="Times New Roman"/>
          <w:color w:val="000000"/>
        </w:rPr>
        <w:t>2.88×10</w:t>
      </w:r>
      <w:r>
        <w:rPr>
          <w:rFonts w:ascii="Times New Roman" w:hAnsi="Times New Roman" w:eastAsia="Times New Roman" w:cs="Times New Roman"/>
          <w:color w:val="000000"/>
          <w:vertAlign w:val="superscript"/>
        </w:rPr>
        <w:t>17</w:t>
      </w:r>
      <w:r>
        <w:rPr>
          <w:rFonts w:ascii="Times New Roman" w:hAnsi="Times New Roman" w:eastAsia="Times New Roman" w:cs="Times New Roman"/>
          <w:color w:val="000000"/>
        </w:rPr>
        <w:t>J</w:t>
      </w:r>
      <w:r>
        <w:rPr>
          <w:rFonts w:ascii="宋体" w:hAnsi="宋体" w:eastAsia="宋体" w:cs="宋体"/>
          <w:color w:val="000000"/>
        </w:rPr>
        <w:t>的电量需要完全燃烧煤产生的热量是</w:t>
      </w:r>
    </w:p>
    <w:p w14:paraId="1B2B545C">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5pt;width:165pt;" o:ole="t" filled="f" o:preferrelative="t" stroked="f" coordsize="21600,21600">
            <v:path/>
            <v:fill on="f" focussize="0,0"/>
            <v:stroke on="f" joinstyle="miter"/>
            <v:imagedata r:id="rId37" o:title="eqIdb89c37f753726011ac49006ea80c8c9f"/>
            <o:lock v:ext="edit" aspectratio="t"/>
            <w10:wrap type="none"/>
            <w10:anchorlock/>
          </v:shape>
          <o:OLEObject Type="Embed" ProgID="Equation.DSMT4" ShapeID="_x0000_i1031" DrawAspect="Content" ObjectID="_1468075731" r:id="rId36">
            <o:LockedField>false</o:LockedField>
          </o:OLEObject>
        </w:object>
      </w:r>
    </w:p>
    <w:p w14:paraId="5411D7A7">
      <w:pPr>
        <w:spacing w:line="360" w:lineRule="auto"/>
        <w:jc w:val="left"/>
        <w:textAlignment w:val="center"/>
        <w:rPr>
          <w:color w:val="000000"/>
        </w:rPr>
      </w:pPr>
      <w:r>
        <w:rPr>
          <w:rFonts w:ascii="宋体" w:hAnsi="宋体" w:eastAsia="宋体" w:cs="宋体"/>
          <w:color w:val="000000"/>
        </w:rPr>
        <w:t>所需煤的质量是</w:t>
      </w:r>
    </w:p>
    <w:p w14:paraId="591E2E98">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5pt;width:221pt;" o:ole="t" filled="f" o:preferrelative="t" stroked="f" coordsize="21600,21600">
            <v:path/>
            <v:fill on="f" focussize="0,0"/>
            <v:stroke on="f" joinstyle="miter"/>
            <v:imagedata r:id="rId39" o:title="eqIdee6b65a3efa1b60502b33e39423b19a5"/>
            <o:lock v:ext="edit" aspectratio="t"/>
            <w10:wrap type="none"/>
            <w10:anchorlock/>
          </v:shape>
          <o:OLEObject Type="Embed" ProgID="Equation.DSMT4" ShapeID="_x0000_i1032" DrawAspect="Content" ObjectID="_1468075732" r:id="rId38">
            <o:LockedField>false</o:LockedField>
          </o:OLEObject>
        </w:object>
      </w:r>
    </w:p>
    <w:p w14:paraId="70D53EB8">
      <w:pPr>
        <w:spacing w:line="360" w:lineRule="auto"/>
        <w:jc w:val="left"/>
        <w:textAlignment w:val="center"/>
        <w:rPr>
          <w:color w:val="000000"/>
        </w:rPr>
      </w:pPr>
      <w:r>
        <w:rPr>
          <w:rFonts w:ascii="宋体" w:hAnsi="宋体" w:eastAsia="宋体" w:cs="宋体"/>
          <w:color w:val="000000"/>
        </w:rPr>
        <w:t>合</w:t>
      </w:r>
      <w:r>
        <w:rPr>
          <w:rFonts w:ascii="Times New Roman" w:hAnsi="Times New Roman" w:eastAsia="Times New Roman" w:cs="Times New Roman"/>
          <w:color w:val="000000"/>
        </w:rPr>
        <w:t>2400</w:t>
      </w:r>
      <w:r>
        <w:rPr>
          <w:rFonts w:ascii="宋体" w:hAnsi="宋体" w:eastAsia="宋体" w:cs="宋体"/>
          <w:color w:val="000000"/>
        </w:rPr>
        <w:t>万吨。故三峡水电站运行一年大约为国家节约</w:t>
      </w:r>
      <w:r>
        <w:rPr>
          <w:rFonts w:ascii="Times New Roman" w:hAnsi="Times New Roman" w:eastAsia="Times New Roman" w:cs="Times New Roman"/>
          <w:color w:val="000000"/>
        </w:rPr>
        <w:t>2400</w:t>
      </w:r>
      <w:r>
        <w:rPr>
          <w:rFonts w:ascii="宋体" w:hAnsi="宋体" w:eastAsia="宋体" w:cs="宋体"/>
          <w:color w:val="000000"/>
        </w:rPr>
        <w:t>万吨的标准煤。</w:t>
      </w:r>
    </w:p>
    <w:p w14:paraId="1BCDB79A">
      <w:pPr>
        <w:spacing w:line="360" w:lineRule="auto"/>
        <w:jc w:val="left"/>
        <w:textAlignment w:val="center"/>
        <w:rPr>
          <w:color w:val="000000"/>
        </w:rPr>
      </w:pPr>
      <w:r>
        <w:rPr>
          <w:rFonts w:ascii="宋体" w:hAnsi="宋体" w:eastAsia="宋体" w:cs="宋体"/>
          <w:b/>
          <w:color w:val="000000"/>
          <w:sz w:val="24"/>
        </w:rPr>
        <w:t>三、作图与实验探究题（本题共5小题，共19分。按题目要求在答题卡上相应位置作答）</w:t>
      </w:r>
    </w:p>
    <w:p w14:paraId="2D3F9B68">
      <w:pPr>
        <w:spacing w:line="360" w:lineRule="auto"/>
        <w:jc w:val="left"/>
        <w:textAlignment w:val="center"/>
        <w:rPr>
          <w:color w:val="000000"/>
        </w:rPr>
      </w:pPr>
      <w:r>
        <w:rPr>
          <w:color w:val="000000"/>
        </w:rPr>
        <w:t xml:space="preserve">19. </w:t>
      </w:r>
      <w:r>
        <w:rPr>
          <w:rFonts w:ascii="宋体" w:hAnsi="宋体" w:eastAsia="宋体" w:cs="宋体"/>
          <w:color w:val="000000"/>
        </w:rPr>
        <w:t>在防溺水教育活动中，老师告诉学生，池塘里水的实际深度比看起来的深度要大不能贸然下水游泳。下图为解释这一现象的情景，其中</w:t>
      </w:r>
      <w:r>
        <w:rPr>
          <w:rFonts w:ascii="Times New Roman" w:hAnsi="Times New Roman" w:eastAsia="Times New Roman" w:cs="Times New Roman"/>
          <w:i/>
          <w:color w:val="000000"/>
        </w:rPr>
        <w:t>A</w:t>
      </w:r>
      <w:r>
        <w:rPr>
          <w:rFonts w:ascii="宋体" w:hAnsi="宋体" w:eastAsia="宋体" w:cs="宋体"/>
          <w:color w:val="000000"/>
        </w:rPr>
        <w:t>为水底的物体，</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是岸边儿童看到的</w:t>
      </w:r>
      <w:r>
        <w:rPr>
          <w:rFonts w:ascii="Times New Roman" w:hAnsi="Times New Roman" w:eastAsia="Times New Roman" w:cs="Times New Roman"/>
          <w:color w:val="000000"/>
        </w:rPr>
        <w:t>A</w:t>
      </w:r>
      <w:r>
        <w:rPr>
          <w:rFonts w:ascii="宋体" w:hAnsi="宋体" w:eastAsia="宋体" w:cs="宋体"/>
          <w:color w:val="000000"/>
        </w:rPr>
        <w:t>的像。请你在图中作出过</w:t>
      </w:r>
      <w:r>
        <w:rPr>
          <w:rFonts w:ascii="Times New Roman" w:hAnsi="Times New Roman" w:eastAsia="Times New Roman" w:cs="Times New Roman"/>
          <w:i/>
          <w:color w:val="000000"/>
        </w:rPr>
        <w:t>O</w:t>
      </w:r>
      <w:r>
        <w:rPr>
          <w:rFonts w:ascii="宋体" w:hAnsi="宋体" w:eastAsia="宋体" w:cs="宋体"/>
          <w:color w:val="000000"/>
        </w:rPr>
        <w:t>点的入射光线和折射光线。</w:t>
      </w:r>
    </w:p>
    <w:p w14:paraId="1BB6D4DD">
      <w:pPr>
        <w:spacing w:line="360" w:lineRule="auto"/>
        <w:jc w:val="left"/>
        <w:textAlignment w:val="center"/>
        <w:rPr>
          <w:color w:val="000000"/>
        </w:rPr>
      </w:pPr>
      <w:r>
        <w:rPr>
          <w:color w:val="000000"/>
        </w:rPr>
        <w:drawing>
          <wp:inline distT="0" distB="0" distL="114300" distR="114300">
            <wp:extent cx="2095500" cy="1790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095500" cy="1790700"/>
                    </a:xfrm>
                    <a:prstGeom prst="rect">
                      <a:avLst/>
                    </a:prstGeom>
                  </pic:spPr>
                </pic:pic>
              </a:graphicData>
            </a:graphic>
          </wp:inline>
        </w:drawing>
      </w:r>
    </w:p>
    <w:p w14:paraId="4DD5605A">
      <w:pPr>
        <w:spacing w:line="360" w:lineRule="auto"/>
        <w:textAlignment w:val="center"/>
        <w:rPr>
          <w:color w:val="000000"/>
        </w:rPr>
      </w:pPr>
      <w:r>
        <w:rPr>
          <w:color w:val="2E75B6"/>
        </w:rPr>
        <w:t>【答案】</w:t>
      </w:r>
      <w:r>
        <w:rPr>
          <w:color w:val="000000"/>
        </w:rPr>
        <w:drawing>
          <wp:inline distT="0" distB="0" distL="114300" distR="114300">
            <wp:extent cx="2476500" cy="20478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476500" cy="2047875"/>
                    </a:xfrm>
                    <a:prstGeom prst="rect">
                      <a:avLst/>
                    </a:prstGeom>
                  </pic:spPr>
                </pic:pic>
              </a:graphicData>
            </a:graphic>
          </wp:inline>
        </w:drawing>
      </w:r>
    </w:p>
    <w:p w14:paraId="40D90146">
      <w:pPr>
        <w:spacing w:line="360" w:lineRule="auto"/>
        <w:textAlignment w:val="center"/>
        <w:rPr>
          <w:color w:val="000000"/>
        </w:rPr>
      </w:pPr>
      <w:r>
        <w:rPr>
          <w:color w:val="2E75B6"/>
        </w:rPr>
        <w:t>【解析】</w:t>
      </w:r>
    </w:p>
    <w:p w14:paraId="2810759E">
      <w:pPr>
        <w:spacing w:line="360" w:lineRule="auto"/>
        <w:jc w:val="left"/>
        <w:textAlignment w:val="center"/>
        <w:rPr>
          <w:color w:val="000000"/>
        </w:rPr>
      </w:pPr>
      <w:r>
        <w:rPr>
          <w:color w:val="000000"/>
        </w:rPr>
        <w:t>【详解】</w:t>
      </w:r>
      <w:r>
        <w:rPr>
          <w:rFonts w:ascii="宋体" w:hAnsi="宋体" w:eastAsia="宋体" w:cs="宋体"/>
          <w:color w:val="000000"/>
        </w:rPr>
        <w:t>人在空气中看到</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在水中的位置就是</w:t>
      </w:r>
      <w:r>
        <w:rPr>
          <w:rFonts w:ascii="Times New Roman" w:hAnsi="Times New Roman" w:eastAsia="Times New Roman" w:cs="Times New Roman"/>
          <w:i/>
          <w:color w:val="000000"/>
        </w:rPr>
        <w:t>A</w:t>
      </w:r>
      <w:r>
        <w:rPr>
          <w:rFonts w:ascii="宋体" w:hAnsi="宋体" w:eastAsia="宋体" w:cs="宋体"/>
          <w:color w:val="000000"/>
        </w:rPr>
        <w:t>在水中的像的位置，所以找到</w:t>
      </w:r>
      <w:r>
        <w:rPr>
          <w:rFonts w:ascii="Times New Roman" w:hAnsi="Times New Roman" w:eastAsia="Times New Roman" w:cs="Times New Roman"/>
          <w:i/>
          <w:color w:val="000000"/>
        </w:rPr>
        <w:t>A</w:t>
      </w:r>
      <w:r>
        <w:rPr>
          <w:rFonts w:ascii="宋体" w:hAnsi="宋体" w:eastAsia="宋体" w:cs="宋体"/>
          <w:color w:val="000000"/>
        </w:rPr>
        <w:t>在水中的像的位置，</w:t>
      </w:r>
      <w:r>
        <w:rPr>
          <w:rFonts w:ascii="Times New Roman" w:hAnsi="Times New Roman" w:eastAsia="Times New Roman" w:cs="Times New Roman"/>
          <w:i/>
          <w:color w:val="000000"/>
        </w:rPr>
        <w:t>A</w:t>
      </w:r>
      <w:r>
        <w:rPr>
          <w:rFonts w:ascii="宋体" w:hAnsi="宋体" w:eastAsia="宋体" w:cs="宋体"/>
          <w:color w:val="000000"/>
        </w:rPr>
        <w:t>发出的光经水面折射进入人眼，所以找到此光线的入射点；分别连接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到人眼找到入射点</w:t>
      </w:r>
      <w:r>
        <w:rPr>
          <w:rFonts w:ascii="Times New Roman" w:hAnsi="Times New Roman" w:eastAsia="Times New Roman" w:cs="Times New Roman"/>
          <w:i/>
          <w:color w:val="000000"/>
        </w:rPr>
        <w:t>O</w:t>
      </w:r>
      <w:r>
        <w:rPr>
          <w:rFonts w:ascii="宋体" w:hAnsi="宋体" w:eastAsia="宋体" w:cs="宋体"/>
          <w:color w:val="000000"/>
        </w:rPr>
        <w:t>，实际是</w:t>
      </w:r>
      <w:r>
        <w:rPr>
          <w:rFonts w:ascii="Times New Roman" w:hAnsi="Times New Roman" w:eastAsia="Times New Roman" w:cs="Times New Roman"/>
          <w:i/>
          <w:color w:val="000000"/>
        </w:rPr>
        <w:t>A</w:t>
      </w:r>
      <w:r>
        <w:rPr>
          <w:rFonts w:ascii="宋体" w:hAnsi="宋体" w:eastAsia="宋体" w:cs="宋体"/>
          <w:color w:val="000000"/>
        </w:rPr>
        <w:t>发光，所以连接</w:t>
      </w:r>
      <w:r>
        <w:rPr>
          <w:rFonts w:ascii="Times New Roman" w:hAnsi="Times New Roman" w:eastAsia="Times New Roman" w:cs="Times New Roman"/>
          <w:i/>
          <w:color w:val="000000"/>
        </w:rPr>
        <w:t>AO</w:t>
      </w:r>
      <w:r>
        <w:rPr>
          <w:rFonts w:ascii="宋体" w:hAnsi="宋体" w:eastAsia="宋体" w:cs="宋体"/>
          <w:color w:val="000000"/>
        </w:rPr>
        <w:t>为入射光线；</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到</w:t>
      </w:r>
      <w:r>
        <w:rPr>
          <w:rFonts w:ascii="Times New Roman" w:hAnsi="Times New Roman" w:eastAsia="Times New Roman" w:cs="Times New Roman"/>
          <w:i/>
          <w:color w:val="000000"/>
        </w:rPr>
        <w:t>O</w:t>
      </w:r>
      <w:r>
        <w:rPr>
          <w:rFonts w:ascii="宋体" w:hAnsi="宋体" w:eastAsia="宋体" w:cs="宋体"/>
          <w:color w:val="000000"/>
        </w:rPr>
        <w:t>是找到入射点所做的辅助线，应用虚线表示。如图所示：</w:t>
      </w:r>
    </w:p>
    <w:p w14:paraId="61CDA4C4">
      <w:pPr>
        <w:spacing w:line="360" w:lineRule="auto"/>
        <w:jc w:val="left"/>
        <w:textAlignment w:val="center"/>
        <w:rPr>
          <w:color w:val="000000"/>
        </w:rPr>
      </w:pPr>
      <w:r>
        <w:rPr>
          <w:color w:val="000000"/>
        </w:rPr>
        <w:drawing>
          <wp:inline distT="0" distB="0" distL="114300" distR="114300">
            <wp:extent cx="2371725" cy="19621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371725" cy="1962150"/>
                    </a:xfrm>
                    <a:prstGeom prst="rect">
                      <a:avLst/>
                    </a:prstGeom>
                  </pic:spPr>
                </pic:pic>
              </a:graphicData>
            </a:graphic>
          </wp:inline>
        </w:drawing>
      </w:r>
    </w:p>
    <w:p w14:paraId="0C57F4D6">
      <w:pPr>
        <w:spacing w:line="360" w:lineRule="auto"/>
        <w:jc w:val="left"/>
        <w:textAlignment w:val="center"/>
        <w:rPr>
          <w:color w:val="000000"/>
        </w:rPr>
      </w:pPr>
      <w:r>
        <w:rPr>
          <w:color w:val="000000"/>
        </w:rPr>
        <w:t xml:space="preserve">20. </w:t>
      </w:r>
      <w:r>
        <w:rPr>
          <w:rFonts w:ascii="宋体" w:hAnsi="宋体" w:eastAsia="宋体" w:cs="宋体"/>
          <w:color w:val="000000"/>
        </w:rPr>
        <w:t>小磁针静止时的指向如图所示，请在图中的括号内标出电磁铁右端的极性，在导线上</w:t>
      </w:r>
      <w:r>
        <w:rPr>
          <w:rFonts w:ascii="Times New Roman" w:hAnsi="Times New Roman" w:eastAsia="Times New Roman" w:cs="Times New Roman"/>
          <w:i/>
          <w:color w:val="000000"/>
        </w:rPr>
        <w:t>a</w:t>
      </w:r>
      <w:r>
        <w:rPr>
          <w:rFonts w:ascii="宋体" w:hAnsi="宋体" w:eastAsia="宋体" w:cs="宋体"/>
          <w:color w:val="000000"/>
        </w:rPr>
        <w:t>点标出电流的方向。</w:t>
      </w:r>
    </w:p>
    <w:p w14:paraId="66F381AF">
      <w:pPr>
        <w:spacing w:line="360" w:lineRule="auto"/>
        <w:jc w:val="left"/>
        <w:textAlignment w:val="center"/>
        <w:rPr>
          <w:color w:val="000000"/>
        </w:rPr>
      </w:pPr>
      <w:r>
        <w:rPr>
          <w:color w:val="000000"/>
        </w:rPr>
        <w:drawing>
          <wp:inline distT="0" distB="0" distL="114300" distR="114300">
            <wp:extent cx="1476375" cy="10668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476375" cy="1066800"/>
                    </a:xfrm>
                    <a:prstGeom prst="rect">
                      <a:avLst/>
                    </a:prstGeom>
                  </pic:spPr>
                </pic:pic>
              </a:graphicData>
            </a:graphic>
          </wp:inline>
        </w:drawing>
      </w:r>
    </w:p>
    <w:p w14:paraId="0B7FDE6F">
      <w:pPr>
        <w:spacing w:line="360" w:lineRule="auto"/>
        <w:textAlignment w:val="center"/>
        <w:rPr>
          <w:color w:val="000000"/>
        </w:rPr>
      </w:pPr>
      <w:r>
        <w:rPr>
          <w:color w:val="2E75B6"/>
        </w:rPr>
        <w:t>【答案】</w:t>
      </w:r>
      <w:r>
        <w:rPr>
          <w:color w:val="000000"/>
        </w:rPr>
        <w:drawing>
          <wp:inline distT="0" distB="0" distL="114300" distR="114300">
            <wp:extent cx="1685925" cy="12096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685925" cy="1209675"/>
                    </a:xfrm>
                    <a:prstGeom prst="rect">
                      <a:avLst/>
                    </a:prstGeom>
                  </pic:spPr>
                </pic:pic>
              </a:graphicData>
            </a:graphic>
          </wp:inline>
        </w:drawing>
      </w:r>
    </w:p>
    <w:p w14:paraId="31FAFCA4">
      <w:pPr>
        <w:spacing w:line="360" w:lineRule="auto"/>
        <w:textAlignment w:val="center"/>
        <w:rPr>
          <w:color w:val="000000"/>
        </w:rPr>
      </w:pPr>
      <w:r>
        <w:rPr>
          <w:color w:val="2E75B6"/>
        </w:rPr>
        <w:t>【解析】</w:t>
      </w:r>
    </w:p>
    <w:p w14:paraId="55B37975">
      <w:pPr>
        <w:spacing w:line="360" w:lineRule="auto"/>
        <w:jc w:val="left"/>
        <w:textAlignment w:val="center"/>
        <w:rPr>
          <w:color w:val="000000"/>
        </w:rPr>
      </w:pPr>
      <w:r>
        <w:rPr>
          <w:color w:val="000000"/>
        </w:rPr>
        <w:t>【详解】</w:t>
      </w:r>
      <w:r>
        <w:rPr>
          <w:rFonts w:ascii="宋体" w:hAnsi="宋体" w:eastAsia="宋体" w:cs="宋体"/>
          <w:color w:val="000000"/>
        </w:rPr>
        <w:t>由图可知，小磁针静止时的左端为</w:t>
      </w:r>
      <w:r>
        <w:rPr>
          <w:rFonts w:ascii="Times New Roman" w:hAnsi="Times New Roman" w:eastAsia="Times New Roman" w:cs="Times New Roman"/>
          <w:color w:val="000000"/>
        </w:rPr>
        <w:t>N</w:t>
      </w:r>
      <w:r>
        <w:rPr>
          <w:rFonts w:ascii="宋体" w:hAnsi="宋体" w:eastAsia="宋体" w:cs="宋体"/>
          <w:color w:val="000000"/>
        </w:rPr>
        <w:t>极，根据异名磁极相互吸引、同名磁极相互排斥，则电磁铁左端为</w:t>
      </w:r>
      <w:r>
        <w:rPr>
          <w:rFonts w:ascii="Times New Roman" w:hAnsi="Times New Roman" w:eastAsia="Times New Roman" w:cs="Times New Roman"/>
          <w:color w:val="000000"/>
        </w:rPr>
        <w:t>S</w:t>
      </w:r>
      <w:r>
        <w:rPr>
          <w:rFonts w:ascii="宋体" w:hAnsi="宋体" w:eastAsia="宋体" w:cs="宋体"/>
          <w:color w:val="000000"/>
        </w:rPr>
        <w:t>极，右端为</w:t>
      </w:r>
      <w:r>
        <w:rPr>
          <w:rFonts w:ascii="Times New Roman" w:hAnsi="Times New Roman" w:eastAsia="Times New Roman" w:cs="Times New Roman"/>
          <w:color w:val="000000"/>
        </w:rPr>
        <w:t>N</w:t>
      </w:r>
      <w:r>
        <w:rPr>
          <w:rFonts w:ascii="宋体" w:hAnsi="宋体" w:eastAsia="宋体" w:cs="宋体"/>
          <w:color w:val="000000"/>
        </w:rPr>
        <w:t>极；根据安培定则，伸出右手使大拇指指向通电螺线管的</w:t>
      </w:r>
      <w:r>
        <w:rPr>
          <w:rFonts w:ascii="Times New Roman" w:hAnsi="Times New Roman" w:eastAsia="Times New Roman" w:cs="Times New Roman"/>
          <w:color w:val="000000"/>
        </w:rPr>
        <w:t>N</w:t>
      </w:r>
      <w:r>
        <w:rPr>
          <w:rFonts w:ascii="宋体" w:hAnsi="宋体" w:eastAsia="宋体" w:cs="宋体"/>
          <w:color w:val="000000"/>
        </w:rPr>
        <w:t>极，则四指弯曲所指的方向为电流的方向，所以电流从通电螺线管的右端流入，导线上</w:t>
      </w:r>
      <w:r>
        <w:rPr>
          <w:rFonts w:ascii="Times New Roman" w:hAnsi="Times New Roman" w:eastAsia="Times New Roman" w:cs="Times New Roman"/>
          <w:i/>
          <w:color w:val="000000"/>
        </w:rPr>
        <w:t>a</w:t>
      </w:r>
      <w:r>
        <w:rPr>
          <w:rFonts w:ascii="宋体" w:hAnsi="宋体" w:eastAsia="宋体" w:cs="宋体"/>
          <w:color w:val="000000"/>
        </w:rPr>
        <w:t>点电流的方向如下图所示：</w:t>
      </w:r>
    </w:p>
    <w:p w14:paraId="51C6BF2E">
      <w:pPr>
        <w:spacing w:line="360" w:lineRule="auto"/>
        <w:jc w:val="left"/>
        <w:textAlignment w:val="center"/>
        <w:rPr>
          <w:color w:val="000000"/>
        </w:rPr>
      </w:pPr>
      <w:r>
        <w:rPr>
          <w:color w:val="000000"/>
        </w:rPr>
        <w:drawing>
          <wp:inline distT="0" distB="0" distL="114300" distR="114300">
            <wp:extent cx="1762125" cy="12668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762125" cy="1266825"/>
                    </a:xfrm>
                    <a:prstGeom prst="rect">
                      <a:avLst/>
                    </a:prstGeom>
                  </pic:spPr>
                </pic:pic>
              </a:graphicData>
            </a:graphic>
          </wp:inline>
        </w:drawing>
      </w:r>
    </w:p>
    <w:p w14:paraId="1225BB68">
      <w:pPr>
        <w:spacing w:line="360" w:lineRule="auto"/>
        <w:jc w:val="left"/>
        <w:textAlignment w:val="center"/>
        <w:rPr>
          <w:color w:val="000000"/>
        </w:rPr>
      </w:pPr>
      <w:r>
        <w:rPr>
          <w:color w:val="000000"/>
        </w:rPr>
        <w:t xml:space="preserve">21. </w:t>
      </w:r>
      <w:r>
        <w:rPr>
          <w:rFonts w:ascii="宋体" w:hAnsi="宋体" w:eastAsia="宋体" w:cs="宋体"/>
          <w:color w:val="000000"/>
        </w:rPr>
        <w:t>小明同学在家研究不同种类灯泡的发光效率（电能转化为光能的效率），可选用的灯泡有：白炽灯①“</w:t>
      </w:r>
      <w:r>
        <w:rPr>
          <w:rFonts w:ascii="Times New Roman" w:hAnsi="Times New Roman" w:eastAsia="Times New Roman" w:cs="Times New Roman"/>
          <w:color w:val="000000"/>
        </w:rPr>
        <w:t>220V40W</w:t>
      </w:r>
      <w:r>
        <w:rPr>
          <w:rFonts w:ascii="宋体" w:hAnsi="宋体" w:eastAsia="宋体" w:cs="宋体"/>
          <w:color w:val="000000"/>
        </w:rPr>
        <w:t>”、②“</w:t>
      </w:r>
      <w:r>
        <w:rPr>
          <w:rFonts w:ascii="Times New Roman" w:hAnsi="Times New Roman" w:eastAsia="Times New Roman" w:cs="Times New Roman"/>
          <w:color w:val="000000"/>
        </w:rPr>
        <w:t>220V15W</w:t>
      </w:r>
      <w:r>
        <w:rPr>
          <w:rFonts w:ascii="宋体" w:hAnsi="宋体" w:eastAsia="宋体" w:cs="宋体"/>
          <w:color w:val="000000"/>
        </w:rPr>
        <w:t>”各一只；普通节能灯③“</w:t>
      </w:r>
      <w:r>
        <w:rPr>
          <w:rFonts w:ascii="Times New Roman" w:hAnsi="Times New Roman" w:eastAsia="Times New Roman" w:cs="Times New Roman"/>
          <w:color w:val="000000"/>
        </w:rPr>
        <w:t>220V30W</w:t>
      </w:r>
      <w:r>
        <w:rPr>
          <w:rFonts w:ascii="宋体" w:hAnsi="宋体" w:eastAsia="宋体" w:cs="宋体"/>
          <w:color w:val="000000"/>
        </w:rPr>
        <w:t>”、④“</w:t>
      </w:r>
      <w:r>
        <w:rPr>
          <w:rFonts w:ascii="Times New Roman" w:hAnsi="Times New Roman" w:eastAsia="Times New Roman" w:cs="Times New Roman"/>
          <w:color w:val="000000"/>
        </w:rPr>
        <w:t>220V15W</w:t>
      </w:r>
      <w:r>
        <w:rPr>
          <w:rFonts w:ascii="宋体" w:hAnsi="宋体" w:eastAsia="宋体" w:cs="宋体"/>
          <w:color w:val="000000"/>
        </w:rPr>
        <w:t>”各一只；</w:t>
      </w:r>
      <w:r>
        <w:rPr>
          <w:rFonts w:ascii="Times New Roman" w:hAnsi="Times New Roman" w:eastAsia="Times New Roman" w:cs="Times New Roman"/>
          <w:color w:val="000000"/>
        </w:rPr>
        <w:t>LED</w:t>
      </w:r>
      <w:r>
        <w:rPr>
          <w:rFonts w:ascii="宋体" w:hAnsi="宋体" w:eastAsia="宋体" w:cs="宋体"/>
          <w:color w:val="000000"/>
        </w:rPr>
        <w:t>灯⑤“</w:t>
      </w:r>
      <w:r>
        <w:rPr>
          <w:rFonts w:ascii="Times New Roman" w:hAnsi="Times New Roman" w:eastAsia="Times New Roman" w:cs="Times New Roman"/>
          <w:color w:val="000000"/>
        </w:rPr>
        <w:t>220V15W</w:t>
      </w:r>
      <w:r>
        <w:rPr>
          <w:rFonts w:ascii="宋体" w:hAnsi="宋体" w:eastAsia="宋体" w:cs="宋体"/>
          <w:color w:val="000000"/>
        </w:rPr>
        <w:t>”、⑥“</w:t>
      </w:r>
      <w:r>
        <w:rPr>
          <w:rFonts w:ascii="Times New Roman" w:hAnsi="Times New Roman" w:eastAsia="Times New Roman" w:cs="Times New Roman"/>
          <w:color w:val="000000"/>
        </w:rPr>
        <w:t>220V7W</w:t>
      </w:r>
      <w:r>
        <w:rPr>
          <w:rFonts w:ascii="宋体" w:hAnsi="宋体" w:eastAsia="宋体" w:cs="宋体"/>
          <w:color w:val="000000"/>
        </w:rPr>
        <w:t>”各一只。他从每种灯泡中各选出一只接入家庭电路进行对比实验，用温度计分别测出通电前和通电</w:t>
      </w:r>
      <w:r>
        <w:rPr>
          <w:rFonts w:ascii="Times New Roman" w:hAnsi="Times New Roman" w:eastAsia="Times New Roman" w:cs="Times New Roman"/>
          <w:color w:val="000000"/>
        </w:rPr>
        <w:t>2</w:t>
      </w:r>
      <w:r>
        <w:rPr>
          <w:rFonts w:ascii="宋体" w:hAnsi="宋体" w:eastAsia="宋体" w:cs="宋体"/>
          <w:color w:val="000000"/>
        </w:rPr>
        <w:t>分钟后每种灯泡的表面温度，记录如下表：</w:t>
      </w:r>
    </w:p>
    <w:tbl>
      <w:tblPr>
        <w:tblStyle w:val="4"/>
        <w:tblW w:w="7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65"/>
        <w:gridCol w:w="1965"/>
        <w:gridCol w:w="1965"/>
        <w:gridCol w:w="1965"/>
      </w:tblGrid>
      <w:tr w14:paraId="0470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EC121">
            <w:pPr>
              <w:spacing w:line="360" w:lineRule="auto"/>
              <w:jc w:val="left"/>
              <w:textAlignment w:val="center"/>
              <w:rPr>
                <w:color w:val="000000"/>
              </w:rPr>
            </w:pPr>
            <w:r>
              <w:rPr>
                <w:rFonts w:ascii="宋体" w:hAnsi="宋体" w:eastAsia="宋体" w:cs="宋体"/>
                <w:color w:val="000000"/>
              </w:rPr>
              <w:t>灯泡的种类</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9418A">
            <w:pPr>
              <w:spacing w:line="360" w:lineRule="auto"/>
              <w:jc w:val="left"/>
              <w:textAlignment w:val="center"/>
              <w:rPr>
                <w:color w:val="000000"/>
              </w:rPr>
            </w:pPr>
            <w:r>
              <w:rPr>
                <w:rFonts w:ascii="宋体" w:hAnsi="宋体" w:eastAsia="宋体" w:cs="宋体"/>
                <w:color w:val="000000"/>
              </w:rPr>
              <w:t>白炽灯</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CDBA5">
            <w:pPr>
              <w:spacing w:line="360" w:lineRule="auto"/>
              <w:jc w:val="left"/>
              <w:textAlignment w:val="center"/>
              <w:rPr>
                <w:color w:val="000000"/>
              </w:rPr>
            </w:pPr>
            <w:r>
              <w:rPr>
                <w:rFonts w:ascii="宋体" w:hAnsi="宋体" w:eastAsia="宋体" w:cs="宋体"/>
                <w:color w:val="000000"/>
              </w:rPr>
              <w:t>普通节能灯</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F5D93">
            <w:pPr>
              <w:spacing w:line="360" w:lineRule="auto"/>
              <w:jc w:val="left"/>
              <w:textAlignment w:val="center"/>
              <w:rPr>
                <w:color w:val="000000"/>
              </w:rPr>
            </w:pPr>
            <w:r>
              <w:rPr>
                <w:rFonts w:ascii="Times New Roman" w:hAnsi="Times New Roman" w:eastAsia="Times New Roman" w:cs="Times New Roman"/>
                <w:color w:val="000000"/>
              </w:rPr>
              <w:t>LED</w:t>
            </w:r>
            <w:r>
              <w:rPr>
                <w:rFonts w:ascii="宋体" w:hAnsi="宋体" w:eastAsia="宋体" w:cs="宋体"/>
                <w:color w:val="000000"/>
              </w:rPr>
              <w:t>灯</w:t>
            </w:r>
          </w:p>
        </w:tc>
      </w:tr>
      <w:tr w14:paraId="62D8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3A9C8">
            <w:pPr>
              <w:spacing w:line="360" w:lineRule="auto"/>
              <w:jc w:val="left"/>
              <w:textAlignment w:val="center"/>
              <w:rPr>
                <w:color w:val="000000"/>
              </w:rPr>
            </w:pPr>
            <w:r>
              <w:rPr>
                <w:rFonts w:ascii="宋体" w:hAnsi="宋体" w:eastAsia="宋体" w:cs="宋体"/>
                <w:color w:val="000000"/>
              </w:rPr>
              <w:t>通电前</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154F4">
            <w:pPr>
              <w:spacing w:line="360" w:lineRule="auto"/>
              <w:jc w:val="left"/>
              <w:textAlignment w:val="center"/>
              <w:rPr>
                <w:color w:val="000000"/>
              </w:rPr>
            </w:pPr>
            <w:r>
              <w:rPr>
                <w:rFonts w:ascii="Times New Roman" w:hAnsi="Times New Roman" w:eastAsia="Times New Roman" w:cs="Times New Roman"/>
                <w:color w:val="000000"/>
              </w:rPr>
              <w:t>24</w:t>
            </w:r>
            <w:r>
              <w:rPr>
                <w:rFonts w:ascii="宋体" w:hAnsi="宋体" w:eastAsia="宋体" w:cs="宋体"/>
                <w:color w:val="000000"/>
              </w:rPr>
              <w:t>℃</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D8E8A">
            <w:pPr>
              <w:spacing w:line="360" w:lineRule="auto"/>
              <w:jc w:val="left"/>
              <w:textAlignment w:val="center"/>
              <w:rPr>
                <w:color w:val="000000"/>
              </w:rPr>
            </w:pPr>
            <w:r>
              <w:rPr>
                <w:rFonts w:ascii="Times New Roman" w:hAnsi="Times New Roman" w:eastAsia="Times New Roman" w:cs="Times New Roman"/>
                <w:color w:val="000000"/>
              </w:rPr>
              <w:t>24</w:t>
            </w:r>
            <w:r>
              <w:rPr>
                <w:rFonts w:ascii="宋体" w:hAnsi="宋体" w:eastAsia="宋体" w:cs="宋体"/>
                <w:color w:val="000000"/>
              </w:rPr>
              <w:t>℃</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FD04A">
            <w:pPr>
              <w:spacing w:line="360" w:lineRule="auto"/>
              <w:jc w:val="left"/>
              <w:textAlignment w:val="center"/>
              <w:rPr>
                <w:color w:val="000000"/>
              </w:rPr>
            </w:pPr>
            <w:r>
              <w:rPr>
                <w:rFonts w:ascii="Times New Roman" w:hAnsi="Times New Roman" w:eastAsia="Times New Roman" w:cs="Times New Roman"/>
                <w:color w:val="000000"/>
              </w:rPr>
              <w:t>24</w:t>
            </w:r>
            <w:r>
              <w:rPr>
                <w:rFonts w:ascii="宋体" w:hAnsi="宋体" w:eastAsia="宋体" w:cs="宋体"/>
                <w:color w:val="000000"/>
              </w:rPr>
              <w:t>℃</w:t>
            </w:r>
          </w:p>
        </w:tc>
      </w:tr>
      <w:tr w14:paraId="5F18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1D96C">
            <w:pPr>
              <w:spacing w:line="360" w:lineRule="auto"/>
              <w:jc w:val="left"/>
              <w:textAlignment w:val="center"/>
              <w:rPr>
                <w:color w:val="000000"/>
              </w:rPr>
            </w:pPr>
            <w:r>
              <w:rPr>
                <w:rFonts w:ascii="宋体" w:hAnsi="宋体" w:eastAsia="宋体" w:cs="宋体"/>
                <w:color w:val="000000"/>
              </w:rPr>
              <w:t>通电</w:t>
            </w:r>
            <w:r>
              <w:rPr>
                <w:rFonts w:ascii="Times New Roman" w:hAnsi="Times New Roman" w:eastAsia="Times New Roman" w:cs="Times New Roman"/>
                <w:color w:val="000000"/>
              </w:rPr>
              <w:t>20</w:t>
            </w:r>
            <w:r>
              <w:rPr>
                <w:rFonts w:ascii="宋体" w:hAnsi="宋体" w:eastAsia="宋体" w:cs="宋体"/>
                <w:color w:val="000000"/>
              </w:rPr>
              <w:t>分钟后</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53C62">
            <w:pPr>
              <w:spacing w:line="360" w:lineRule="auto"/>
              <w:jc w:val="left"/>
              <w:textAlignment w:val="center"/>
              <w:rPr>
                <w:color w:val="000000"/>
              </w:rPr>
            </w:pPr>
            <w:r>
              <w:rPr>
                <w:rFonts w:ascii="宋体" w:hAnsi="宋体" w:eastAsia="宋体" w:cs="宋体"/>
                <w:color w:val="000000"/>
              </w:rPr>
              <w:t>大于</w:t>
            </w:r>
            <w:r>
              <w:rPr>
                <w:rFonts w:ascii="Times New Roman" w:hAnsi="Times New Roman" w:eastAsia="Times New Roman" w:cs="Times New Roman"/>
                <w:color w:val="000000"/>
              </w:rPr>
              <w:t>100</w:t>
            </w:r>
            <w:r>
              <w:rPr>
                <w:rFonts w:ascii="宋体" w:hAnsi="宋体" w:eastAsia="宋体" w:cs="宋体"/>
                <w:color w:val="000000"/>
              </w:rPr>
              <w:t>℃</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EC3CB">
            <w:pPr>
              <w:spacing w:line="360" w:lineRule="auto"/>
              <w:jc w:val="left"/>
              <w:textAlignment w:val="center"/>
              <w:rPr>
                <w:color w:val="000000"/>
              </w:rPr>
            </w:pPr>
            <w:r>
              <w:rPr>
                <w:rFonts w:ascii="Times New Roman" w:hAnsi="Times New Roman" w:eastAsia="Times New Roman" w:cs="Times New Roman"/>
                <w:color w:val="000000"/>
              </w:rPr>
              <w:t>76.2</w:t>
            </w:r>
            <w:r>
              <w:rPr>
                <w:rFonts w:ascii="宋体" w:hAnsi="宋体" w:eastAsia="宋体" w:cs="宋体"/>
                <w:color w:val="000000"/>
              </w:rPr>
              <w:t>℃</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A4408">
            <w:pPr>
              <w:spacing w:line="360" w:lineRule="auto"/>
              <w:jc w:val="left"/>
              <w:textAlignment w:val="center"/>
              <w:rPr>
                <w:color w:val="000000"/>
              </w:rPr>
            </w:pPr>
            <w:r>
              <w:rPr>
                <w:rFonts w:ascii="Times New Roman" w:hAnsi="Times New Roman" w:eastAsia="Times New Roman" w:cs="Times New Roman"/>
                <w:color w:val="000000"/>
              </w:rPr>
              <w:t>48.4</w:t>
            </w:r>
            <w:r>
              <w:rPr>
                <w:rFonts w:ascii="宋体" w:hAnsi="宋体" w:eastAsia="宋体" w:cs="宋体"/>
                <w:color w:val="000000"/>
              </w:rPr>
              <w:t>℃</w:t>
            </w:r>
          </w:p>
        </w:tc>
      </w:tr>
    </w:tbl>
    <w:p w14:paraId="61FC500D">
      <w:pPr>
        <w:spacing w:line="360" w:lineRule="auto"/>
        <w:jc w:val="left"/>
        <w:textAlignment w:val="center"/>
        <w:rPr>
          <w:color w:val="000000"/>
        </w:rPr>
      </w:pPr>
      <w:r>
        <w:rPr>
          <w:rFonts w:ascii="宋体" w:hAnsi="宋体" w:eastAsia="宋体" w:cs="宋体"/>
          <w:color w:val="000000"/>
        </w:rPr>
        <w:t>忽略其他因素的影响，认为三种灯泡每升高</w:t>
      </w:r>
      <w:r>
        <w:rPr>
          <w:rFonts w:ascii="Times New Roman" w:hAnsi="Times New Roman" w:eastAsia="Times New Roman" w:cs="Times New Roman"/>
          <w:color w:val="000000"/>
        </w:rPr>
        <w:t>1</w:t>
      </w:r>
      <w:r>
        <w:rPr>
          <w:rFonts w:ascii="宋体" w:hAnsi="宋体" w:eastAsia="宋体" w:cs="宋体"/>
          <w:color w:val="000000"/>
        </w:rPr>
        <w:t>℃吸收的热量都相同。回答下列问题：</w:t>
      </w:r>
    </w:p>
    <w:p w14:paraId="33C4E2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）如果你是小明，对比实验中你选择的三只灯泡是</w:t>
      </w:r>
      <w:r>
        <w:rPr>
          <w:color w:val="000000"/>
        </w:rPr>
        <w:t>___________</w:t>
      </w:r>
      <w:r>
        <w:rPr>
          <w:rFonts w:ascii="宋体" w:hAnsi="宋体" w:eastAsia="宋体" w:cs="宋体"/>
          <w:color w:val="000000"/>
        </w:rPr>
        <w:t>（填灯泡前面的序号）；</w:t>
      </w:r>
    </w:p>
    <w:p w14:paraId="24029F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）根据实验数据，可以判断发光效率最高的灯泡是</w:t>
      </w:r>
      <w:r>
        <w:rPr>
          <w:color w:val="000000"/>
        </w:rPr>
        <w:t>___________</w:t>
      </w:r>
      <w:r>
        <w:rPr>
          <w:rFonts w:ascii="宋体" w:hAnsi="宋体" w:eastAsia="宋体" w:cs="宋体"/>
          <w:color w:val="000000"/>
        </w:rPr>
        <w:t>（填灯泡的种类）。</w:t>
      </w:r>
    </w:p>
    <w:p w14:paraId="2297EC7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②④⑤</w:t>
      </w:r>
      <w:r>
        <w:rPr>
          <w:color w:val="000000"/>
        </w:rPr>
        <w:t xml:space="preserve">    ②. </w:t>
      </w:r>
      <w:r>
        <w:rPr>
          <w:rFonts w:ascii="Times New Roman" w:hAnsi="Times New Roman" w:eastAsia="Times New Roman" w:cs="Times New Roman"/>
          <w:color w:val="000000"/>
        </w:rPr>
        <w:t>LED</w:t>
      </w:r>
      <w:r>
        <w:rPr>
          <w:rFonts w:ascii="宋体" w:hAnsi="宋体" w:eastAsia="宋体" w:cs="宋体"/>
          <w:color w:val="000000"/>
        </w:rPr>
        <w:t>灯</w:t>
      </w:r>
    </w:p>
    <w:p w14:paraId="72210B46">
      <w:pPr>
        <w:spacing w:line="360" w:lineRule="auto"/>
        <w:textAlignment w:val="center"/>
        <w:rPr>
          <w:color w:val="000000"/>
        </w:rPr>
      </w:pPr>
      <w:r>
        <w:rPr>
          <w:color w:val="2E75B6"/>
        </w:rPr>
        <w:t>【解析】</w:t>
      </w:r>
    </w:p>
    <w:p w14:paraId="1C2B3E5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要研究不同种类灯泡的发光效率，这里需要利用控制变量法控制灯泡的电功率相同，灯泡种类不同，故应该选择②④⑤三个灯泡。</w:t>
      </w:r>
    </w:p>
    <w:p w14:paraId="03A9C4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根据实验数据，相同时间灯泡消耗的电能相同，但是从表中数据可知白炽灯的温度变化量最大，故此段时间灯泡消耗的电能转化为热能最多的是白炽灯，消耗电能转化为热能最少的是</w:t>
      </w:r>
      <w:r>
        <w:rPr>
          <w:rFonts w:ascii="Times New Roman" w:hAnsi="Times New Roman" w:eastAsia="Times New Roman" w:cs="Times New Roman"/>
          <w:color w:val="000000"/>
        </w:rPr>
        <w:t>LED</w:t>
      </w:r>
      <w:r>
        <w:rPr>
          <w:rFonts w:ascii="宋体" w:hAnsi="宋体" w:eastAsia="宋体" w:cs="宋体"/>
          <w:color w:val="000000"/>
        </w:rPr>
        <w:t>灯，故可以判断发光效率最高的灯泡是</w:t>
      </w:r>
      <w:r>
        <w:rPr>
          <w:rFonts w:ascii="Times New Roman" w:hAnsi="Times New Roman" w:eastAsia="Times New Roman" w:cs="Times New Roman"/>
          <w:color w:val="000000"/>
        </w:rPr>
        <w:t>LED</w:t>
      </w:r>
      <w:r>
        <w:rPr>
          <w:rFonts w:ascii="宋体" w:hAnsi="宋体" w:eastAsia="宋体" w:cs="宋体"/>
          <w:color w:val="000000"/>
        </w:rPr>
        <w:t>灯。</w:t>
      </w:r>
    </w:p>
    <w:p w14:paraId="324313EF">
      <w:pPr>
        <w:spacing w:line="360" w:lineRule="auto"/>
        <w:jc w:val="left"/>
        <w:textAlignment w:val="center"/>
        <w:rPr>
          <w:color w:val="000000"/>
        </w:rPr>
      </w:pPr>
      <w:r>
        <w:rPr>
          <w:color w:val="000000"/>
        </w:rPr>
        <w:t xml:space="preserve">22. </w:t>
      </w:r>
      <w:r>
        <w:rPr>
          <w:rFonts w:ascii="宋体" w:hAnsi="宋体" w:eastAsia="宋体" w:cs="宋体"/>
          <w:color w:val="000000"/>
        </w:rPr>
        <w:t>甲、乙两位同学现要测定一小块不规则矿石的密度。实验室提供的器材有：托盘天平（带砝码）、量筒、弹簧测力计、细线和足量的水。</w:t>
      </w:r>
    </w:p>
    <w:p w14:paraId="45D4D485">
      <w:pPr>
        <w:spacing w:line="360" w:lineRule="auto"/>
        <w:jc w:val="left"/>
        <w:textAlignment w:val="center"/>
        <w:rPr>
          <w:color w:val="000000"/>
        </w:rPr>
      </w:pPr>
      <w:r>
        <w:rPr>
          <w:color w:val="000000"/>
        </w:rPr>
        <w:drawing>
          <wp:inline distT="0" distB="0" distL="114300" distR="114300">
            <wp:extent cx="4152900" cy="21431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4152900" cy="2143125"/>
                    </a:xfrm>
                    <a:prstGeom prst="rect">
                      <a:avLst/>
                    </a:prstGeom>
                  </pic:spPr>
                </pic:pic>
              </a:graphicData>
            </a:graphic>
          </wp:inline>
        </w:drawing>
      </w:r>
    </w:p>
    <w:p w14:paraId="36F4EE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）甲同学的实验过程如下：</w:t>
      </w:r>
    </w:p>
    <w:p w14:paraId="2041A262">
      <w:pPr>
        <w:spacing w:line="360" w:lineRule="auto"/>
        <w:jc w:val="left"/>
        <w:textAlignment w:val="center"/>
        <w:rPr>
          <w:color w:val="000000"/>
        </w:rPr>
      </w:pPr>
      <w:r>
        <w:rPr>
          <w:rFonts w:ascii="宋体" w:hAnsi="宋体" w:eastAsia="宋体" w:cs="宋体"/>
          <w:color w:val="000000"/>
        </w:rPr>
        <w:t>①把天平放在水平台面上，将游码移至标尺左端的零刻线处，发现指针指向如甲图所示，他应该向</w:t>
      </w:r>
      <w:r>
        <w:rPr>
          <w:color w:val="000000"/>
        </w:rPr>
        <w:t>___________</w:t>
      </w:r>
      <w:r>
        <w:rPr>
          <w:rFonts w:ascii="宋体" w:hAnsi="宋体" w:eastAsia="宋体" w:cs="宋体"/>
          <w:color w:val="000000"/>
        </w:rPr>
        <w:t>调节平衡螺母使横梁平衡；</w:t>
      </w:r>
    </w:p>
    <w:p w14:paraId="0B69B7C9">
      <w:pPr>
        <w:spacing w:line="360" w:lineRule="auto"/>
        <w:jc w:val="left"/>
        <w:textAlignment w:val="center"/>
        <w:rPr>
          <w:color w:val="000000"/>
        </w:rPr>
      </w:pPr>
      <w:r>
        <w:rPr>
          <w:rFonts w:ascii="宋体" w:hAnsi="宋体" w:eastAsia="宋体" w:cs="宋体"/>
          <w:color w:val="000000"/>
        </w:rPr>
        <w:t>②测量矿石质量时，右盘中的砝码和游码的位置如乙图所示，矿石的质量为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6D69D429">
      <w:pPr>
        <w:spacing w:line="360" w:lineRule="auto"/>
        <w:jc w:val="left"/>
        <w:textAlignment w:val="center"/>
        <w:rPr>
          <w:color w:val="000000"/>
        </w:rPr>
      </w:pPr>
      <w:r>
        <w:rPr>
          <w:rFonts w:ascii="宋体" w:hAnsi="宋体" w:eastAsia="宋体" w:cs="宋体"/>
          <w:color w:val="000000"/>
        </w:rPr>
        <w:t>③用细线系住矿石放入盛水的量筒中，如丙图所示，则矿石的密度为</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07EF0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）乙同学认为水的密度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通常可作为已知量，他设计了以下实验方案：</w:t>
      </w:r>
    </w:p>
    <w:p w14:paraId="5DE23D9B">
      <w:pPr>
        <w:spacing w:line="360" w:lineRule="auto"/>
        <w:jc w:val="left"/>
        <w:textAlignment w:val="center"/>
        <w:rPr>
          <w:color w:val="000000"/>
        </w:rPr>
      </w:pPr>
      <w:r>
        <w:rPr>
          <w:rFonts w:ascii="宋体" w:hAnsi="宋体" w:eastAsia="宋体" w:cs="宋体"/>
          <w:color w:val="000000"/>
        </w:rPr>
        <w:t>①用弹簧测力计测出矿石的重力为</w:t>
      </w:r>
      <w:r>
        <w:rPr>
          <w:rFonts w:ascii="Times New Roman" w:hAnsi="Times New Roman" w:eastAsia="Times New Roman" w:cs="Times New Roman"/>
          <w:i/>
          <w:color w:val="000000"/>
        </w:rPr>
        <w:t>G</w:t>
      </w:r>
      <w:r>
        <w:rPr>
          <w:rFonts w:ascii="宋体" w:hAnsi="宋体" w:eastAsia="宋体" w:cs="宋体"/>
          <w:color w:val="000000"/>
        </w:rPr>
        <w:t>；</w:t>
      </w:r>
    </w:p>
    <w:p w14:paraId="31C0B230">
      <w:pPr>
        <w:spacing w:line="360" w:lineRule="auto"/>
        <w:jc w:val="left"/>
        <w:textAlignment w:val="center"/>
        <w:rPr>
          <w:color w:val="000000"/>
        </w:rPr>
      </w:pPr>
      <w:r>
        <w:rPr>
          <w:rFonts w:ascii="宋体" w:hAnsi="宋体" w:eastAsia="宋体" w:cs="宋体"/>
          <w:color w:val="000000"/>
        </w:rPr>
        <w:t>②把用弹簧测力计挂着的矿石悬浮在水中，静止后读出弹簧测力计的示数为</w:t>
      </w:r>
      <w:r>
        <w:rPr>
          <w:rFonts w:ascii="Times New Roman" w:hAnsi="Times New Roman" w:eastAsia="Times New Roman" w:cs="Times New Roman"/>
          <w:i/>
          <w:color w:val="000000"/>
        </w:rPr>
        <w:t>F</w:t>
      </w:r>
      <w:r>
        <w:rPr>
          <w:rFonts w:ascii="宋体" w:hAnsi="宋体" w:eastAsia="宋体" w:cs="宋体"/>
          <w:color w:val="000000"/>
        </w:rPr>
        <w:t>，矿石在水中受到的浮力</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681ECDED">
      <w:pPr>
        <w:spacing w:line="360" w:lineRule="auto"/>
        <w:jc w:val="left"/>
        <w:textAlignment w:val="center"/>
        <w:rPr>
          <w:color w:val="000000"/>
        </w:rPr>
      </w:pPr>
      <w:r>
        <w:rPr>
          <w:rFonts w:ascii="宋体" w:hAnsi="宋体" w:eastAsia="宋体" w:cs="宋体"/>
          <w:color w:val="000000"/>
        </w:rPr>
        <w:t>③矿石的密度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rPr>
        <w:t>表示）。</w:t>
      </w:r>
    </w:p>
    <w:p w14:paraId="6329943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84</w:t>
      </w:r>
      <w:r>
        <w:rPr>
          <w:color w:val="000000"/>
        </w:rPr>
        <w:t xml:space="preserve">    ③. </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color w:val="000000"/>
        </w:rPr>
        <w:t xml:space="preserve">    ④. </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color w:val="000000"/>
        </w:rPr>
        <w:t xml:space="preserve">    ⑤. </w:t>
      </w:r>
      <w:r>
        <w:object>
          <v:shape id="_x0000_i103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46" o:title="eqId9611f919e005f9c6274dce922eb75e8a"/>
            <o:lock v:ext="edit" aspectratio="t"/>
            <w10:wrap type="none"/>
            <w10:anchorlock/>
          </v:shape>
          <o:OLEObject Type="Embed" ProgID="Equation.DSMT4" ShapeID="_x0000_i1033" DrawAspect="Content" ObjectID="_1468075733" r:id="rId45">
            <o:LockedField>false</o:LockedField>
          </o:OLEObject>
        </w:object>
      </w:r>
    </w:p>
    <w:p w14:paraId="52440624">
      <w:pPr>
        <w:spacing w:line="360" w:lineRule="auto"/>
        <w:textAlignment w:val="center"/>
        <w:rPr>
          <w:color w:val="000000"/>
        </w:rPr>
      </w:pPr>
      <w:r>
        <w:rPr>
          <w:color w:val="2E75B6"/>
        </w:rPr>
        <w:t>【解析】</w:t>
      </w:r>
    </w:p>
    <w:p w14:paraId="6BEAA27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w:t>
      </w:r>
      <w:r>
        <w:rPr>
          <w:rFonts w:ascii="Times New Roman" w:hAnsi="Times New Roman" w:eastAsia="Times New Roman" w:cs="Times New Roman"/>
          <w:color w:val="000000"/>
        </w:rPr>
        <w:t>[1]</w:t>
      </w:r>
      <w:r>
        <w:rPr>
          <w:rFonts w:ascii="宋体" w:hAnsi="宋体" w:eastAsia="宋体" w:cs="宋体"/>
          <w:color w:val="000000"/>
        </w:rPr>
        <w:t>如图甲所示，指针偏向分度盘中央红刻度线的左侧，说明左边沉，所以平衡螺母向右调节，直到指针指在分度盘的中央。</w:t>
      </w:r>
    </w:p>
    <w:p w14:paraId="2DAB8D05">
      <w:pPr>
        <w:spacing w:line="360" w:lineRule="auto"/>
        <w:jc w:val="left"/>
        <w:textAlignment w:val="center"/>
        <w:rPr>
          <w:color w:val="000000"/>
        </w:rPr>
      </w:pPr>
      <w:r>
        <w:rPr>
          <w:rFonts w:ascii="Times New Roman" w:hAnsi="Times New Roman" w:eastAsia="Times New Roman" w:cs="Times New Roman"/>
          <w:color w:val="000000"/>
        </w:rPr>
        <w:t>②[2]</w:t>
      </w:r>
      <w:r>
        <w:rPr>
          <w:rFonts w:ascii="宋体" w:hAnsi="宋体" w:eastAsia="宋体" w:cs="宋体"/>
          <w:color w:val="000000"/>
        </w:rPr>
        <w:t>矿石的质量为</w:t>
      </w:r>
    </w:p>
    <w:p w14:paraId="02BB0C94">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5.75pt;width:135.75pt;" o:ole="t" filled="f" o:preferrelative="t" stroked="f" coordsize="21600,21600">
            <v:path/>
            <v:fill on="f" focussize="0,0"/>
            <v:stroke on="f" joinstyle="miter"/>
            <v:imagedata r:id="rId48" o:title="eqId60dd516564041ae9de572e148d814253"/>
            <o:lock v:ext="edit" aspectratio="t"/>
            <w10:wrap type="none"/>
            <w10:anchorlock/>
          </v:shape>
          <o:OLEObject Type="Embed" ProgID="Equation.DSMT4" ShapeID="_x0000_i1034" DrawAspect="Content" ObjectID="_1468075734" r:id="rId47">
            <o:LockedField>false</o:LockedField>
          </o:OLEObject>
        </w:object>
      </w:r>
      <w:r>
        <w:rPr>
          <w:rFonts w:ascii="Times New Roman" w:hAnsi="Times New Roman" w:eastAsia="Times New Roman" w:cs="Times New Roman"/>
          <w:color w:val="000000"/>
        </w:rPr>
        <w:t xml:space="preserve"> </w:t>
      </w:r>
    </w:p>
    <w:p w14:paraId="4F3C59AC">
      <w:pPr>
        <w:spacing w:line="360" w:lineRule="auto"/>
        <w:jc w:val="left"/>
        <w:textAlignment w:val="center"/>
        <w:rPr>
          <w:color w:val="000000"/>
        </w:rPr>
      </w:pPr>
      <w:r>
        <w:rPr>
          <w:rFonts w:ascii="宋体" w:hAnsi="宋体" w:eastAsia="宋体" w:cs="宋体"/>
          <w:color w:val="000000"/>
        </w:rPr>
        <w:t>矿石的体积为</w:t>
      </w:r>
    </w:p>
    <w:p w14:paraId="1F62BD23">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5.75pt;width:156pt;" o:ole="t" filled="f" o:preferrelative="t" stroked="f" coordsize="21600,21600">
            <v:path/>
            <v:fill on="f" focussize="0,0"/>
            <v:stroke on="f" joinstyle="miter"/>
            <v:imagedata r:id="rId50" o:title="eqIdca3aca942ce74310707cb33a95b05c17"/>
            <o:lock v:ext="edit" aspectratio="t"/>
            <w10:wrap type="none"/>
            <w10:anchorlock/>
          </v:shape>
          <o:OLEObject Type="Embed" ProgID="Equation.DSMT4" ShapeID="_x0000_i1035" DrawAspect="Content" ObjectID="_1468075735" r:id="rId49">
            <o:LockedField>false</o:LockedField>
          </o:OLEObject>
        </w:object>
      </w:r>
    </w:p>
    <w:p w14:paraId="3EE63DFF">
      <w:pPr>
        <w:spacing w:line="360" w:lineRule="auto"/>
        <w:jc w:val="left"/>
        <w:textAlignment w:val="center"/>
        <w:rPr>
          <w:color w:val="000000"/>
        </w:rPr>
      </w:pPr>
      <w:r>
        <w:rPr>
          <w:rFonts w:ascii="Times New Roman" w:hAnsi="Times New Roman" w:eastAsia="Times New Roman" w:cs="Times New Roman"/>
          <w:color w:val="000000"/>
        </w:rPr>
        <w:t>③[3]</w:t>
      </w:r>
      <w:r>
        <w:rPr>
          <w:rFonts w:ascii="宋体" w:hAnsi="宋体" w:eastAsia="宋体" w:cs="宋体"/>
          <w:color w:val="000000"/>
        </w:rPr>
        <w:t>矿石的密度为</w:t>
      </w:r>
    </w:p>
    <w:p w14:paraId="52CCC970">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52" o:title="eqIdb2781b6a935f76ac816f7d7ae5991807"/>
            <o:lock v:ext="edit" aspectratio="t"/>
            <w10:wrap type="none"/>
            <w10:anchorlock/>
          </v:shape>
          <o:OLEObject Type="Embed" ProgID="Equation.DSMT4" ShapeID="_x0000_i1036" DrawAspect="Content" ObjectID="_1468075736" r:id="rId51">
            <o:LockedField>false</o:LockedField>
          </o:OLEObject>
        </w:object>
      </w:r>
    </w:p>
    <w:p w14:paraId="154ADA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用弹簧测力计测出矿石的重力为</w:t>
      </w:r>
      <w:r>
        <w:rPr>
          <w:rFonts w:ascii="Times New Roman" w:hAnsi="Times New Roman" w:eastAsia="Times New Roman" w:cs="Times New Roman"/>
          <w:i/>
          <w:color w:val="000000"/>
        </w:rPr>
        <w:t>G</w:t>
      </w:r>
      <w:r>
        <w:rPr>
          <w:rFonts w:ascii="宋体" w:hAnsi="宋体" w:eastAsia="宋体" w:cs="宋体"/>
          <w:color w:val="000000"/>
        </w:rPr>
        <w:t>；所以矿石的质量为</w:t>
      </w:r>
    </w:p>
    <w:p w14:paraId="58BAE3B0">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3.2pt;width:35.05pt;" o:ole="t" filled="f" o:preferrelative="t" stroked="f" coordsize="21600,21600">
            <v:path/>
            <v:fill on="f" focussize="0,0"/>
            <v:stroke on="f" joinstyle="miter"/>
            <v:imagedata r:id="rId54" o:title="eqId252e0224f70fe945b1858bf11be20900"/>
            <o:lock v:ext="edit" aspectratio="t"/>
            <w10:wrap type="none"/>
            <w10:anchorlock/>
          </v:shape>
          <o:OLEObject Type="Embed" ProgID="Equation.DSMT4" ShapeID="_x0000_i1037" DrawAspect="Content" ObjectID="_1468075737" r:id="rId53">
            <o:LockedField>false</o:LockedField>
          </o:OLEObject>
        </w:object>
      </w:r>
    </w:p>
    <w:p w14:paraId="61588E30">
      <w:pPr>
        <w:spacing w:line="360" w:lineRule="auto"/>
        <w:jc w:val="left"/>
        <w:textAlignment w:val="center"/>
        <w:rPr>
          <w:color w:val="000000"/>
        </w:rPr>
      </w:pPr>
      <w:r>
        <w:rPr>
          <w:rFonts w:ascii="宋体" w:hAnsi="宋体" w:eastAsia="宋体" w:cs="宋体"/>
          <w:color w:val="000000"/>
        </w:rPr>
        <w:t>矿石悬浮在水中，静止后读出弹簧测力计的示数为</w:t>
      </w:r>
      <w:r>
        <w:rPr>
          <w:rFonts w:ascii="Times New Roman" w:hAnsi="Times New Roman" w:eastAsia="Times New Roman" w:cs="Times New Roman"/>
          <w:i/>
          <w:color w:val="000000"/>
        </w:rPr>
        <w:t>F</w:t>
      </w:r>
      <w:r>
        <w:rPr>
          <w:rFonts w:ascii="宋体" w:hAnsi="宋体" w:eastAsia="宋体" w:cs="宋体"/>
          <w:color w:val="000000"/>
        </w:rPr>
        <w:t>，利用称重法可得，矿石受到的浮力为</w:t>
      </w:r>
    </w:p>
    <w:p w14:paraId="1D5FFBD3">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9pt;width:59pt;" o:ole="t" filled="f" o:preferrelative="t" stroked="f" coordsize="21600,21600">
            <v:path/>
            <v:fill on="f" focussize="0,0"/>
            <v:stroke on="f" joinstyle="miter"/>
            <v:imagedata r:id="rId56" o:title="eqIdc65a57d476d80e6e29f932562ecf3309"/>
            <o:lock v:ext="edit" aspectratio="t"/>
            <w10:wrap type="none"/>
            <w10:anchorlock/>
          </v:shape>
          <o:OLEObject Type="Embed" ProgID="Equation.DSMT4" ShapeID="_x0000_i1038" DrawAspect="Content" ObjectID="_1468075738" r:id="rId55">
            <o:LockedField>false</o:LockedField>
          </o:OLEObject>
        </w:object>
      </w:r>
    </w:p>
    <w:p w14:paraId="210014C3">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利用阿基米德原理可得，矿石的体积为</w:t>
      </w:r>
    </w:p>
    <w:p w14:paraId="4890D1DB">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58" o:title="eqId82eed7c91253fd7e32fd40aff10ee8a3"/>
            <o:lock v:ext="edit" aspectratio="t"/>
            <w10:wrap type="none"/>
            <w10:anchorlock/>
          </v:shape>
          <o:OLEObject Type="Embed" ProgID="Equation.DSMT4" ShapeID="_x0000_i1039" DrawAspect="Content" ObjectID="_1468075739" r:id="rId57">
            <o:LockedField>false</o:LockedField>
          </o:OLEObject>
        </w:object>
      </w:r>
    </w:p>
    <w:p w14:paraId="1DF809C2">
      <w:pPr>
        <w:spacing w:line="360" w:lineRule="auto"/>
        <w:jc w:val="left"/>
        <w:textAlignment w:val="center"/>
        <w:rPr>
          <w:color w:val="000000"/>
        </w:rPr>
      </w:pPr>
      <w:r>
        <w:rPr>
          <w:rFonts w:ascii="宋体" w:hAnsi="宋体" w:eastAsia="宋体" w:cs="宋体"/>
          <w:color w:val="000000"/>
        </w:rPr>
        <w:t>矿石的密度为</w:t>
      </w:r>
    </w:p>
    <w:p w14:paraId="4BF3B315">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66.05pt;width:132.95pt;" o:ole="t" filled="f" o:preferrelative="t" stroked="f" coordsize="21600,21600">
            <v:path/>
            <v:fill on="f" focussize="0,0"/>
            <v:stroke on="f" joinstyle="miter"/>
            <v:imagedata r:id="rId60" o:title="eqId3fc519d0a9781f270703a4d52fc90a3e"/>
            <o:lock v:ext="edit" aspectratio="t"/>
            <w10:wrap type="none"/>
            <w10:anchorlock/>
          </v:shape>
          <o:OLEObject Type="Embed" ProgID="Equation.DSMT4" ShapeID="_x0000_i1040" DrawAspect="Content" ObjectID="_1468075740" r:id="rId59">
            <o:LockedField>false</o:LockedField>
          </o:OLEObject>
        </w:object>
      </w:r>
    </w:p>
    <w:p w14:paraId="6A429619">
      <w:pPr>
        <w:spacing w:line="360" w:lineRule="auto"/>
        <w:jc w:val="left"/>
        <w:textAlignment w:val="center"/>
        <w:rPr>
          <w:color w:val="000000"/>
        </w:rPr>
      </w:pPr>
      <w:r>
        <w:rPr>
          <w:color w:val="000000"/>
        </w:rPr>
        <w:t xml:space="preserve">23. </w:t>
      </w:r>
      <w:r>
        <w:rPr>
          <w:rFonts w:ascii="宋体" w:hAnsi="宋体" w:eastAsia="宋体" w:cs="宋体"/>
          <w:color w:val="000000"/>
        </w:rPr>
        <w:t>在物理实验课上，同学们要探究“电流与电压的关系”。实验室提供的器材有：</w:t>
      </w:r>
    </w:p>
    <w:p w14:paraId="6B4691B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．两节干电池，</w:t>
      </w:r>
      <w:r>
        <w:rPr>
          <w:rFonts w:ascii="Times New Roman" w:hAnsi="Times New Roman" w:eastAsia="Times New Roman" w:cs="Times New Roman"/>
          <w:color w:val="000000"/>
        </w:rPr>
        <w:t>B</w:t>
      </w:r>
      <w:r>
        <w:rPr>
          <w:rFonts w:ascii="宋体" w:hAnsi="宋体" w:eastAsia="宋体" w:cs="宋体"/>
          <w:color w:val="000000"/>
        </w:rPr>
        <w:t>．电压表（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3V-15V</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．电流表，</w:t>
      </w:r>
      <w:r>
        <w:rPr>
          <w:rFonts w:ascii="Times New Roman" w:hAnsi="Times New Roman" w:eastAsia="Times New Roman" w:cs="Times New Roman"/>
          <w:color w:val="000000"/>
        </w:rPr>
        <w:t>D</w:t>
      </w:r>
      <w:r>
        <w:rPr>
          <w:rFonts w:ascii="宋体" w:hAnsi="宋体" w:eastAsia="宋体" w:cs="宋体"/>
          <w:color w:val="000000"/>
        </w:rPr>
        <w:t>．定值电阻，</w:t>
      </w:r>
      <w:r>
        <w:rPr>
          <w:rFonts w:ascii="Times New Roman" w:hAnsi="Times New Roman" w:eastAsia="Times New Roman" w:cs="Times New Roman"/>
          <w:color w:val="000000"/>
        </w:rPr>
        <w:t>E</w:t>
      </w:r>
      <w:r>
        <w:rPr>
          <w:rFonts w:ascii="宋体" w:hAnsi="宋体" w:eastAsia="宋体" w:cs="宋体"/>
          <w:color w:val="000000"/>
        </w:rPr>
        <w:t>．滑动变阻器，</w:t>
      </w:r>
      <w:r>
        <w:rPr>
          <w:rFonts w:ascii="Times New Roman" w:hAnsi="Times New Roman" w:eastAsia="Times New Roman" w:cs="Times New Roman"/>
          <w:color w:val="000000"/>
        </w:rPr>
        <w:t>F</w:t>
      </w:r>
      <w:r>
        <w:rPr>
          <w:rFonts w:ascii="宋体" w:hAnsi="宋体" w:eastAsia="宋体" w:cs="宋体"/>
          <w:color w:val="000000"/>
        </w:rPr>
        <w:t>．开关和导线若干。</w:t>
      </w:r>
    </w:p>
    <w:p w14:paraId="7F109B18">
      <w:pPr>
        <w:spacing w:line="360" w:lineRule="auto"/>
        <w:jc w:val="left"/>
        <w:textAlignment w:val="center"/>
        <w:rPr>
          <w:color w:val="000000"/>
        </w:rPr>
      </w:pPr>
      <w:r>
        <w:rPr>
          <w:color w:val="000000"/>
        </w:rPr>
        <w:drawing>
          <wp:inline distT="0" distB="0" distL="114300" distR="114300">
            <wp:extent cx="2362200" cy="9429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362200" cy="942975"/>
                    </a:xfrm>
                    <a:prstGeom prst="rect">
                      <a:avLst/>
                    </a:prstGeom>
                  </pic:spPr>
                </pic:pic>
              </a:graphicData>
            </a:graphic>
          </wp:inline>
        </w:drawing>
      </w:r>
    </w:p>
    <w:p w14:paraId="47A80D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）请用笔划线代替导线将图甲（见第</w:t>
      </w:r>
      <w:r>
        <w:rPr>
          <w:rFonts w:ascii="Times New Roman" w:hAnsi="Times New Roman" w:eastAsia="Times New Roman" w:cs="Times New Roman"/>
          <w:color w:val="000000"/>
        </w:rPr>
        <w:t>3</w:t>
      </w:r>
      <w:r>
        <w:rPr>
          <w:rFonts w:ascii="宋体" w:hAnsi="宋体" w:eastAsia="宋体" w:cs="宋体"/>
          <w:color w:val="000000"/>
        </w:rPr>
        <w:t>页下端）中的电路连接完整；</w:t>
      </w:r>
      <w:r>
        <w:rPr>
          <w:color w:val="000000"/>
        </w:rPr>
        <w:t>（     ）</w:t>
      </w:r>
    </w:p>
    <w:p w14:paraId="791A21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）连接好电路后，闭合开关，发现电压表有示数，电流表示数为零，经检查两电表均完好，则电路中出现的故障是</w:t>
      </w:r>
      <w:r>
        <w:rPr>
          <w:color w:val="000000"/>
        </w:rPr>
        <w:t>___________</w:t>
      </w:r>
      <w:r>
        <w:rPr>
          <w:rFonts w:ascii="宋体" w:hAnsi="宋体" w:eastAsia="宋体" w:cs="宋体"/>
          <w:color w:val="000000"/>
        </w:rPr>
        <w:t>；</w:t>
      </w:r>
    </w:p>
    <w:p w14:paraId="3595DD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）正确进行实验，得到实验数据如下表：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38"/>
        <w:gridCol w:w="1261"/>
        <w:gridCol w:w="1261"/>
        <w:gridCol w:w="1043"/>
        <w:gridCol w:w="1261"/>
        <w:gridCol w:w="1261"/>
      </w:tblGrid>
      <w:tr w14:paraId="489D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F93FC">
            <w:pPr>
              <w:spacing w:line="360" w:lineRule="auto"/>
              <w:jc w:val="left"/>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F493EF">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9DC4E">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391F0">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ED508">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E9965">
            <w:pPr>
              <w:spacing w:line="360" w:lineRule="auto"/>
              <w:jc w:val="left"/>
              <w:textAlignment w:val="center"/>
              <w:rPr>
                <w:color w:val="000000"/>
              </w:rPr>
            </w:pPr>
            <w:r>
              <w:rPr>
                <w:rFonts w:ascii="Times New Roman" w:hAnsi="Times New Roman" w:eastAsia="Times New Roman" w:cs="Times New Roman"/>
                <w:color w:val="000000"/>
              </w:rPr>
              <w:t>5</w:t>
            </w:r>
          </w:p>
        </w:tc>
      </w:tr>
      <w:tr w14:paraId="5767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37565">
            <w:pPr>
              <w:spacing w:line="360" w:lineRule="auto"/>
              <w:jc w:val="left"/>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5B2E2">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8A6D3">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9733D">
            <w:pPr>
              <w:spacing w:line="360" w:lineRule="auto"/>
              <w:jc w:val="left"/>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EF820">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808546761" name="图片 808546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46761" name="图片 808546761"/>
                          <pic:cNvPicPr>
                            <a:picLocks noChangeAspect="1"/>
                          </pic:cNvPicPr>
                        </pic:nvPicPr>
                        <pic:blipFill>
                          <a:blip r:embed="rId6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3B91B">
            <w:pPr>
              <w:spacing w:line="360" w:lineRule="auto"/>
              <w:jc w:val="left"/>
              <w:textAlignment w:val="center"/>
              <w:rPr>
                <w:color w:val="000000"/>
              </w:rPr>
            </w:pPr>
            <w:r>
              <w:rPr>
                <w:rFonts w:ascii="Times New Roman" w:hAnsi="Times New Roman" w:eastAsia="Times New Roman" w:cs="Times New Roman"/>
                <w:color w:val="000000"/>
              </w:rPr>
              <w:t>2.4</w:t>
            </w:r>
          </w:p>
        </w:tc>
      </w:tr>
      <w:tr w14:paraId="7261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1DC30">
            <w:pPr>
              <w:spacing w:line="360" w:lineRule="auto"/>
              <w:jc w:val="left"/>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F9C3A">
            <w:pPr>
              <w:spacing w:line="360" w:lineRule="auto"/>
              <w:jc w:val="left"/>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7D0ED">
            <w:pPr>
              <w:spacing w:line="360" w:lineRule="auto"/>
              <w:jc w:val="left"/>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68A51">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7A1E0">
            <w:pPr>
              <w:spacing w:line="360" w:lineRule="auto"/>
              <w:jc w:val="left"/>
              <w:textAlignment w:val="center"/>
              <w:rPr>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BAAD0">
            <w:pPr>
              <w:spacing w:line="360" w:lineRule="auto"/>
              <w:jc w:val="left"/>
              <w:textAlignment w:val="center"/>
              <w:rPr>
                <w:color w:val="000000"/>
              </w:rPr>
            </w:pPr>
            <w:r>
              <w:rPr>
                <w:rFonts w:ascii="Times New Roman" w:hAnsi="Times New Roman" w:eastAsia="Times New Roman" w:cs="Times New Roman"/>
                <w:color w:val="000000"/>
              </w:rPr>
              <w:t>0.48</w:t>
            </w:r>
          </w:p>
        </w:tc>
      </w:tr>
    </w:tbl>
    <w:p w14:paraId="26734B24">
      <w:pPr>
        <w:spacing w:line="360" w:lineRule="auto"/>
        <w:jc w:val="left"/>
        <w:textAlignment w:val="center"/>
        <w:rPr>
          <w:color w:val="000000"/>
        </w:rPr>
      </w:pPr>
      <w:r>
        <w:rPr>
          <w:rFonts w:ascii="宋体" w:hAnsi="宋体" w:eastAsia="宋体" w:cs="宋体"/>
          <w:color w:val="000000"/>
        </w:rPr>
        <w:t>当电压表示数为</w:t>
      </w:r>
      <w:r>
        <w:rPr>
          <w:rFonts w:ascii="Times New Roman" w:hAnsi="Times New Roman" w:eastAsia="Times New Roman" w:cs="Times New Roman"/>
          <w:color w:val="000000"/>
        </w:rPr>
        <w:t>1.8V</w:t>
      </w:r>
      <w:r>
        <w:rPr>
          <w:rFonts w:ascii="宋体" w:hAnsi="宋体" w:eastAsia="宋体" w:cs="宋体"/>
          <w:color w:val="000000"/>
        </w:rPr>
        <w:t>时，电流表示数（如乙图所示）为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，电路中定值电阻的阻值为</w:t>
      </w:r>
      <w:r>
        <w:rPr>
          <w:color w:val="000000"/>
        </w:rPr>
        <w:t>___________</w:t>
      </w:r>
      <w:r>
        <w:rPr>
          <w:rFonts w:ascii="Times New Roman" w:hAnsi="Times New Roman" w:eastAsia="Times New Roman" w:cs="Times New Roman"/>
          <w:color w:val="000000"/>
        </w:rPr>
        <w:t xml:space="preserve"> Ω</w:t>
      </w:r>
      <w:r>
        <w:rPr>
          <w:rFonts w:ascii="宋体" w:hAnsi="宋体" w:eastAsia="宋体" w:cs="宋体"/>
          <w:color w:val="000000"/>
        </w:rPr>
        <w:t>；</w:t>
      </w:r>
    </w:p>
    <w:p w14:paraId="13DD42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）实验中获得了多组实验数据，这是通过</w:t>
      </w:r>
      <w:r>
        <w:rPr>
          <w:color w:val="000000"/>
        </w:rPr>
        <w:t>___________</w:t>
      </w:r>
      <w:r>
        <w:rPr>
          <w:rFonts w:ascii="宋体" w:hAnsi="宋体" w:eastAsia="宋体" w:cs="宋体"/>
          <w:color w:val="000000"/>
        </w:rPr>
        <w:t>实现的；</w:t>
      </w:r>
    </w:p>
    <w:p w14:paraId="55F03E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）根据实验数据分析可得：电阻一定时，导体中的电流跟导体两端的电压成</w:t>
      </w:r>
      <w:r>
        <w:rPr>
          <w:color w:val="000000"/>
        </w:rPr>
        <w:t>___________</w:t>
      </w:r>
      <w:r>
        <w:rPr>
          <w:rFonts w:ascii="宋体" w:hAnsi="宋体" w:eastAsia="宋体" w:cs="宋体"/>
          <w:color w:val="000000"/>
        </w:rPr>
        <w:t>。</w:t>
      </w:r>
    </w:p>
    <w:p w14:paraId="1A245A8D">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43125" cy="14954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143125" cy="1495425"/>
                    </a:xfrm>
                    <a:prstGeom prst="rect">
                      <a:avLst/>
                    </a:prstGeom>
                  </pic:spPr>
                </pic:pic>
              </a:graphicData>
            </a:graphic>
          </wp:inline>
        </w:drawing>
      </w:r>
      <w:r>
        <w:rPr>
          <w:color w:val="000000"/>
        </w:rPr>
        <w:t xml:space="preserve">    ②. </w:t>
      </w:r>
      <w:r>
        <w:rPr>
          <w:rFonts w:ascii="宋体" w:hAnsi="宋体" w:eastAsia="宋体" w:cs="宋体"/>
          <w:color w:val="000000"/>
        </w:rPr>
        <w:t>电阻断路，电压表串联了</w:t>
      </w:r>
      <w:r>
        <w:rPr>
          <w:color w:val="000000"/>
        </w:rPr>
        <w:t xml:space="preserve">    ③. </w:t>
      </w:r>
      <w:r>
        <w:rPr>
          <w:rFonts w:ascii="Times New Roman" w:hAnsi="Times New Roman" w:eastAsia="Times New Roman" w:cs="Times New Roman"/>
          <w:color w:val="000000"/>
        </w:rPr>
        <w:t>0.36</w:t>
      </w:r>
      <w:r>
        <w:rPr>
          <w:color w:val="000000"/>
        </w:rPr>
        <w:t xml:space="preserve">    ④. </w:t>
      </w:r>
      <w:r>
        <w:rPr>
          <w:rFonts w:ascii="Times New Roman" w:hAnsi="Times New Roman" w:eastAsia="Times New Roman" w:cs="Times New Roman"/>
          <w:color w:val="000000"/>
        </w:rPr>
        <w:t>5</w:t>
      </w:r>
      <w:r>
        <w:rPr>
          <w:color w:val="000000"/>
        </w:rPr>
        <w:t xml:space="preserve">    ⑤. </w:t>
      </w:r>
      <w:r>
        <w:rPr>
          <w:rFonts w:ascii="宋体" w:hAnsi="宋体" w:eastAsia="宋体" w:cs="宋体"/>
          <w:color w:val="000000"/>
        </w:rPr>
        <w:t>调节滑动变阻器连入电路中的电阻</w:t>
      </w:r>
      <w:r>
        <w:rPr>
          <w:color w:val="000000"/>
        </w:rPr>
        <w:t xml:space="preserve">    ⑥. </w:t>
      </w:r>
      <w:r>
        <w:rPr>
          <w:rFonts w:ascii="宋体" w:hAnsi="宋体" w:eastAsia="宋体" w:cs="宋体"/>
          <w:color w:val="000000"/>
        </w:rPr>
        <w:t>正比</w:t>
      </w:r>
    </w:p>
    <w:p w14:paraId="6BB80188">
      <w:pPr>
        <w:spacing w:line="360" w:lineRule="auto"/>
        <w:textAlignment w:val="center"/>
        <w:rPr>
          <w:color w:val="000000"/>
        </w:rPr>
      </w:pPr>
      <w:r>
        <w:rPr>
          <w:color w:val="2E75B6"/>
        </w:rPr>
        <w:t>【解析】</w:t>
      </w:r>
    </w:p>
    <w:p w14:paraId="203ADD1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电压表应该与电阻并联，电路连接完整如下</w:t>
      </w:r>
    </w:p>
    <w:p w14:paraId="05377BA0">
      <w:pPr>
        <w:spacing w:line="360" w:lineRule="auto"/>
        <w:jc w:val="left"/>
        <w:textAlignment w:val="center"/>
        <w:rPr>
          <w:color w:val="000000"/>
        </w:rPr>
      </w:pPr>
      <w:r>
        <w:rPr>
          <w:color w:val="000000"/>
        </w:rPr>
        <w:drawing>
          <wp:inline distT="0" distB="0" distL="114300" distR="114300">
            <wp:extent cx="2105025" cy="14668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105025" cy="1466850"/>
                    </a:xfrm>
                    <a:prstGeom prst="rect">
                      <a:avLst/>
                    </a:prstGeom>
                  </pic:spPr>
                </pic:pic>
              </a:graphicData>
            </a:graphic>
          </wp:inline>
        </w:drawing>
      </w:r>
    </w:p>
    <w:p w14:paraId="7CDF19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连接好电路后，闭合开关，电压表有示数，电流表示数为零，两电表完好，则电路中出现的故障一定是电压表串联了，也就是说电阻断路了。</w:t>
      </w:r>
    </w:p>
    <w:p w14:paraId="03AF64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根据电表的接线柱和表的分度值，可知此表的分度值为</w:t>
      </w:r>
      <w:r>
        <w:rPr>
          <w:rFonts w:ascii="Times New Roman" w:hAnsi="Times New Roman" w:eastAsia="Times New Roman" w:cs="Times New Roman"/>
          <w:color w:val="000000"/>
        </w:rPr>
        <w:t>0.02A</w:t>
      </w:r>
      <w:r>
        <w:rPr>
          <w:rFonts w:ascii="宋体" w:hAnsi="宋体" w:eastAsia="宋体" w:cs="宋体"/>
          <w:color w:val="000000"/>
        </w:rPr>
        <w:t>，由表中指针所指示的位置，可读出此时电流表的示数为</w:t>
      </w:r>
      <w:r>
        <w:rPr>
          <w:rFonts w:ascii="Times New Roman" w:hAnsi="Times New Roman" w:eastAsia="Times New Roman" w:cs="Times New Roman"/>
          <w:color w:val="000000"/>
        </w:rPr>
        <w:t>0.36A</w:t>
      </w:r>
      <w:r>
        <w:rPr>
          <w:rFonts w:ascii="宋体" w:hAnsi="宋体" w:eastAsia="宋体" w:cs="宋体"/>
          <w:color w:val="000000"/>
        </w:rPr>
        <w:t>。根据欧姆定律可得电阻的阻值为</w:t>
      </w:r>
    </w:p>
    <w:p w14:paraId="3E29CE7E">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1pt;width:102.05pt;" o:ole="t" filled="f" o:preferrelative="t" stroked="f" coordsize="21600,21600">
            <v:path/>
            <v:fill on="f" focussize="0,0"/>
            <v:stroke on="f" joinstyle="miter"/>
            <v:imagedata r:id="rId65" o:title="eqId12b08e93a0d4bbc3d1b8a8b7b860b57f"/>
            <o:lock v:ext="edit" aspectratio="t"/>
            <w10:wrap type="none"/>
            <w10:anchorlock/>
          </v:shape>
          <o:OLEObject Type="Embed" ProgID="Equation.DSMT4" ShapeID="_x0000_i1041" DrawAspect="Content" ObjectID="_1468075741" r:id="rId64">
            <o:LockedField>false</o:LockedField>
          </o:OLEObject>
        </w:object>
      </w:r>
    </w:p>
    <w:p w14:paraId="70782C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实验中获得了多组实验数据，是通过调节电路中的滑动变阻器，改变接入电路中的电阻阻值来实现的。</w:t>
      </w:r>
    </w:p>
    <w:p w14:paraId="149693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根据实验数据分析可知：电阻一定时，导体两端的电压越大，通过导体中的电流越大，故电阻一定时，导体中的电流跟导体两端的电压成正比。</w:t>
      </w:r>
    </w:p>
    <w:p w14:paraId="38122AE7">
      <w:pPr>
        <w:spacing w:line="360" w:lineRule="auto"/>
        <w:jc w:val="left"/>
        <w:textAlignment w:val="center"/>
        <w:rPr>
          <w:color w:val="000000"/>
        </w:rPr>
      </w:pPr>
      <w:r>
        <w:rPr>
          <w:rFonts w:ascii="宋体" w:hAnsi="宋体" w:eastAsia="宋体" w:cs="宋体"/>
          <w:b/>
          <w:color w:val="000000"/>
          <w:sz w:val="24"/>
        </w:rPr>
        <w:t>四、计算题（本题共2小题，共15分。在答题卡相应位置作答。解答应写出必要的文字说明、公式和重要的演算步骤，计算过程中物理量必须带上单位，只写出最后答案的不能得分）</w:t>
      </w:r>
    </w:p>
    <w:p w14:paraId="5E518E8F">
      <w:pPr>
        <w:spacing w:line="360" w:lineRule="auto"/>
        <w:jc w:val="left"/>
        <w:textAlignment w:val="center"/>
        <w:rPr>
          <w:color w:val="000000"/>
        </w:rPr>
      </w:pPr>
      <w:r>
        <w:rPr>
          <w:color w:val="000000"/>
        </w:rPr>
        <w:t xml:space="preserve">24. </w:t>
      </w:r>
      <w:r>
        <w:rPr>
          <w:rFonts w:ascii="宋体" w:hAnsi="宋体" w:eastAsia="宋体" w:cs="宋体"/>
          <w:color w:val="000000"/>
        </w:rPr>
        <w:t>如图所示为某用电器的内部简化电路，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w:t>
      </w:r>
      <w:r>
        <w:object>
          <v:shape id="_x0000_i1042" o:spt="75" alt="学科网(www.zxxk.com)--教育资源门户，提供试卷、教案、课件、论文、素材以及各类教学资源下载，还有大量而丰富的教学相关资讯！" type="#_x0000_t75" style="height:18.15pt;width:52.9pt;" o:ole="t" filled="f" o:preferrelative="t" stroked="f" coordsize="21600,21600">
            <v:path/>
            <v:fill on="f" focussize="0,0"/>
            <v:stroke on="f" joinstyle="miter"/>
            <v:imagedata r:id="rId67" o:title="eqId06a28adf2a6d50882eb9a3303178134a"/>
            <o:lock v:ext="edit" aspectratio="t"/>
            <w10:wrap type="none"/>
            <w10:anchorlock/>
          </v:shape>
          <o:OLEObject Type="Embed" ProgID="Equation.DSMT4" ShapeID="_x0000_i1042" DrawAspect="Content" ObjectID="_1468075742" r:id="rId66">
            <o:LockedField>false</o:LockedField>
          </o:OLEObject>
        </w:object>
      </w:r>
      <w:r>
        <w:rPr>
          <w:rFonts w:ascii="宋体" w:hAnsi="宋体" w:eastAsia="宋体" w:cs="宋体"/>
          <w:color w:val="000000"/>
        </w:rPr>
        <w:t xml:space="preserve"> 。现将该用电器接入电压为</w:t>
      </w:r>
      <w:r>
        <w:rPr>
          <w:rFonts w:ascii="Times New Roman" w:hAnsi="Times New Roman" w:eastAsia="Times New Roman" w:cs="Times New Roman"/>
          <w:color w:val="000000"/>
        </w:rPr>
        <w:t>220V</w:t>
      </w:r>
      <w:r>
        <w:rPr>
          <w:rFonts w:ascii="宋体" w:hAnsi="宋体" w:eastAsia="宋体" w:cs="宋体"/>
          <w:color w:val="000000"/>
        </w:rPr>
        <w:t>的电路，当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时用电器消耗的电功率为</w:t>
      </w:r>
      <w:r>
        <w:rPr>
          <w:rFonts w:ascii="Times New Roman" w:hAnsi="Times New Roman" w:eastAsia="Times New Roman" w:cs="Times New Roman"/>
          <w:color w:val="000000"/>
        </w:rPr>
        <w:t>220W</w:t>
      </w:r>
      <w:r>
        <w:rPr>
          <w:rFonts w:ascii="宋体" w:hAnsi="宋体" w:eastAsia="宋体" w:cs="宋体"/>
          <w:color w:val="000000"/>
        </w:rPr>
        <w:t>。求：</w:t>
      </w:r>
    </w:p>
    <w:p w14:paraId="6EB0C9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0017F6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4C11EB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）该用电器的最大电功率。</w:t>
      </w:r>
    </w:p>
    <w:p w14:paraId="13BF6604">
      <w:pPr>
        <w:spacing w:line="360" w:lineRule="auto"/>
        <w:jc w:val="left"/>
        <w:textAlignment w:val="center"/>
        <w:rPr>
          <w:color w:val="000000"/>
        </w:rPr>
      </w:pPr>
      <w:r>
        <w:rPr>
          <w:color w:val="000000"/>
        </w:rPr>
        <w:drawing>
          <wp:inline distT="0" distB="0" distL="114300" distR="114300">
            <wp:extent cx="1704975" cy="15811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704975" cy="1581150"/>
                    </a:xfrm>
                    <a:prstGeom prst="rect">
                      <a:avLst/>
                    </a:prstGeom>
                  </pic:spPr>
                </pic:pic>
              </a:graphicData>
            </a:graphic>
          </wp:inline>
        </w:drawing>
      </w:r>
    </w:p>
    <w:p w14:paraId="6DEEEBA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1.25A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44Ω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1375W</w:t>
      </w:r>
    </w:p>
    <w:p w14:paraId="798C046D">
      <w:pPr>
        <w:spacing w:line="360" w:lineRule="auto"/>
        <w:textAlignment w:val="center"/>
        <w:rPr>
          <w:color w:val="000000"/>
        </w:rPr>
      </w:pPr>
      <w:r>
        <w:rPr>
          <w:color w:val="2E75B6"/>
        </w:rPr>
        <w:t>【解析】</w:t>
      </w:r>
    </w:p>
    <w:p w14:paraId="79DE9C0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68A4BC1B">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4.1pt;width:118.95pt;" o:ole="t" filled="f" o:preferrelative="t" stroked="f" coordsize="21600,21600">
            <v:path/>
            <v:fill on="f" focussize="0,0"/>
            <v:stroke on="f" joinstyle="miter"/>
            <v:imagedata r:id="rId70" o:title="eqIdfe4b59f8632c7975bd39965ed7261090"/>
            <o:lock v:ext="edit" aspectratio="t"/>
            <w10:wrap type="none"/>
            <w10:anchorlock/>
          </v:shape>
          <o:OLEObject Type="Embed" ProgID="Equation.DSMT4" ShapeID="_x0000_i1043" DrawAspect="Content" ObjectID="_1468075743" r:id="rId69">
            <o:LockedField>false</o:LockedField>
          </o:OLEObject>
        </w:object>
      </w:r>
    </w:p>
    <w:p w14:paraId="7DCD8F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串联，由公式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得电路总电流</w:t>
      </w:r>
    </w:p>
    <w:p w14:paraId="4104F411">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72" o:title="eqIdd1cc5eaa2bb35de7709137b018abf992"/>
            <o:lock v:ext="edit" aspectratio="t"/>
            <w10:wrap type="none"/>
            <w10:anchorlock/>
          </v:shape>
          <o:OLEObject Type="Embed" ProgID="Equation.DSMT4" ShapeID="_x0000_i1044" DrawAspect="Content" ObjectID="_1468075744" r:id="rId71">
            <o:LockedField>false</o:LockedField>
          </o:OLEObject>
        </w:object>
      </w:r>
    </w:p>
    <w:p w14:paraId="2896AF60">
      <w:pPr>
        <w:spacing w:line="360" w:lineRule="auto"/>
        <w:jc w:val="left"/>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13335"/>
            <wp:docPr id="808546765" name="图片 808546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46765" name="图片 808546765"/>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电功率为</w:t>
      </w:r>
    </w:p>
    <w:p w14:paraId="57629C75">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21.9pt;width:160.9pt;" o:ole="t" filled="f" o:preferrelative="t" stroked="f" coordsize="21600,21600">
            <v:path/>
            <v:fill on="f" focussize="0,0"/>
            <v:stroke on="f" joinstyle="miter"/>
            <v:imagedata r:id="rId75" o:title="eqId749474672b4e5c6b87c5b597e37803a9"/>
            <o:lock v:ext="edit" aspectratio="t"/>
            <w10:wrap type="none"/>
            <w10:anchorlock/>
          </v:shape>
          <o:OLEObject Type="Embed" ProgID="Equation.DSMT4" ShapeID="_x0000_i1045" DrawAspect="Content" ObjectID="_1468075745" r:id="rId74">
            <o:LockedField>false</o:LockedField>
          </o:OLEObject>
        </w:object>
      </w:r>
    </w:p>
    <w:p w14:paraId="2CB6C3E6">
      <w:pPr>
        <w:spacing w:line="360" w:lineRule="auto"/>
        <w:jc w:val="left"/>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0FDB31B7">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6.95pt;width:199.1pt;" o:ole="t" filled="f" o:preferrelative="t" stroked="f" coordsize="21600,21600">
            <v:path/>
            <v:fill on="f" focussize="0,0"/>
            <v:stroke on="f" joinstyle="miter"/>
            <v:imagedata r:id="rId77" o:title="eqIdb92309181b0bfc08122232b8f3fa6f48"/>
            <o:lock v:ext="edit" aspectratio="t"/>
            <w10:wrap type="none"/>
            <w10:anchorlock/>
          </v:shape>
          <o:OLEObject Type="Embed" ProgID="Equation.DSMT4" ShapeID="_x0000_i1046" DrawAspect="Content" ObjectID="_1468075746" r:id="rId76">
            <o:LockedField>false</o:LockedField>
          </o:OLEObject>
        </w:object>
      </w:r>
    </w:p>
    <w:p w14:paraId="527F19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并联，该用电器功率最大。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的电功率分别为</w:t>
      </w:r>
    </w:p>
    <w:p w14:paraId="600B5113">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9.15pt;width:143.05pt;" o:ole="t" filled="f" o:preferrelative="t" stroked="f" coordsize="21600,21600">
            <v:path/>
            <v:fill on="f" focussize="0,0"/>
            <v:stroke on="f" joinstyle="miter"/>
            <v:imagedata r:id="rId79" o:title="eqId14f9287011e8ffbc75c083b8a971c400"/>
            <o:lock v:ext="edit" aspectratio="t"/>
            <w10:wrap type="none"/>
            <w10:anchorlock/>
          </v:shape>
          <o:OLEObject Type="Embed" ProgID="Equation.DSMT4" ShapeID="_x0000_i1047" DrawAspect="Content" ObjectID="_1468075747" r:id="rId78">
            <o:LockedField>false</o:LockedField>
          </o:OLEObject>
        </w:object>
      </w:r>
    </w:p>
    <w:p w14:paraId="62A30C67">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9.15pt;width:149pt;" o:ole="t" filled="f" o:preferrelative="t" stroked="f" coordsize="21600,21600">
            <v:path/>
            <v:fill on="f" focussize="0,0"/>
            <v:stroke on="f" joinstyle="miter"/>
            <v:imagedata r:id="rId81" o:title="eqId5f08b89cee99bcc97b51bf94b8c1ce3f"/>
            <o:lock v:ext="edit" aspectratio="t"/>
            <w10:wrap type="none"/>
            <w10:anchorlock/>
          </v:shape>
          <o:OLEObject Type="Embed" ProgID="Equation.DSMT4" ShapeID="_x0000_i1048" DrawAspect="Content" ObjectID="_1468075748" r:id="rId80">
            <o:LockedField>false</o:LockedField>
          </o:OLEObject>
        </w:object>
      </w:r>
    </w:p>
    <w:p w14:paraId="4054FE18">
      <w:pPr>
        <w:spacing w:line="360" w:lineRule="auto"/>
        <w:jc w:val="left"/>
        <w:textAlignment w:val="center"/>
        <w:rPr>
          <w:color w:val="000000"/>
        </w:rPr>
      </w:pPr>
      <w:r>
        <w:rPr>
          <w:rFonts w:ascii="宋体" w:hAnsi="宋体" w:eastAsia="宋体" w:cs="宋体"/>
          <w:color w:val="000000"/>
        </w:rPr>
        <w:t>该用电器最大电功率为</w:t>
      </w:r>
    </w:p>
    <w:p w14:paraId="359D9A7D">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9.1pt;width:121.15pt;" o:ole="t" filled="f" o:preferrelative="t" stroked="f" coordsize="21600,21600">
            <v:path/>
            <v:fill on="f" focussize="0,0"/>
            <v:stroke on="f" joinstyle="miter"/>
            <v:imagedata r:id="rId83" o:title="eqIdf007dd5bdad7e342e87efb90aff00a48"/>
            <o:lock v:ext="edit" aspectratio="t"/>
            <w10:wrap type="none"/>
            <w10:anchorlock/>
          </v:shape>
          <o:OLEObject Type="Embed" ProgID="Equation.DSMT4" ShapeID="_x0000_i1049" DrawAspect="Content" ObjectID="_1468075749" r:id="rId82">
            <o:LockedField>false</o:LockedField>
          </o:OLEObject>
        </w:object>
      </w:r>
    </w:p>
    <w:p w14:paraId="6893363E">
      <w:pPr>
        <w:spacing w:line="360" w:lineRule="auto"/>
        <w:jc w:val="left"/>
        <w:textAlignment w:val="center"/>
        <w:rPr>
          <w:color w:val="000000"/>
        </w:rPr>
      </w:pPr>
      <w:r>
        <w:rPr>
          <w:color w:val="000000"/>
        </w:rPr>
        <w:t>答：（1）只闭合S</w:t>
      </w:r>
      <w:r>
        <w:rPr>
          <w:color w:val="000000"/>
          <w:vertAlign w:val="subscript"/>
        </w:rPr>
        <w:t>1</w:t>
      </w:r>
      <w:r>
        <w:rPr>
          <w:color w:val="000000"/>
        </w:rPr>
        <w:t>时，流过</w:t>
      </w:r>
      <w:r>
        <w:rPr>
          <w:i/>
          <w:color w:val="000000"/>
        </w:rPr>
        <w:t>R</w:t>
      </w:r>
      <w:r>
        <w:rPr>
          <w:color w:val="000000"/>
          <w:vertAlign w:val="subscript"/>
        </w:rPr>
        <w:t>1</w:t>
      </w:r>
      <w:r>
        <w:rPr>
          <w:color w:val="000000"/>
        </w:rPr>
        <w:t>的电流是1.25A；</w:t>
      </w:r>
    </w:p>
    <w:p w14:paraId="1EF37559">
      <w:pPr>
        <w:spacing w:line="360" w:lineRule="auto"/>
        <w:jc w:val="left"/>
        <w:textAlignment w:val="center"/>
        <w:rPr>
          <w:color w:val="000000"/>
        </w:rPr>
      </w:pPr>
      <w:r>
        <w:rPr>
          <w:color w:val="000000"/>
        </w:rPr>
        <w:t>（2）电阻</w:t>
      </w:r>
      <w:r>
        <w:rPr>
          <w:i/>
          <w:color w:val="000000"/>
        </w:rPr>
        <w:t>R</w:t>
      </w:r>
      <w:r>
        <w:rPr>
          <w:color w:val="000000"/>
          <w:vertAlign w:val="subscript"/>
        </w:rPr>
        <w:t>2</w:t>
      </w:r>
      <w:r>
        <w:rPr>
          <w:color w:val="000000"/>
        </w:rPr>
        <w:t>的阻值是44Ω；</w:t>
      </w:r>
    </w:p>
    <w:p w14:paraId="580762C8">
      <w:pPr>
        <w:spacing w:line="360" w:lineRule="auto"/>
        <w:jc w:val="left"/>
        <w:textAlignment w:val="center"/>
        <w:rPr>
          <w:color w:val="000000"/>
        </w:rPr>
      </w:pPr>
      <w:r>
        <w:rPr>
          <w:color w:val="000000"/>
        </w:rPr>
        <w:t>（3）该用电器的最大电功率为1375W。</w:t>
      </w:r>
    </w:p>
    <w:p w14:paraId="2C1334CB">
      <w:pPr>
        <w:spacing w:line="360" w:lineRule="auto"/>
        <w:jc w:val="left"/>
        <w:textAlignment w:val="center"/>
        <w:rPr>
          <w:color w:val="000000"/>
        </w:rPr>
      </w:pPr>
      <w:r>
        <w:rPr>
          <w:color w:val="000000"/>
        </w:rPr>
        <w:t xml:space="preserve">25. </w:t>
      </w:r>
      <w:r>
        <w:rPr>
          <w:rFonts w:ascii="宋体" w:hAnsi="宋体" w:eastAsia="宋体" w:cs="宋体"/>
          <w:color w:val="000000"/>
        </w:rPr>
        <w:t>深海养殖技术在海洋渔业中被普遍推广。甲图为某深海大黄鱼渔场引进</w:t>
      </w:r>
      <w:r>
        <w:rPr>
          <w:rFonts w:ascii="宋体" w:hAnsi="宋体" w:eastAsia="宋体" w:cs="宋体"/>
          <w:color w:val="000000"/>
          <w:position w:val="0"/>
        </w:rPr>
        <w:drawing>
          <wp:inline distT="0" distB="0" distL="114300" distR="114300">
            <wp:extent cx="133350" cy="177800"/>
            <wp:effectExtent l="0" t="0" r="0" b="13335"/>
            <wp:docPr id="808546759" name="图片 808546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46759" name="图片 808546759"/>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单柱半潜式养殖网箱，乙图为其简化模型。在乙图中，中央的柱形容器是由横截面积为</w:t>
      </w:r>
      <w:r>
        <w:rPr>
          <w:rFonts w:ascii="Times New Roman" w:hAnsi="Times New Roman" w:eastAsia="Times New Roman" w:cs="Times New Roman"/>
          <w:color w:val="000000"/>
        </w:rPr>
        <w:t>2m</w:t>
      </w:r>
      <w:r>
        <w:rPr>
          <w:rFonts w:ascii="Times New Roman" w:hAnsi="Times New Roman" w:eastAsia="Times New Roman" w:cs="Times New Roman"/>
          <w:color w:val="000000"/>
          <w:vertAlign w:val="superscript"/>
        </w:rPr>
        <w:t>2</w:t>
      </w:r>
      <w:r>
        <w:rPr>
          <w:rFonts w:ascii="宋体" w:hAnsi="宋体" w:eastAsia="宋体" w:cs="宋体"/>
          <w:color w:val="000000"/>
        </w:rPr>
        <w:t>、高</w:t>
      </w:r>
      <w:r>
        <w:rPr>
          <w:rFonts w:ascii="Times New Roman" w:hAnsi="Times New Roman" w:eastAsia="Times New Roman" w:cs="Times New Roman"/>
          <w:color w:val="000000"/>
        </w:rPr>
        <w:t>20m</w:t>
      </w:r>
      <w:r>
        <w:rPr>
          <w:rFonts w:ascii="宋体" w:hAnsi="宋体" w:eastAsia="宋体" w:cs="宋体"/>
          <w:color w:val="000000"/>
        </w:rPr>
        <w:t>的镀锌铁皮（不计铁皮体积）制成的空心圆柱体，可进水或充气，使整个网箱按要求上浮或下沉；网箱与海水相通，是养鱼的空间，并与圆柱体固定在一起；网箱的底部悬挂质量为</w:t>
      </w:r>
      <w:r>
        <w:rPr>
          <w:rFonts w:ascii="Times New Roman" w:hAnsi="Times New Roman" w:eastAsia="Times New Roman" w:cs="Times New Roman"/>
          <w:color w:val="000000"/>
        </w:rPr>
        <w:t>20t</w:t>
      </w:r>
      <w:r>
        <w:rPr>
          <w:rFonts w:ascii="宋体" w:hAnsi="宋体" w:eastAsia="宋体" w:cs="宋体"/>
          <w:color w:val="000000"/>
        </w:rPr>
        <w:t>的铸铁块（不与海底接触），铸铁块相当于“船错”，起稳定作用。已知制作网箱材料的总质量为</w:t>
      </w:r>
      <w:r>
        <w:rPr>
          <w:rFonts w:ascii="Times New Roman" w:hAnsi="Times New Roman" w:eastAsia="Times New Roman" w:cs="Times New Roman"/>
          <w:color w:val="000000"/>
        </w:rPr>
        <w:t>10t</w:t>
      </w:r>
      <w:r>
        <w:rPr>
          <w:rFonts w:ascii="宋体" w:hAnsi="宋体" w:eastAsia="宋体" w:cs="宋体"/>
          <w:color w:val="000000"/>
        </w:rPr>
        <w:t>，网箱材料和铸铁块能够排开海水的最大体积为</w:t>
      </w:r>
      <w:r>
        <w:rPr>
          <w:rFonts w:ascii="Times New Roman" w:hAnsi="Times New Roman" w:eastAsia="Times New Roman" w:cs="Times New Roman"/>
          <w:color w:val="000000"/>
        </w:rPr>
        <w:t>6m</w:t>
      </w:r>
      <w:r>
        <w:rPr>
          <w:rFonts w:ascii="Times New Roman" w:hAnsi="Times New Roman" w:eastAsia="Times New Roman" w:cs="Times New Roman"/>
          <w:color w:val="000000"/>
          <w:vertAlign w:val="superscript"/>
        </w:rPr>
        <w:t>3</w:t>
      </w:r>
      <w:r>
        <w:rPr>
          <w:rFonts w:ascii="宋体" w:hAnsi="宋体" w:eastAsia="宋体" w:cs="宋体"/>
          <w:color w:val="000000"/>
        </w:rPr>
        <w:t>，海水的密度按</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计算，</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4679FF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）海面以下</w:t>
      </w:r>
      <w:r>
        <w:rPr>
          <w:rFonts w:ascii="Times New Roman" w:hAnsi="Times New Roman" w:eastAsia="Times New Roman" w:cs="Times New Roman"/>
          <w:color w:val="000000"/>
        </w:rPr>
        <w:t>15m</w:t>
      </w:r>
      <w:r>
        <w:rPr>
          <w:rFonts w:ascii="宋体" w:hAnsi="宋体" w:eastAsia="宋体" w:cs="宋体"/>
          <w:color w:val="000000"/>
        </w:rPr>
        <w:t>处海水的压强；</w:t>
      </w:r>
    </w:p>
    <w:p w14:paraId="3DF0CD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）当网箱的底部下沉到海面下</w:t>
      </w:r>
      <w:r>
        <w:rPr>
          <w:rFonts w:ascii="Times New Roman" w:hAnsi="Times New Roman" w:eastAsia="Times New Roman" w:cs="Times New Roman"/>
          <w:color w:val="000000"/>
        </w:rPr>
        <w:t>15m</w:t>
      </w:r>
      <w:r>
        <w:rPr>
          <w:rFonts w:ascii="宋体" w:hAnsi="宋体" w:eastAsia="宋体" w:cs="宋体"/>
          <w:color w:val="000000"/>
        </w:rPr>
        <w:t>处静止时，空心圆柱体内海水的高度；</w:t>
      </w:r>
    </w:p>
    <w:p w14:paraId="5F4B82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）该装置能否在海面下</w:t>
      </w:r>
      <w:r>
        <w:rPr>
          <w:rFonts w:ascii="Times New Roman" w:hAnsi="Times New Roman" w:eastAsia="Times New Roman" w:cs="Times New Roman"/>
          <w:color w:val="000000"/>
        </w:rPr>
        <w:t>40m</w:t>
      </w:r>
      <w:r>
        <w:rPr>
          <w:rFonts w:ascii="宋体" w:hAnsi="宋体" w:eastAsia="宋体" w:cs="宋体"/>
          <w:color w:val="000000"/>
        </w:rPr>
        <w:t>深处进行悬浮养殖，请简要说明理由。</w:t>
      </w:r>
    </w:p>
    <w:p w14:paraId="766DDE93">
      <w:pPr>
        <w:spacing w:line="360" w:lineRule="auto"/>
        <w:jc w:val="left"/>
        <w:textAlignment w:val="center"/>
        <w:rPr>
          <w:color w:val="000000"/>
        </w:rPr>
      </w:pPr>
      <w:r>
        <w:rPr>
          <w:color w:val="000000"/>
        </w:rPr>
        <w:drawing>
          <wp:inline distT="0" distB="0" distL="114300" distR="114300">
            <wp:extent cx="4581525" cy="20288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4581525" cy="2028825"/>
                    </a:xfrm>
                    <a:prstGeom prst="rect">
                      <a:avLst/>
                    </a:prstGeom>
                  </pic:spPr>
                </pic:pic>
              </a:graphicData>
            </a:graphic>
          </wp:inline>
        </w:drawing>
      </w:r>
    </w:p>
    <w:p w14:paraId="605555B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6" o:title="eqId412e145f0eb11e8055e5f1ee240ab354"/>
            <o:lock v:ext="edit" aspectratio="t"/>
            <w10:wrap type="none"/>
            <w10:anchorlock/>
          </v:shape>
          <o:OLEObject Type="Embed" ProgID="Equation.DSMT4" ShapeID="_x0000_i1050" DrawAspect="Content" ObjectID="_1468075750" r:id="rId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8" o:title="eqIdf36b51b654efcff60d2d640b9b4c4471"/>
            <o:lock v:ext="edit" aspectratio="t"/>
            <w10:wrap type="none"/>
            <w10:anchorlock/>
          </v:shape>
          <o:OLEObject Type="Embed" ProgID="Equation.DSMT4" ShapeID="_x0000_i1051" DrawAspect="Content" ObjectID="_1468075751" r:id="rId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）能；见解析。</w:t>
      </w:r>
    </w:p>
    <w:p w14:paraId="7A60260F">
      <w:pPr>
        <w:spacing w:line="360" w:lineRule="auto"/>
        <w:textAlignment w:val="center"/>
        <w:rPr>
          <w:color w:val="000000"/>
        </w:rPr>
      </w:pPr>
      <w:r>
        <w:rPr>
          <w:color w:val="2E75B6"/>
        </w:rPr>
        <w:t>【解析】</w:t>
      </w:r>
    </w:p>
    <w:p w14:paraId="5584406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libri" w:hAnsi="Calibri" w:eastAsia="Calibri" w:cs="Calibri"/>
          <w:color w:val="000000"/>
        </w:rPr>
        <w:t>1</w:t>
      </w:r>
      <w:r>
        <w:rPr>
          <w:rFonts w:ascii="宋体" w:hAnsi="宋体" w:eastAsia="宋体" w:cs="宋体"/>
          <w:color w:val="000000"/>
        </w:rPr>
        <w:t>）海面以下</w:t>
      </w:r>
      <w:r>
        <w:rPr>
          <w:rFonts w:ascii="Calibri" w:hAnsi="Calibri" w:eastAsia="Calibri" w:cs="Calibri"/>
          <w:color w:val="000000"/>
        </w:rPr>
        <w:t>15m</w:t>
      </w:r>
      <w:r>
        <w:rPr>
          <w:rFonts w:ascii="宋体" w:hAnsi="宋体" w:eastAsia="宋体" w:cs="宋体"/>
          <w:color w:val="000000"/>
        </w:rPr>
        <w:t>处海水的压强</w:t>
      </w:r>
    </w:p>
    <w:p w14:paraId="792106F9">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pt;width:261.75pt;" o:ole="t" filled="f" o:preferrelative="t" stroked="f" coordsize="21600,21600">
            <v:path/>
            <v:fill on="f" focussize="0,0"/>
            <v:stroke on="f" joinstyle="miter"/>
            <v:imagedata r:id="rId90" o:title="eqIdd4e2de8bb4f1e220a4d46a60af697e1d"/>
            <o:lock v:ext="edit" aspectratio="t"/>
            <w10:wrap type="none"/>
            <w10:anchorlock/>
          </v:shape>
          <o:OLEObject Type="Embed" ProgID="Equation.DSMT4" ShapeID="_x0000_i1052" DrawAspect="Content" ObjectID="_1468075752" r:id="rId89">
            <o:LockedField>false</o:LockedField>
          </o:OLEObject>
        </w:object>
      </w:r>
    </w:p>
    <w:p w14:paraId="469EED8C">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2</w:t>
      </w:r>
      <w:r>
        <w:rPr>
          <w:rFonts w:ascii="宋体" w:hAnsi="宋体" w:eastAsia="宋体" w:cs="宋体"/>
          <w:color w:val="000000"/>
        </w:rPr>
        <w:t>）解法一：网箱材料和铸铁块</w:t>
      </w:r>
      <w:r>
        <w:rPr>
          <w:rFonts w:ascii="宋体" w:hAnsi="宋体" w:eastAsia="宋体" w:cs="宋体"/>
          <w:color w:val="000000"/>
          <w:position w:val="0"/>
        </w:rPr>
        <w:drawing>
          <wp:inline distT="0" distB="0" distL="114300" distR="114300">
            <wp:extent cx="133350" cy="177800"/>
            <wp:effectExtent l="0" t="0" r="0" b="13335"/>
            <wp:docPr id="808546767" name="图片 808546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46767" name="图片 808546767"/>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总质量</w:t>
      </w:r>
    </w:p>
    <w:p w14:paraId="14707DC7">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144.75pt;" o:ole="t" filled="f" o:preferrelative="t" stroked="f" coordsize="21600,21600">
            <v:path/>
            <v:fill on="f" focussize="0,0"/>
            <v:stroke on="f" joinstyle="miter"/>
            <v:imagedata r:id="rId92" o:title="eqIdec1c54839ba185f6dcb4c932cbf53fce"/>
            <o:lock v:ext="edit" aspectratio="t"/>
            <w10:wrap type="none"/>
            <w10:anchorlock/>
          </v:shape>
          <o:OLEObject Type="Embed" ProgID="Equation.DSMT4" ShapeID="_x0000_i1053" DrawAspect="Content" ObjectID="_1468075753" r:id="rId91">
            <o:LockedField>false</o:LockedField>
          </o:OLEObject>
        </w:object>
      </w:r>
    </w:p>
    <w:p w14:paraId="2845C608">
      <w:pPr>
        <w:spacing w:line="360" w:lineRule="auto"/>
        <w:jc w:val="left"/>
        <w:textAlignment w:val="center"/>
        <w:rPr>
          <w:color w:val="000000"/>
        </w:rPr>
      </w:pPr>
      <w:r>
        <w:rPr>
          <w:rFonts w:ascii="宋体" w:hAnsi="宋体" w:eastAsia="宋体" w:cs="宋体"/>
          <w:color w:val="000000"/>
        </w:rPr>
        <w:t>网箱静止在海水中，整个装置受到的浮力等于它的总重力，即浮力的大小为</w:t>
      </w:r>
    </w:p>
    <w:p w14:paraId="376A028E">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20.25pt;width:219pt;" o:ole="t" filled="f" o:preferrelative="t" stroked="f" coordsize="21600,21600">
            <v:path/>
            <v:fill on="f" focussize="0,0"/>
            <v:stroke on="f" joinstyle="miter"/>
            <v:imagedata r:id="rId94" o:title="eqId9f02148f48a572c523706ba71fd991b5"/>
            <o:lock v:ext="edit" aspectratio="t"/>
            <w10:wrap type="none"/>
            <w10:anchorlock/>
          </v:shape>
          <o:OLEObject Type="Embed" ProgID="Equation.DSMT4" ShapeID="_x0000_i1054" DrawAspect="Content" ObjectID="_1468075754" r:id="rId93">
            <o:LockedField>false</o:LockedField>
          </o:OLEObject>
        </w:object>
      </w:r>
    </w:p>
    <w:p w14:paraId="6BB38A10">
      <w:pPr>
        <w:spacing w:line="360" w:lineRule="auto"/>
        <w:jc w:val="left"/>
        <w:textAlignment w:val="center"/>
        <w:rPr>
          <w:color w:val="000000"/>
        </w:rPr>
      </w:pPr>
      <w:r>
        <w:rPr>
          <w:rFonts w:ascii="宋体" w:hAnsi="宋体" w:eastAsia="宋体" w:cs="宋体"/>
          <w:color w:val="000000"/>
        </w:rPr>
        <w:t>根据阿基米德原理可得，排开海水的体积</w:t>
      </w:r>
    </w:p>
    <w:p w14:paraId="0F145877">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5.25pt;width:210.75pt;" o:ole="t" filled="f" o:preferrelative="t" stroked="f" coordsize="21600,21600">
            <v:path/>
            <v:fill on="f" focussize="0,0"/>
            <v:stroke on="f" joinstyle="miter"/>
            <v:imagedata r:id="rId96" o:title="eqId354d3842affe2de530a808c894f0e682"/>
            <o:lock v:ext="edit" aspectratio="t"/>
            <w10:wrap type="none"/>
            <w10:anchorlock/>
          </v:shape>
          <o:OLEObject Type="Embed" ProgID="Equation.DSMT4" ShapeID="_x0000_i1055" DrawAspect="Content" ObjectID="_1468075755" r:id="rId95">
            <o:LockedField>false</o:LockedField>
          </o:OLEObject>
        </w:object>
      </w:r>
    </w:p>
    <w:p w14:paraId="539792B7">
      <w:pPr>
        <w:spacing w:line="360" w:lineRule="auto"/>
        <w:jc w:val="left"/>
        <w:textAlignment w:val="center"/>
        <w:rPr>
          <w:color w:val="000000"/>
        </w:rPr>
      </w:pPr>
      <w:r>
        <w:rPr>
          <w:rFonts w:ascii="宋体" w:hAnsi="宋体" w:eastAsia="宋体" w:cs="宋体"/>
          <w:color w:val="000000"/>
        </w:rPr>
        <w:t>空心圆柱体排开海水的体积</w:t>
      </w:r>
    </w:p>
    <w:p w14:paraId="0E2BD792">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98" o:title="eqId3554a9ca4627098176e8b009ebe8e7ab"/>
            <o:lock v:ext="edit" aspectratio="t"/>
            <w10:wrap type="none"/>
            <w10:anchorlock/>
          </v:shape>
          <o:OLEObject Type="Embed" ProgID="Equation.DSMT4" ShapeID="_x0000_i1056" DrawAspect="Content" ObjectID="_1468075756" r:id="rId97">
            <o:LockedField>false</o:LockedField>
          </o:OLEObject>
        </w:object>
      </w:r>
    </w:p>
    <w:p w14:paraId="25274C6B">
      <w:pPr>
        <w:spacing w:line="360" w:lineRule="auto"/>
        <w:jc w:val="left"/>
        <w:textAlignment w:val="center"/>
        <w:rPr>
          <w:color w:val="000000"/>
        </w:rPr>
      </w:pPr>
      <w:r>
        <w:rPr>
          <w:rFonts w:ascii="宋体" w:hAnsi="宋体" w:eastAsia="宋体" w:cs="宋体"/>
          <w:color w:val="000000"/>
        </w:rPr>
        <w:t>空心圆柱体内海水的体积</w:t>
      </w:r>
    </w:p>
    <w:p w14:paraId="708B0BAE">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20.25pt;width:300.75pt;" o:ole="t" filled="f" o:preferrelative="t" stroked="f" coordsize="21600,21600">
            <v:path/>
            <v:fill on="f" focussize="0,0"/>
            <v:stroke on="f" joinstyle="miter"/>
            <v:imagedata r:id="rId100" o:title="eqId9edc5edaf5dc6d6d82d26765ed1c5cfc"/>
            <o:lock v:ext="edit" aspectratio="t"/>
            <w10:wrap type="none"/>
            <w10:anchorlock/>
          </v:shape>
          <o:OLEObject Type="Embed" ProgID="Equation.DSMT4" ShapeID="_x0000_i1057" DrawAspect="Content" ObjectID="_1468075757" r:id="rId99">
            <o:LockedField>false</o:LockedField>
          </o:OLEObject>
        </w:object>
      </w:r>
    </w:p>
    <w:p w14:paraId="149C0485">
      <w:pPr>
        <w:spacing w:line="360" w:lineRule="auto"/>
        <w:jc w:val="left"/>
        <w:textAlignment w:val="center"/>
        <w:rPr>
          <w:color w:val="000000"/>
        </w:rPr>
      </w:pPr>
      <w:r>
        <w:rPr>
          <w:rFonts w:ascii="宋体" w:hAnsi="宋体" w:eastAsia="宋体" w:cs="宋体"/>
          <w:color w:val="000000"/>
        </w:rPr>
        <w:t>空心圆柱体内海水的高度</w:t>
      </w:r>
    </w:p>
    <w:p w14:paraId="31E32875">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102" o:title="eqId37838776f344c35cf02356bd9742ee0a"/>
            <o:lock v:ext="edit" aspectratio="t"/>
            <w10:wrap type="none"/>
            <w10:anchorlock/>
          </v:shape>
          <o:OLEObject Type="Embed" ProgID="Equation.DSMT4" ShapeID="_x0000_i1058" DrawAspect="Content" ObjectID="_1468075758" r:id="rId101">
            <o:LockedField>false</o:LockedField>
          </o:OLEObject>
        </w:object>
      </w:r>
    </w:p>
    <w:p w14:paraId="62175F81">
      <w:pPr>
        <w:spacing w:line="360" w:lineRule="auto"/>
        <w:jc w:val="left"/>
        <w:textAlignment w:val="center"/>
        <w:rPr>
          <w:color w:val="000000"/>
        </w:rPr>
      </w:pPr>
      <w:r>
        <w:rPr>
          <w:rFonts w:ascii="宋体" w:hAnsi="宋体" w:eastAsia="宋体" w:cs="宋体"/>
          <w:color w:val="000000"/>
        </w:rPr>
        <w:t>解法二：网箱在</w:t>
      </w:r>
      <w:r>
        <w:rPr>
          <w:rFonts w:ascii="Calibri" w:hAnsi="Calibri" w:eastAsia="Calibri" w:cs="Calibri"/>
          <w:color w:val="000000"/>
        </w:rPr>
        <w:t>15m</w:t>
      </w:r>
      <w:r>
        <w:rPr>
          <w:rFonts w:ascii="宋体" w:hAnsi="宋体" w:eastAsia="宋体" w:cs="宋体"/>
          <w:color w:val="000000"/>
        </w:rPr>
        <w:t>深处所处的状态如图所示，由题意知</w:t>
      </w:r>
    </w:p>
    <w:p w14:paraId="61569A59">
      <w:pPr>
        <w:spacing w:line="360" w:lineRule="auto"/>
        <w:jc w:val="left"/>
        <w:textAlignment w:val="center"/>
        <w:rPr>
          <w:color w:val="000000"/>
        </w:rPr>
      </w:pPr>
      <w:r>
        <w:rPr>
          <w:color w:val="000000"/>
        </w:rPr>
        <w:drawing>
          <wp:inline distT="0" distB="0" distL="114300" distR="114300">
            <wp:extent cx="1390650" cy="15430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390650" cy="1543050"/>
                    </a:xfrm>
                    <a:prstGeom prst="rect">
                      <a:avLst/>
                    </a:prstGeom>
                  </pic:spPr>
                </pic:pic>
              </a:graphicData>
            </a:graphic>
          </wp:inline>
        </w:drawing>
      </w:r>
    </w:p>
    <w:p w14:paraId="78F912CD">
      <w:pPr>
        <w:spacing w:line="360" w:lineRule="auto"/>
        <w:jc w:val="left"/>
        <w:textAlignment w:val="center"/>
        <w:rPr>
          <w:color w:val="000000"/>
        </w:rPr>
      </w:pPr>
      <w:r>
        <w:rPr>
          <w:rFonts w:ascii="宋体" w:hAnsi="宋体" w:eastAsia="宋体" w:cs="宋体"/>
          <w:color w:val="000000"/>
        </w:rPr>
        <w:t>网箱静止在海水中，整个装置受到的浮力等于它的总重力，即浮力的大小为</w:t>
      </w:r>
    </w:p>
    <w:p w14:paraId="04DCF0E5">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．．．．．．．．．．．．．．．①</w:t>
      </w:r>
    </w:p>
    <w:p w14:paraId="6338FE7D">
      <w:pPr>
        <w:spacing w:line="360" w:lineRule="auto"/>
        <w:jc w:val="left"/>
        <w:textAlignment w:val="center"/>
        <w:rPr>
          <w:color w:val="000000"/>
        </w:rPr>
      </w:pPr>
      <w:r>
        <w:rPr>
          <w:rFonts w:ascii="宋体" w:hAnsi="宋体" w:eastAsia="宋体" w:cs="宋体"/>
          <w:color w:val="000000"/>
        </w:rPr>
        <w:t>根据阿基米德原理可得，浮力的大小为</w:t>
      </w:r>
    </w:p>
    <w:p w14:paraId="796A25ED">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ρgV</w:t>
      </w:r>
      <w:r>
        <w:rPr>
          <w:rFonts w:ascii="宋体" w:hAnsi="宋体" w:eastAsia="宋体" w:cs="宋体"/>
          <w:color w:val="000000"/>
          <w:vertAlign w:val="subscript"/>
        </w:rPr>
        <w:t>排</w:t>
      </w:r>
      <w:r>
        <w:rPr>
          <w:rFonts w:ascii="Calibri" w:hAnsi="Calibri" w:eastAsia="Calibri" w:cs="Calibri"/>
          <w:color w:val="000000"/>
        </w:rPr>
        <w:t xml:space="preserve"> </w:t>
      </w:r>
      <w:r>
        <w:rPr>
          <w:rFonts w:ascii="宋体" w:hAnsi="宋体" w:eastAsia="宋体" w:cs="宋体"/>
          <w:color w:val="000000"/>
        </w:rPr>
        <w:t>．．．．．．．．．．．．．．．</w:t>
      </w:r>
      <w:r>
        <w:rPr>
          <w:rFonts w:ascii="Calibri" w:hAnsi="Calibri" w:eastAsia="Calibri" w:cs="Calibri"/>
          <w:color w:val="000000"/>
        </w:rPr>
        <w:t xml:space="preserve"> </w:t>
      </w:r>
      <w:r>
        <w:rPr>
          <w:rFonts w:ascii="宋体" w:hAnsi="宋体" w:eastAsia="宋体" w:cs="宋体"/>
          <w:color w:val="000000"/>
        </w:rPr>
        <w:t>②</w:t>
      </w:r>
    </w:p>
    <w:p w14:paraId="27B9F307">
      <w:pPr>
        <w:spacing w:line="360" w:lineRule="auto"/>
        <w:jc w:val="left"/>
        <w:textAlignment w:val="center"/>
        <w:rPr>
          <w:color w:val="000000"/>
        </w:rPr>
      </w:pPr>
      <w:r>
        <w:rPr>
          <w:rFonts w:ascii="宋体" w:hAnsi="宋体" w:eastAsia="宋体" w:cs="宋体"/>
          <w:color w:val="000000"/>
        </w:rPr>
        <w:t>排开水的体积为</w:t>
      </w:r>
    </w:p>
    <w:p w14:paraId="1CD6E27A">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宋体" w:hAnsi="宋体" w:eastAsia="宋体" w:cs="宋体"/>
          <w:color w:val="000000"/>
        </w:rPr>
        <w:t>）．．．．．．．．．．．．．．．③</w:t>
      </w:r>
    </w:p>
    <w:p w14:paraId="1F25A4B7">
      <w:pPr>
        <w:spacing w:line="360" w:lineRule="auto"/>
        <w:jc w:val="left"/>
        <w:textAlignment w:val="center"/>
        <w:rPr>
          <w:color w:val="000000"/>
        </w:rPr>
      </w:pPr>
      <w:r>
        <w:rPr>
          <w:rFonts w:ascii="宋体" w:hAnsi="宋体" w:eastAsia="宋体" w:cs="宋体"/>
          <w:color w:val="000000"/>
        </w:rPr>
        <w:t>代入数据</w:t>
      </w:r>
    </w:p>
    <w:p w14:paraId="34C5FD99">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=6m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rPr>
        <w:t>=2m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rPr>
        <w:t>=15m</w:t>
      </w:r>
    </w:p>
    <w:p w14:paraId="4D02FEA5">
      <w:pPr>
        <w:spacing w:line="360" w:lineRule="auto"/>
        <w:jc w:val="left"/>
        <w:textAlignment w:val="center"/>
        <w:rPr>
          <w:color w:val="000000"/>
        </w:rPr>
      </w:pPr>
      <w:r>
        <w:rPr>
          <w:rFonts w:ascii="宋体" w:hAnsi="宋体" w:eastAsia="宋体" w:cs="宋体"/>
          <w:color w:val="000000"/>
        </w:rPr>
        <w:t>整理可得</w:t>
      </w:r>
    </w:p>
    <w:p w14:paraId="77911B9D">
      <w:pPr>
        <w:spacing w:line="360" w:lineRule="auto"/>
        <w:jc w:val="center"/>
        <w:textAlignment w:val="center"/>
        <w:rPr>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=3m</w:t>
      </w:r>
    </w:p>
    <w:p w14:paraId="3A1964DC">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3</w:t>
      </w:r>
      <w:r>
        <w:rPr>
          <w:rFonts w:ascii="宋体" w:hAnsi="宋体" w:eastAsia="宋体" w:cs="宋体"/>
          <w:color w:val="000000"/>
        </w:rPr>
        <w:t>）能；通过气阀改变空心圆柱体内海水的高度，使整个装置所受的浮力等于它的总重力，该装置能在海面下任意深处进行养殖。</w:t>
      </w:r>
    </w:p>
    <w:p w14:paraId="7C7CD31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）海面以下</w:t>
      </w:r>
      <w:r>
        <w:rPr>
          <w:rFonts w:ascii="Times New Roman" w:hAnsi="Times New Roman" w:eastAsia="Times New Roman" w:cs="Times New Roman"/>
          <w:color w:val="000000"/>
        </w:rPr>
        <w:t>15m</w:t>
      </w:r>
      <w:r>
        <w:rPr>
          <w:rFonts w:ascii="宋体" w:hAnsi="宋体" w:eastAsia="宋体" w:cs="宋体"/>
          <w:color w:val="000000"/>
        </w:rPr>
        <w:t>处海水的压强为</w:t>
      </w:r>
      <w:r>
        <w:object>
          <v:shape id="_x0000_i105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6" o:title="eqId412e145f0eb11e8055e5f1ee240ab354"/>
            <o:lock v:ext="edit" aspectratio="t"/>
            <w10:wrap type="none"/>
            <w10:anchorlock/>
          </v:shape>
          <o:OLEObject Type="Embed" ProgID="Equation.DSMT4" ShapeID="_x0000_i1059" DrawAspect="Content" ObjectID="_1468075759" r:id="rId104">
            <o:LockedField>false</o:LockedField>
          </o:OLEObject>
        </w:object>
      </w:r>
      <w:r>
        <w:rPr>
          <w:rFonts w:ascii="宋体" w:hAnsi="宋体" w:eastAsia="宋体" w:cs="宋体"/>
          <w:color w:val="000000"/>
        </w:rPr>
        <w:t>；</w:t>
      </w:r>
    </w:p>
    <w:p w14:paraId="4EF6FA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）当网箱的底部下沉到海面下</w:t>
      </w:r>
      <w:r>
        <w:rPr>
          <w:rFonts w:ascii="Times New Roman" w:hAnsi="Times New Roman" w:eastAsia="Times New Roman" w:cs="Times New Roman"/>
          <w:color w:val="000000"/>
        </w:rPr>
        <w:t>15m</w:t>
      </w:r>
      <w:r>
        <w:rPr>
          <w:rFonts w:ascii="宋体" w:hAnsi="宋体" w:eastAsia="宋体" w:cs="宋体"/>
          <w:color w:val="000000"/>
        </w:rPr>
        <w:t>处静止时，空心圆柱体内海水的高度</w:t>
      </w:r>
      <w:r>
        <w:rPr>
          <w:rFonts w:ascii="Times New Roman" w:hAnsi="Times New Roman" w:eastAsia="Times New Roman" w:cs="Times New Roman"/>
          <w:color w:val="000000"/>
        </w:rPr>
        <w:t>3m</w:t>
      </w:r>
      <w:r>
        <w:rPr>
          <w:rFonts w:ascii="宋体" w:hAnsi="宋体" w:eastAsia="宋体" w:cs="宋体"/>
          <w:color w:val="000000"/>
        </w:rPr>
        <w:t>；</w:t>
      </w:r>
    </w:p>
    <w:p w14:paraId="7617376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）该装置能在海面下</w:t>
      </w:r>
      <w:r>
        <w:rPr>
          <w:rFonts w:ascii="Times New Roman" w:hAnsi="Times New Roman" w:eastAsia="Times New Roman" w:cs="Times New Roman"/>
          <w:color w:val="000000"/>
        </w:rPr>
        <w:t>40m</w:t>
      </w:r>
      <w:r>
        <w:rPr>
          <w:rFonts w:ascii="宋体" w:hAnsi="宋体" w:eastAsia="宋体" w:cs="宋体"/>
          <w:color w:val="000000"/>
        </w:rPr>
        <w:t>深处进行悬浮养殖，理由是通过气阀改变空心圆柱体内海水的高度，使整个装置所受的浮力等于它的总重力，该装置能在海面下任意深处进行养殖。</w:t>
      </w:r>
    </w:p>
    <w:p w14:paraId="5ECD41C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AA81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AC8D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6454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6FC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F319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A999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855827"/>
    <w:rsid w:val="47C54131"/>
    <w:rsid w:val="4A627834"/>
    <w:rsid w:val="716228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3.bin"/><Relationship Id="rId98" Type="http://schemas.openxmlformats.org/officeDocument/2006/relationships/image" Target="media/image57.wmf"/><Relationship Id="rId97" Type="http://schemas.openxmlformats.org/officeDocument/2006/relationships/oleObject" Target="embeddings/oleObject32.bin"/><Relationship Id="rId96" Type="http://schemas.openxmlformats.org/officeDocument/2006/relationships/image" Target="media/image56.wmf"/><Relationship Id="rId95" Type="http://schemas.openxmlformats.org/officeDocument/2006/relationships/oleObject" Target="embeddings/oleObject31.bin"/><Relationship Id="rId94" Type="http://schemas.openxmlformats.org/officeDocument/2006/relationships/image" Target="media/image55.wmf"/><Relationship Id="rId93" Type="http://schemas.openxmlformats.org/officeDocument/2006/relationships/oleObject" Target="embeddings/oleObject30.bin"/><Relationship Id="rId92" Type="http://schemas.openxmlformats.org/officeDocument/2006/relationships/image" Target="media/image54.wmf"/><Relationship Id="rId91" Type="http://schemas.openxmlformats.org/officeDocument/2006/relationships/oleObject" Target="embeddings/oleObject29.bin"/><Relationship Id="rId90" Type="http://schemas.openxmlformats.org/officeDocument/2006/relationships/image" Target="media/image53.wmf"/><Relationship Id="rId9" Type="http://schemas.openxmlformats.org/officeDocument/2006/relationships/theme" Target="theme/theme1.xml"/><Relationship Id="rId89" Type="http://schemas.openxmlformats.org/officeDocument/2006/relationships/oleObject" Target="embeddings/oleObject28.bin"/><Relationship Id="rId88" Type="http://schemas.openxmlformats.org/officeDocument/2006/relationships/image" Target="media/image52.wmf"/><Relationship Id="rId87" Type="http://schemas.openxmlformats.org/officeDocument/2006/relationships/oleObject" Target="embeddings/oleObject27.bin"/><Relationship Id="rId86" Type="http://schemas.openxmlformats.org/officeDocument/2006/relationships/image" Target="media/image51.wmf"/><Relationship Id="rId85" Type="http://schemas.openxmlformats.org/officeDocument/2006/relationships/oleObject" Target="embeddings/oleObject26.bin"/><Relationship Id="rId84" Type="http://schemas.openxmlformats.org/officeDocument/2006/relationships/image" Target="media/image50.png"/><Relationship Id="rId83" Type="http://schemas.openxmlformats.org/officeDocument/2006/relationships/image" Target="media/image49.wmf"/><Relationship Id="rId82" Type="http://schemas.openxmlformats.org/officeDocument/2006/relationships/oleObject" Target="embeddings/oleObject25.bin"/><Relationship Id="rId81" Type="http://schemas.openxmlformats.org/officeDocument/2006/relationships/image" Target="media/image48.wmf"/><Relationship Id="rId80" Type="http://schemas.openxmlformats.org/officeDocument/2006/relationships/oleObject" Target="embeddings/oleObject24.bin"/><Relationship Id="rId8" Type="http://schemas.openxmlformats.org/officeDocument/2006/relationships/footer" Target="footer3.xml"/><Relationship Id="rId79" Type="http://schemas.openxmlformats.org/officeDocument/2006/relationships/image" Target="media/image47.wmf"/><Relationship Id="rId78" Type="http://schemas.openxmlformats.org/officeDocument/2006/relationships/oleObject" Target="embeddings/oleObject23.bin"/><Relationship Id="rId77" Type="http://schemas.openxmlformats.org/officeDocument/2006/relationships/image" Target="media/image46.wmf"/><Relationship Id="rId76" Type="http://schemas.openxmlformats.org/officeDocument/2006/relationships/oleObject" Target="embeddings/oleObject22.bin"/><Relationship Id="rId75" Type="http://schemas.openxmlformats.org/officeDocument/2006/relationships/image" Target="media/image45.wmf"/><Relationship Id="rId74" Type="http://schemas.openxmlformats.org/officeDocument/2006/relationships/oleObject" Target="embeddings/oleObject21.bin"/><Relationship Id="rId73" Type="http://schemas.openxmlformats.org/officeDocument/2006/relationships/image" Target="media/image44.wmf"/><Relationship Id="rId72" Type="http://schemas.openxmlformats.org/officeDocument/2006/relationships/image" Target="media/image43.wmf"/><Relationship Id="rId71" Type="http://schemas.openxmlformats.org/officeDocument/2006/relationships/oleObject" Target="embeddings/oleObject20.bin"/><Relationship Id="rId70" Type="http://schemas.openxmlformats.org/officeDocument/2006/relationships/image" Target="media/image42.wmf"/><Relationship Id="rId7" Type="http://schemas.openxmlformats.org/officeDocument/2006/relationships/footer" Target="footer2.xml"/><Relationship Id="rId69" Type="http://schemas.openxmlformats.org/officeDocument/2006/relationships/oleObject" Target="embeddings/oleObject19.bin"/><Relationship Id="rId68" Type="http://schemas.openxmlformats.org/officeDocument/2006/relationships/image" Target="media/image41.png"/><Relationship Id="rId67" Type="http://schemas.openxmlformats.org/officeDocument/2006/relationships/image" Target="media/image40.wmf"/><Relationship Id="rId66" Type="http://schemas.openxmlformats.org/officeDocument/2006/relationships/oleObject" Target="embeddings/oleObject18.bin"/><Relationship Id="rId65" Type="http://schemas.openxmlformats.org/officeDocument/2006/relationships/image" Target="media/image39.wmf"/><Relationship Id="rId64" Type="http://schemas.openxmlformats.org/officeDocument/2006/relationships/oleObject" Target="embeddings/oleObject17.bin"/><Relationship Id="rId63" Type="http://schemas.openxmlformats.org/officeDocument/2006/relationships/image" Target="media/image38.png"/><Relationship Id="rId62" Type="http://schemas.openxmlformats.org/officeDocument/2006/relationships/image" Target="media/image37.wmf"/><Relationship Id="rId61" Type="http://schemas.openxmlformats.org/officeDocument/2006/relationships/image" Target="media/image36.png"/><Relationship Id="rId60" Type="http://schemas.openxmlformats.org/officeDocument/2006/relationships/image" Target="media/image35.wmf"/><Relationship Id="rId6" Type="http://schemas.openxmlformats.org/officeDocument/2006/relationships/footer" Target="footer1.xml"/><Relationship Id="rId59" Type="http://schemas.openxmlformats.org/officeDocument/2006/relationships/oleObject" Target="embeddings/oleObject16.bin"/><Relationship Id="rId58" Type="http://schemas.openxmlformats.org/officeDocument/2006/relationships/image" Target="media/image34.wmf"/><Relationship Id="rId57" Type="http://schemas.openxmlformats.org/officeDocument/2006/relationships/oleObject" Target="embeddings/oleObject15.bin"/><Relationship Id="rId56" Type="http://schemas.openxmlformats.org/officeDocument/2006/relationships/image" Target="media/image33.wmf"/><Relationship Id="rId55" Type="http://schemas.openxmlformats.org/officeDocument/2006/relationships/oleObject" Target="embeddings/oleObject14.bin"/><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wmf"/><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png"/><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6" Type="http://schemas.openxmlformats.org/officeDocument/2006/relationships/fontTable" Target="fontTable.xml"/><Relationship Id="rId105" Type="http://schemas.openxmlformats.org/officeDocument/2006/relationships/customXml" Target="../customXml/item1.xml"/><Relationship Id="rId104" Type="http://schemas.openxmlformats.org/officeDocument/2006/relationships/oleObject" Target="embeddings/oleObject35.bin"/><Relationship Id="rId103" Type="http://schemas.openxmlformats.org/officeDocument/2006/relationships/image" Target="media/image60.png"/><Relationship Id="rId102" Type="http://schemas.openxmlformats.org/officeDocument/2006/relationships/image" Target="media/image59.wmf"/><Relationship Id="rId101" Type="http://schemas.openxmlformats.org/officeDocument/2006/relationships/oleObject" Target="embeddings/oleObject34.bin"/><Relationship Id="rId100" Type="http://schemas.openxmlformats.org/officeDocument/2006/relationships/image" Target="media/image5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7840</Words>
  <Characters>8761</Characters>
  <Lines>0</Lines>
  <Paragraphs>0</Paragraphs>
  <TotalTime>4</TotalTime>
  <ScaleCrop>false</ScaleCrop>
  <LinksUpToDate>false</LinksUpToDate>
  <CharactersWithSpaces>9010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2022-11-20T19:40:00Z</dcterms:created>
  <dc:creator>学科网试题生产平台</dc:creator>
  <dc:description>3045127187865600</dc:description>
  <cp:lastModifiedBy>上帝掷骰子吗</cp:lastModifiedBy>
  <dcterms:modified xsi:type="dcterms:W3CDTF">2024-07-19T16:51:17Z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A286F7CD0753490FBE867ED5ECAE73B5</vt:lpwstr>
  </property>
</Properties>
</file>