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9986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11125200</wp:posOffset>
            </wp:positionV>
            <wp:extent cx="254000" cy="419100"/>
            <wp:effectExtent l="0" t="0" r="12700" b="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年内蒙古呼和浩特市中考物理试卷</w:t>
      </w:r>
    </w:p>
    <w:p w14:paraId="76126E4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73B03E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日出东方，万物光明；林间疏影，潭影映人。上面句中，林间疏影与潭影映人，是两种光学现象，其原理与下面两幅图的光学原理相同，这两幅图是（　　）</w:t>
      </w:r>
    </w:p>
    <w:p w14:paraId="34AD6D4F">
      <w:pPr>
        <w:spacing w:line="360" w:lineRule="auto"/>
        <w:jc w:val="left"/>
      </w:pPr>
      <w:r>
        <w:drawing>
          <wp:inline distT="0" distB="0" distL="114300" distR="114300">
            <wp:extent cx="5238750" cy="1136015"/>
            <wp:effectExtent l="0" t="0" r="0" b="698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AC2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①和②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②和③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③和④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②和④</w:t>
      </w:r>
    </w:p>
    <w:p w14:paraId="7552C8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7865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FB5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林间疏影是由光的直线传播形成的；潭影映人属于平面镜成像，是由光的反射形成的；</w:t>
      </w:r>
    </w:p>
    <w:p w14:paraId="3E38D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①手影是由光的直线传播形成的，故①符合题意；</w:t>
      </w:r>
    </w:p>
    <w:p w14:paraId="7A5EE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②倒影属于平面镜成像，是由光的反射形成的，故②符合题意；</w:t>
      </w:r>
    </w:p>
    <w:p w14:paraId="11BA1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③插在水中的筷子变弯了，是由光的折射形成的，故③不符合题意；</w:t>
      </w:r>
    </w:p>
    <w:p w14:paraId="0F45E0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④彩虹属于光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02915049" name="图片 502915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915049" name="图片 50291504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色散现象，光的色散现象的实质是光的折射，故④不符合题意。</w:t>
      </w:r>
    </w:p>
    <w:p w14:paraId="35913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综上所述，①和②符合题意，故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2F0B3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C4AB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炎炎夏日，暑热难耐。红霞同学从冰柜里拿出一块冰，放在盘子里。一会儿，冰变成了一盘水，又过一段时间，发现水干了。在这两个过程中，涉及的两个物态变化，以及对应的吸、放热情况，下列叙述正确的是（　　）</w:t>
      </w:r>
    </w:p>
    <w:p w14:paraId="11D67B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熔化吸热和凝固放热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汽化吸热和液化放热</w:t>
      </w:r>
    </w:p>
    <w:p w14:paraId="10F9C3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熔化吸热和汽化吸热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熔化放热和汽化放热</w:t>
      </w:r>
    </w:p>
    <w:p w14:paraId="3BD703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0FA69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AF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冰在空气中吸热熔化变成了一盘水，水在空气中过不断吸热，汽化成水蒸气，因此过一段时间，发现水干了，故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正确。</w:t>
      </w:r>
    </w:p>
    <w:p w14:paraId="583FA7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076C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有关声现象，下列说法错误的是（　　）</w:t>
      </w:r>
    </w:p>
    <w:p w14:paraId="0B854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正在发声的音叉轻触水面，会引起水花飞溅，是源于音叉的振动</w:t>
      </w:r>
    </w:p>
    <w:p w14:paraId="6AB13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“闻其声而识其人”，是根据音色来辨别的</w:t>
      </w:r>
    </w:p>
    <w:p w14:paraId="2C904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将发声的闹钟放入玻璃罩中，在抽出罩内空气的过程中，听到闹钟发出的声音大小不变</w:t>
      </w:r>
    </w:p>
    <w:p w14:paraId="10290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“南昌舰”在深海反潜训练时，声呐系统是利用超声波来探测敌方潜艇的装置</w:t>
      </w:r>
    </w:p>
    <w:p w14:paraId="3B321A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C4860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323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．声音是由物体振动产生，正在发声的音叉轻触水面，会引起水花飞溅，是源于音叉的振动，故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1C7C6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．不同发声体发出声音的音色不同，“闻其声而识其人”，是根据音色来辨别的，故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F35A0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．声音的传播需要介质，将发声的闹钟放入玻璃罩中，在抽出罩内空气的过程中，听到闹钟发出的声音不断变小，故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31298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．“南昌舰”在深海反潜训练时，声呐系统是利用超声波来探测敌方潜艇的装置，利用超声能够传递信息，故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4C195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18CF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进入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世纪，电气化发展迅速，“安全用电”成为每一位公民的必备素养。下列说法中，符合安全用电原则的是（　　）</w:t>
      </w:r>
    </w:p>
    <w:p w14:paraId="591B9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在功率较小的电插座上，插入多个大功率用电器</w:t>
      </w:r>
    </w:p>
    <w:p w14:paraId="78696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更换电灯时未关闭电灯开关</w:t>
      </w:r>
    </w:p>
    <w:p w14:paraId="638ED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电灯开关应接在零线和灯泡之间</w:t>
      </w:r>
    </w:p>
    <w:p w14:paraId="58981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电脑、电视长时间不使用的情况下应切断电源</w:t>
      </w:r>
    </w:p>
    <w:p w14:paraId="585749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6D5E3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B96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．家庭电路中各用电器是并联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02915053" name="图片 502915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915053" name="图片 50291505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，一个插座上同时使用多个大功率用电器，会造成干路电流过大，容易引起火灾，故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5BCB6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．为防止触电，更换灯泡前应断开电源开关，故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B9B2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．控制电灯的开关应该接在电灯和火线之间，故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7F7A6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．电脑、电视机等用电器在待机时会消耗电能，为了节约电能，用电器长时间待机时要切断电源，故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符合题意；</w:t>
      </w:r>
    </w:p>
    <w:p w14:paraId="37802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0E54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下列数据与实际最接近的是（　　）</w:t>
      </w:r>
    </w:p>
    <w:p w14:paraId="0DEE1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呼和浩特市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年中考物理试卷，其宽度约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502915051" name="图片 502915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915051" name="图片 50291505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50cm</w:t>
      </w:r>
    </w:p>
    <w:p w14:paraId="20508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正常人一分钟脉搏跳动约为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次</w:t>
      </w:r>
    </w:p>
    <w:p w14:paraId="3F45A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一枚一元硬币的质量约为</w:t>
      </w:r>
      <w:r>
        <w:rPr>
          <w:rFonts w:ascii="Times New Roman" w:hAnsi="Times New Roman" w:eastAsia="Times New Roman" w:cs="Times New Roman"/>
          <w:color w:val="000000"/>
        </w:rPr>
        <w:t>50g</w:t>
      </w:r>
    </w:p>
    <w:p w14:paraId="5D9EB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将两个鸡蛋匀速举高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做的功约为</w:t>
      </w:r>
      <w:r>
        <w:rPr>
          <w:rFonts w:ascii="Times New Roman" w:hAnsi="Times New Roman" w:eastAsia="Times New Roman" w:cs="Times New Roman"/>
          <w:color w:val="000000"/>
        </w:rPr>
        <w:t>10J</w:t>
      </w:r>
    </w:p>
    <w:p w14:paraId="6D73B8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7A676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4F1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．呼和浩特市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年中考物理试卷，其宽度约为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612D7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．正常人一分钟脉搏跳动为</w:t>
      </w:r>
      <w:r>
        <w:rPr>
          <w:rFonts w:ascii="Times New Roman" w:hAnsi="Times New Roman" w:eastAsia="Times New Roman" w:cs="Times New Roman"/>
          <w:color w:val="000000"/>
        </w:rPr>
        <w:t>60~100</w:t>
      </w:r>
      <w:r>
        <w:rPr>
          <w:rFonts w:ascii="宋体" w:hAnsi="宋体" w:eastAsia="宋体" w:cs="宋体"/>
          <w:color w:val="000000"/>
        </w:rPr>
        <w:t>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20D9ED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．一枚一元硬币的质量约为</w:t>
      </w:r>
      <w:r>
        <w:rPr>
          <w:rFonts w:ascii="Times New Roman" w:hAnsi="Times New Roman" w:eastAsia="Times New Roman" w:cs="Times New Roman"/>
          <w:color w:val="000000"/>
        </w:rPr>
        <w:t>6g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6A24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．将两个鸡蛋匀速举高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做的功约为</w:t>
      </w:r>
      <w:r>
        <w:rPr>
          <w:rFonts w:ascii="Times New Roman" w:hAnsi="Times New Roman" w:eastAsia="Times New Roman" w:cs="Times New Roman"/>
          <w:color w:val="000000"/>
        </w:rPr>
        <w:t>1J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7EC5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5925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1831</w:t>
      </w:r>
      <w:r>
        <w:rPr>
          <w:rFonts w:ascii="宋体" w:hAnsi="宋体" w:eastAsia="宋体" w:cs="宋体"/>
          <w:color w:val="000000"/>
        </w:rPr>
        <w:t>年，英国物理学家法拉第发现了磁生电，使人类大规模用电成为可能，开辟了电气化新时代。下列图中，闭合开关，回路中可以产生感应电流的是（　　）</w:t>
      </w:r>
    </w:p>
    <w:p w14:paraId="3150C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247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导体棒向上运动</w:t>
      </w:r>
    </w:p>
    <w:p w14:paraId="4ECF5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314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导体棒向下运动</w:t>
      </w:r>
    </w:p>
    <w:p w14:paraId="0FD34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257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导体棒向左运动</w:t>
      </w:r>
    </w:p>
    <w:p w14:paraId="75D66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19225" cy="1409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U</w:t>
      </w:r>
      <w:r>
        <w:rPr>
          <w:rFonts w:ascii="宋体" w:hAnsi="宋体" w:eastAsia="宋体" w:cs="宋体"/>
          <w:color w:val="000000"/>
        </w:rPr>
        <w:t>形磁铁向上运动</w:t>
      </w:r>
    </w:p>
    <w:p w14:paraId="5133AA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1E983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363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．蹄形磁体不动，导体在蹄形磁体中上下运动，导体在磁场中没有切割磁感线运动，电路中没有感应电流产生，故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．蹄形磁体不动，导体在蹄形磁体中左右运动，导体在磁场中做切割磁感线运动，电路中产生感应电流，故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．导体不动，蹄形磁体向上运动，导体在磁场中没有做切割磁感线运动，电路中没有感应电流产生，故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66C5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46F4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神箭飞天，梦想成真；祖国荣耀，写满太空。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07</w:t>
      </w:r>
      <w:r>
        <w:rPr>
          <w:rFonts w:ascii="宋体" w:hAnsi="宋体" w:eastAsia="宋体" w:cs="宋体"/>
          <w:color w:val="000000"/>
        </w:rPr>
        <w:t>秒，“长征二号”</w:t>
      </w:r>
      <w:r>
        <w:rPr>
          <w:rFonts w:ascii="Times New Roman" w:hAnsi="Times New Roman" w:eastAsia="Times New Roman" w:cs="Times New Roman"/>
          <w:color w:val="000000"/>
        </w:rPr>
        <w:t>2F</w:t>
      </w:r>
      <w:r>
        <w:rPr>
          <w:rFonts w:ascii="宋体" w:hAnsi="宋体" w:eastAsia="宋体" w:cs="宋体"/>
          <w:color w:val="000000"/>
        </w:rPr>
        <w:t>运载火箭成功发射。六个半小时后，承载的神舟十四号载人飞船与在轨的“天和”号核心舱实现自主交会对接，盛世中华，举国欢腾。发射，对接场景，如图所示。下列说法正确的是（　　）</w:t>
      </w:r>
    </w:p>
    <w:p w14:paraId="781BE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095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6D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火箭加速升空过程中，神舟十四号飞船的惯性增加</w:t>
      </w:r>
    </w:p>
    <w:p w14:paraId="635EB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对接成功后，神舟十四号飞船的惯性消失</w:t>
      </w:r>
    </w:p>
    <w:p w14:paraId="228CF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对接成功后，以核心舱为参照物，神舟十四号飞船是静止的</w:t>
      </w:r>
    </w:p>
    <w:p w14:paraId="0BFAD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对接成功后，以地球为参照物，神舟十四号飞船做匀速直线运动</w:t>
      </w:r>
    </w:p>
    <w:p w14:paraId="01AA56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4AB4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51F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．惯性是物体保持原来运动状态不变的性质，惯性的大小只与物体的质量有关，与物体的运动状态无关，所以运载火箭在加速升空过程中，速度增加，惯性不变，故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4F219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．对接后，以核心舱为参照物，飞船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与核心舱之间没有发生位置的改变，故飞船是静止的，故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0FE1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．对接成功后，以地球为参照物，飞船与地面间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02915045" name="图片 502915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915045" name="图片 50291504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位置不断发生变化，则神舟飞船是圆周运动的，故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495C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6CF2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关于电学知识，下列说法正确的是（　　）</w:t>
      </w:r>
    </w:p>
    <w:p w14:paraId="73667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欧姆定律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0" o:title="eqId9136c6ef2c4fc56ec4c4eb55b32ce71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2" o:title="eqId2690729f5217929a0e4c642092a4a92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，说明导体的电阻与其两端电压成正比</w:t>
      </w:r>
    </w:p>
    <w:p w14:paraId="74058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导体的横截面积越大，其电阻值一定越小</w:t>
      </w:r>
    </w:p>
    <w:p w14:paraId="17039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通电金属导体，其中电荷定向移动的方向与电流方向相反</w:t>
      </w:r>
    </w:p>
    <w:p w14:paraId="13835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两个电阻并联，其中一个电阻阻值变大，并联总阻值变小</w:t>
      </w:r>
    </w:p>
    <w:p w14:paraId="084DB2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11E65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846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．电阻大小决定于导体的长度、材料、横截面积和温度，与导体两端的电压、通过的电流无关，故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F38FF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．电阻大小决定于导体的长度、材料、横截面积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和温度，只根据横截面积无法判定电阻的大小，故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14290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．通电金属导体定向移动的是电子，电子定向移动的方向与电流方向相反，故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E467C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．两个电阻并联，其中一个电阻阻值变大，根据并联电路的电阻关系可知，并联总阻值变大，故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C1655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395F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小芳同学用图示装置研究滑动摩擦力，用力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水平向右匀速拉动长木板的过程中，木块保持静止不动。下列说法正确的是（　　）</w:t>
      </w:r>
    </w:p>
    <w:p w14:paraId="6D2CC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C3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木块所受摩擦力方向水平向左</w:t>
      </w:r>
    </w:p>
    <w:p w14:paraId="263BB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地面对长木板的摩擦力与力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是平衡力</w:t>
      </w:r>
    </w:p>
    <w:p w14:paraId="3F460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增大时，木块所受滑动摩擦力大小不变</w:t>
      </w:r>
    </w:p>
    <w:p w14:paraId="55EDF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若弹簧测力计示数为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，则力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大小也为</w:t>
      </w:r>
      <w:r>
        <w:rPr>
          <w:rFonts w:ascii="Times New Roman" w:hAnsi="Times New Roman" w:eastAsia="Times New Roman" w:cs="Times New Roman"/>
          <w:color w:val="000000"/>
        </w:rPr>
        <w:t>5N</w:t>
      </w:r>
    </w:p>
    <w:p w14:paraId="57D6A6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479A5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BE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．木块保持静止不动，水平方向上受力平衡，弹簧测力计对木块的拉力水平向左，则木块受到的摩擦力水平向右，故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7A34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水平向右匀速拉动长木板的过程中，木板在水平方向上受力平衡，水平方向上受到水平向右的拉力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、水平向左的地面对木板的摩擦力、水平向左的木块对木板的摩擦力，所以地面对长木板，的摩擦力与力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不是平衡力，故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E11B2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增大时，木块对木板的压力大小、接触面的粗糙程度不变，所以木块所受滑动摩擦力大小不变，故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6946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．若弹簧测力计示数为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，结合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选项可知，力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应大于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CD0F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7CAC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如图所示，小嫒同学设计了一个简单的“调光电路”。电路连接好后闭合开关，导线完好，却发现小灯泡不亮，电流表无示数。于是用一个完好的电压表探测电路故障，将电压表接在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两点，发现无示数；接在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两点，发现有示数。对故障分析，下列说法正确的是（　　）</w:t>
      </w:r>
    </w:p>
    <w:p w14:paraId="555B0B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33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EC5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滑动变阻器短路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滑动变阻器断路</w:t>
      </w:r>
    </w:p>
    <w:p w14:paraId="648392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小灯泡断路</w:t>
      </w:r>
    </w:p>
    <w:p w14:paraId="653800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68F4D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098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由图可知，该电路为串联电路，电流表测量电路中的电流；闭合开关，导线完好，却发现小灯泡不亮，电流表无示数，这说明电路出现了断路故障；将电压表接在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两点，发现无示数，这说明断路的地方在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之外；接在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两点，发现有示数，这说明此时电压表与电源之间是接通的，所以故障是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之间出现了断路现象，即小灯泡断路。故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EF17D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C3AF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荡秋千是一种喜闻乐见的运动，在越荡越高的欢乐中，享受的是激情与健身的欢欣。如图所示，晨光同学在荡秋千。他从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点自由出发，经过最低点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点等高的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点，到达右侧最高点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返回。经测量，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点高于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点。晨光同学从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的过程中，下列判断正确的是（　　）</w:t>
      </w:r>
    </w:p>
    <w:p w14:paraId="235D0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287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3A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点机械能相等</w:t>
      </w:r>
    </w:p>
    <w:p w14:paraId="601B9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点时，受力平衡</w:t>
      </w:r>
    </w:p>
    <w:p w14:paraId="59A87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在此过程中，只有机械能与内能之间相互转化</w:t>
      </w:r>
    </w:p>
    <w:p w14:paraId="34A91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点，其机械能增加</w:t>
      </w:r>
    </w:p>
    <w:p w14:paraId="5F8028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F4321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BCE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．晨光同学在当秋千的过程中，克服重力和空气阻力做功，机械能逐渐转化为内能，机械能不断减小，故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5B82B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点时，晨光同学没有保持静止或者匀速直线运动状态，处于非平衡状态，受力不平衡，故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错误。</w:t>
      </w:r>
    </w:p>
    <w:p w14:paraId="3F9258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F004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如图所示电路，电源电压恒定。下列说法正确的是（　　）</w:t>
      </w:r>
    </w:p>
    <w:p w14:paraId="523EB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E1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时电流表示数大于只闭合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时电流表示数</w:t>
      </w:r>
    </w:p>
    <w:p w14:paraId="5692E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时电压表示数大于只闭合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时电压表示数</w:t>
      </w:r>
    </w:p>
    <w:p w14:paraId="3EFA8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滑片向左移动时，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的功率逐渐变大</w:t>
      </w:r>
    </w:p>
    <w:p w14:paraId="77DDF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滑片向右移动时，电源总功率逐渐变大</w:t>
      </w:r>
    </w:p>
    <w:p w14:paraId="4252C1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53EF2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0A5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的串联电路，电压表测量定值电阻两端的电压，电流表测量电路中的电流；只闭合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的并联电路，电流表测量干路中的电流，电压表测量电源电压；根据串联电路的电压规律可知，电压表示数会变大；根据并联电路的电流规律可知，电流表示数变大，故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36332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滑片向左移动时，根据并联电路各支路互不影响可知，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0372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滑片向右移动时，滑动变阻器接入电路的电阻变小，通过滑动变阻器的电流变大；由于并联电路互不影响，通过定值电阻的电流不变，所以干路中的电流变大，根据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8" o:title="eqIdecc0220f74e4ed7a97c1f31bdf42c1f8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可知，电源总功率逐渐变大，故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5FF9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2426E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二、实验题（本题包括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99B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近视眼只能看清近处的物体，看不清远处的物体，需要矫正；远视眼只能看清远处的物体，看不清近处的物体，亦需要矫正。下面四幅图中，正确表示远视眼成像情况的是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图；正确表示近视眼矫正情况的是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图。对近视眼矫正，是利用了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</w:t>
      </w:r>
    </w:p>
    <w:p w14:paraId="64857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凸透镜对光的会聚作用</w:t>
      </w:r>
    </w:p>
    <w:p w14:paraId="00AF4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凹透镜对光的发散作用</w:t>
      </w:r>
    </w:p>
    <w:p w14:paraId="43CBC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904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608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丁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4EB800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AFB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甲图，看近处物体时，像成在视网膜的后方，是远视眼的成像情况；乙图，看远处物体时，像成在视网膜的前方，是近视眼的成像情况。</w:t>
      </w:r>
    </w:p>
    <w:p w14:paraId="75C72E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 [3]</w:t>
      </w:r>
      <w:r>
        <w:rPr>
          <w:rFonts w:ascii="宋体" w:hAnsi="宋体" w:eastAsia="宋体" w:cs="宋体"/>
          <w:color w:val="000000"/>
        </w:rPr>
        <w:t>丙图，是用凸透镜来矫正的，凸透镜对光线具有会聚作用，可以矫正远视眼；丁图，是用凹透镜来矫正的，凹透镜对光线具有发散作用，可以矫正近视眼，故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2FA22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A29F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长虹同学了解物态变化后，发现水的凝固点是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，酒精的凝固点是</w:t>
      </w:r>
      <w:r>
        <w:rPr>
          <w:rFonts w:ascii="Times New Roman" w:hAnsi="Times New Roman" w:eastAsia="Times New Roman" w:cs="Times New Roman"/>
          <w:color w:val="000000"/>
        </w:rPr>
        <w:t>-177℃</w:t>
      </w:r>
      <w:r>
        <w:rPr>
          <w:rFonts w:ascii="宋体" w:hAnsi="宋体" w:eastAsia="宋体" w:cs="宋体"/>
          <w:color w:val="000000"/>
        </w:rPr>
        <w:t>，于是做如下猜想，猜想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：水和酒精混合，混合液的凝固点会低于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；猜想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混合比例会影响混合液的凝固点。他取完全相同的两杯水，分别掺入不同量酒精，充分混合后，放入冰箱冷冻室。用温度计正确测量其温度值，每隔两分钟读取一次数据，记入表格。画出两种混合液，温度随时间变化的图像，如图右图所示。</w:t>
      </w:r>
    </w:p>
    <w:p w14:paraId="3A3B4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790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）某时刻，其中一支温度计示数如左图，其读数为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00E4D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）当两种混合液的温度都</w:t>
      </w:r>
      <w:r>
        <w:rPr>
          <w:rFonts w:ascii="Times New Roman" w:hAnsi="Times New Roman" w:eastAsia="Times New Roman" w:cs="Times New Roman"/>
          <w:color w:val="000000"/>
        </w:rPr>
        <w:t>-7℃</w:t>
      </w:r>
      <w:r>
        <w:rPr>
          <w:rFonts w:ascii="宋体" w:hAnsi="宋体" w:eastAsia="宋体" w:cs="宋体"/>
          <w:color w:val="000000"/>
        </w:rPr>
        <w:t>时，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（选填“甲”或“乙”）图所对应的混合液处于固态；</w:t>
      </w:r>
    </w:p>
    <w:p w14:paraId="53B62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）若图甲曲线对应混合液所掺酒精少，乙曲线对应混合液所掺酒精多，我们可以初步判断，一定质量的水中，所掺酒精越多，其混合液的凝固点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（选填“不变”或“越高”或“越低”）。</w:t>
      </w:r>
    </w:p>
    <w:p w14:paraId="039609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-6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越低</w:t>
      </w:r>
    </w:p>
    <w:p w14:paraId="2B29DE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C37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，液柱的上表面与温度计的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刻度线下的第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条刻度线对齐，则读数为</w:t>
      </w:r>
      <w:r>
        <w:rPr>
          <w:rFonts w:ascii="Times New Roman" w:hAnsi="Times New Roman" w:eastAsia="Times New Roman" w:cs="Times New Roman"/>
          <w:color w:val="000000"/>
        </w:rPr>
        <w:t>-6℃</w:t>
      </w:r>
      <w:r>
        <w:rPr>
          <w:rFonts w:ascii="宋体" w:hAnsi="宋体" w:eastAsia="宋体" w:cs="宋体"/>
          <w:color w:val="000000"/>
        </w:rPr>
        <w:t>。</w:t>
      </w:r>
    </w:p>
    <w:p w14:paraId="3980E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可知，甲物质的凝固点为</w:t>
      </w:r>
      <w:r>
        <w:rPr>
          <w:rFonts w:ascii="Times New Roman" w:hAnsi="Times New Roman" w:eastAsia="Times New Roman" w:cs="Times New Roman"/>
          <w:color w:val="000000"/>
        </w:rPr>
        <w:t>-5℃</w:t>
      </w:r>
      <w:r>
        <w:rPr>
          <w:rFonts w:ascii="宋体" w:hAnsi="宋体" w:eastAsia="宋体" w:cs="宋体"/>
          <w:color w:val="000000"/>
        </w:rPr>
        <w:t>，当其温度为</w:t>
      </w:r>
      <w:r>
        <w:rPr>
          <w:rFonts w:ascii="Times New Roman" w:hAnsi="Times New Roman" w:eastAsia="Times New Roman" w:cs="Times New Roman"/>
          <w:color w:val="000000"/>
        </w:rPr>
        <w:t>-7℃</w:t>
      </w:r>
      <w:r>
        <w:rPr>
          <w:rFonts w:ascii="宋体" w:hAnsi="宋体" w:eastAsia="宋体" w:cs="宋体"/>
          <w:color w:val="000000"/>
        </w:rPr>
        <w:t>时，物质全部凝固，所以甲物质处于固态；乙物质的凝固点为</w:t>
      </w:r>
      <w:r>
        <w:rPr>
          <w:rFonts w:ascii="Times New Roman" w:hAnsi="Times New Roman" w:eastAsia="Times New Roman" w:cs="Times New Roman"/>
          <w:color w:val="000000"/>
        </w:rPr>
        <w:t>-8℃</w:t>
      </w:r>
      <w:r>
        <w:rPr>
          <w:rFonts w:ascii="宋体" w:hAnsi="宋体" w:eastAsia="宋体" w:cs="宋体"/>
          <w:color w:val="000000"/>
        </w:rPr>
        <w:t>，当其温度为</w:t>
      </w:r>
      <w:r>
        <w:rPr>
          <w:rFonts w:ascii="Times New Roman" w:hAnsi="Times New Roman" w:eastAsia="Times New Roman" w:cs="Times New Roman"/>
          <w:color w:val="000000"/>
        </w:rPr>
        <w:t>-7℃</w:t>
      </w:r>
      <w:r>
        <w:rPr>
          <w:rFonts w:ascii="宋体" w:hAnsi="宋体" w:eastAsia="宋体" w:cs="宋体"/>
          <w:color w:val="000000"/>
        </w:rPr>
        <w:t>时，乙物质还没有凝固，所以处于液态。</w:t>
      </w:r>
    </w:p>
    <w:p w14:paraId="28FC2C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可知，图甲曲线对应混合液所掺酒精少，凝固点为</w:t>
      </w:r>
      <w:r>
        <w:rPr>
          <w:rFonts w:ascii="Times New Roman" w:hAnsi="Times New Roman" w:eastAsia="Times New Roman" w:cs="Times New Roman"/>
          <w:color w:val="000000"/>
        </w:rPr>
        <w:t>-5℃</w:t>
      </w:r>
      <w:r>
        <w:rPr>
          <w:rFonts w:ascii="宋体" w:hAnsi="宋体" w:eastAsia="宋体" w:cs="宋体"/>
          <w:color w:val="000000"/>
        </w:rPr>
        <w:t>，图乙曲线对应混合液所掺酒精多，凝固点为</w:t>
      </w:r>
      <w:r>
        <w:rPr>
          <w:rFonts w:ascii="Times New Roman" w:hAnsi="Times New Roman" w:eastAsia="Times New Roman" w:cs="Times New Roman"/>
          <w:color w:val="000000"/>
        </w:rPr>
        <w:t>-8℃</w:t>
      </w:r>
      <w:r>
        <w:rPr>
          <w:rFonts w:ascii="宋体" w:hAnsi="宋体" w:eastAsia="宋体" w:cs="宋体"/>
          <w:color w:val="000000"/>
        </w:rPr>
        <w:t>，故可得出结论，一定质量的水中，所掺酒精越多，其凝固点越低。</w:t>
      </w:r>
    </w:p>
    <w:p w14:paraId="14EDE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学习机械效率概念后，小娟和小玉同学探讨：在不计绳重和摩擦，同一滑轮组匀速提升不同货物，提升相同高度，动滑轮重力不变，额外功不变的条件下，机械效率是否变化的问题。小娟认为：“物重增加，有用功增加，总功也增加，所以机械效率可能变也可能不变”；小玉认为：“物重增加，有用功增加，总功也增加，那么额外功在总功中所占比例减小，则机械效率一定增加。”俩人争执不下，决定实验验证。下表是他们利用一个滑轮组实验时，收集到的有关数据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6"/>
        <w:gridCol w:w="1334"/>
        <w:gridCol w:w="815"/>
        <w:gridCol w:w="1853"/>
        <w:gridCol w:w="815"/>
        <w:gridCol w:w="2631"/>
        <w:gridCol w:w="2112"/>
      </w:tblGrid>
      <w:tr w14:paraId="6EE95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6B03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041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动滑轮重</w:t>
            </w:r>
          </w:p>
          <w:p w14:paraId="56DF65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FA2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物重</w:t>
            </w:r>
          </w:p>
          <w:p w14:paraId="5FC7F6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BAE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物体上升距离</w:t>
            </w:r>
          </w:p>
          <w:p w14:paraId="095E34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BE6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</w:t>
            </w:r>
          </w:p>
          <w:p w14:paraId="7EE437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550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拉力作用点移动距离</w:t>
            </w:r>
          </w:p>
          <w:p w14:paraId="5E3CF6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EC5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滑轮组机械效率</w:t>
            </w:r>
          </w:p>
          <w:p w14:paraId="125746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</w:p>
        </w:tc>
      </w:tr>
      <w:tr w14:paraId="43482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BD8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08C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5CA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F7F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4A9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3E07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5CD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66.7%</w:t>
            </w:r>
          </w:p>
        </w:tc>
      </w:tr>
      <w:tr w14:paraId="4734B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181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C0D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9FD3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874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B68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157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ABC0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81.5%</w:t>
            </w:r>
          </w:p>
        </w:tc>
      </w:tr>
      <w:tr w14:paraId="5051A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C24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B2E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135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0E8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2C96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C74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00D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C1B7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）请分析表中数据，在图中画出此实验中滑轮组绕绳方法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277F6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）表中第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次实验时，滑轮组的机械效率为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5CC2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）实验验证，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（选填“小娟”或“小玉”）的说法是正确的。</w:t>
      </w:r>
    </w:p>
    <w:p w14:paraId="08316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5906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3BD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657225" cy="13811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88.9%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小玉</w:t>
      </w:r>
    </w:p>
    <w:p w14:paraId="23D58C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3AA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由表格中数据可以看出，绳子末端移动的距离为物体提升高度的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倍，所以连接动滑轮的绳子的股数为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，滑轮组由一个动滑轮和一个定滑轮组成，绕线时应从动滑轮的挂钩处挂起，如图所示：</w:t>
      </w:r>
    </w:p>
    <w:p w14:paraId="4FD6F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04850" cy="14859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090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由表格中数据得，第三次实验，有用功为</w:t>
      </w:r>
    </w:p>
    <w:p w14:paraId="1CD4A0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123pt;" o:ole="t" filled="f" o:preferrelative="t" stroked="f" coordsize="21600,21600">
            <v:path/>
            <v:fill on="f" focussize="0,0"/>
            <v:stroke on="f" joinstyle="miter"/>
            <v:imagedata r:id="rId34" o:title="eqId76dfc5886a1ae5fd5976925f2547f78a"/>
            <o:lock v:ext="edit" aspectratio="t"/>
            <w10:wrap type="none"/>
            <w10:anchorlock/>
          </v:shape>
          <o:OLEObject Type="Embed" ProgID="Equation.DSMT4" ShapeID="_x0000_i1028" DrawAspect="Content" ObjectID="_1468075728" r:id="rId33">
            <o:LockedField>false</o:LockedField>
          </o:OLEObject>
        </w:object>
      </w:r>
    </w:p>
    <w:p w14:paraId="3121A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总功为</w:t>
      </w:r>
    </w:p>
    <w:p w14:paraId="20FA85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40.25pt;" o:ole="t" filled="f" o:preferrelative="t" stroked="f" coordsize="21600,21600">
            <v:path/>
            <v:fill on="f" focussize="0,0"/>
            <v:stroke on="f" joinstyle="miter"/>
            <v:imagedata r:id="rId36" o:title="eqId18a8b3cd9cc69a894d2dcf64f4c41bcc"/>
            <o:lock v:ext="edit" aspectratio="t"/>
            <w10:wrap type="none"/>
            <w10:anchorlock/>
          </v:shape>
          <o:OLEObject Type="Embed" ProgID="Equation.DSMT4" ShapeID="_x0000_i1029" DrawAspect="Content" ObjectID="_1468075729" r:id="rId35">
            <o:LockedField>false</o:LockedField>
          </o:OLEObject>
        </w:object>
      </w:r>
    </w:p>
    <w:p w14:paraId="20935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滑轮组的机械效率为</w:t>
      </w:r>
    </w:p>
    <w:p w14:paraId="220125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2.25pt;width:195pt;" o:ole="t" filled="f" o:preferrelative="t" stroked="f" coordsize="21600,21600">
            <v:path/>
            <v:fill on="f" focussize="0,0"/>
            <v:stroke on="f" joinstyle="miter"/>
            <v:imagedata r:id="rId38" o:title="eqIdbe68b05a8de4b52f1dbd00d295dee50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7">
            <o:LockedField>false</o:LockedField>
          </o:OLEObject>
        </w:object>
      </w:r>
    </w:p>
    <w:p w14:paraId="3AD53D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由表格中数据得，同一滑轮组，提升的重物重力越大，机械效率越大，故小玉的说法是正确的。</w:t>
      </w:r>
    </w:p>
    <w:p w14:paraId="390C9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小安同学在学习电路的串、并联特点后，设计了如图（甲）所示的实验原理图，来测量某一定值电阻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的阻值。实验操作如下：</w:t>
      </w:r>
    </w:p>
    <w:p w14:paraId="679F7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14478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19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）为了保证电路安全，在闭合开关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前，滑动变阻器滑片应滑到最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端（选填“左”或“右”）；</w:t>
      </w:r>
    </w:p>
    <w:p w14:paraId="080E6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，将单刀双掷开关拨到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，调节滑动变阻器，使电流表指针指到某一值，如图（乙），电流表读数为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22A9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）中滑动变阻器滑片位置不变，将单刀双掷开关拨到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，调节电阻箱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，当阻值为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时，电流表示数与（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）中显示数值相同，则被测电阻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5909F1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1AE0DA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F3A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闭合开关前，滑片应滑至阻值最大处的右端，以此达到保护电路的目的。</w:t>
      </w:r>
    </w:p>
    <w:p w14:paraId="53EB8E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电流表的示数如图乙，电流表选用小量程，分度值为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p w14:paraId="025D1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，调节滑动变阻器的滑片至某一位置，电流表示数为某值，再将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，调节电阻箱，使电流表示数仍为相同的某值，此时两条电路对电流的阻碍作用相同，此时电阻箱的示数为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，即为待测电阻的阻值。</w:t>
      </w:r>
    </w:p>
    <w:p w14:paraId="2FA498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分，计算题只写结果不得分）</w:t>
      </w:r>
    </w:p>
    <w:p w14:paraId="36DF9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如左图所示，是呼和浩特市在疫情防控期间，消毒车为街道喷洒消毒液的情景。图中消毒车净重</w:t>
      </w:r>
      <w:r>
        <w:rPr>
          <w:rFonts w:ascii="Times New Roman" w:hAnsi="Times New Roman" w:eastAsia="Times New Roman" w:cs="Times New Roman"/>
          <w:color w:val="000000"/>
        </w:rPr>
        <w:t>10t</w:t>
      </w:r>
      <w:r>
        <w:rPr>
          <w:rFonts w:ascii="宋体" w:hAnsi="宋体" w:eastAsia="宋体" w:cs="宋体"/>
          <w:color w:val="000000"/>
        </w:rPr>
        <w:t>，装有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消毒液，此时车轮与地面的总接触面积为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，右图是消毒车运动的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i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图。已知消毒液的密度为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，求：</w:t>
      </w:r>
    </w:p>
    <w:p w14:paraId="3E1CC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内消毒车的平均速度；消毒液的质量；</w:t>
      </w:r>
    </w:p>
    <w:p w14:paraId="3E695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）喷洒前，消毒液质量和消毒车对水平地面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02915047" name="图片 502915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915047" name="图片 50291504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压强。</w:t>
      </w:r>
    </w:p>
    <w:p w14:paraId="1D2F8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4097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980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24km/h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4.02×10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515789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60F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）由图得，消毒车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运动的路程为</w:t>
      </w:r>
      <w:r>
        <w:rPr>
          <w:rFonts w:ascii="Times New Roman" w:hAnsi="Times New Roman" w:eastAsia="Times New Roman" w:cs="Times New Roman"/>
          <w:color w:val="000000"/>
        </w:rPr>
        <w:t>4km</w:t>
      </w:r>
      <w:r>
        <w:rPr>
          <w:rFonts w:ascii="宋体" w:hAnsi="宋体" w:eastAsia="宋体" w:cs="宋体"/>
          <w:color w:val="000000"/>
        </w:rPr>
        <w:t>，平均速度为</w:t>
      </w:r>
    </w:p>
    <w:p w14:paraId="354AE4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45.75pt;width:99.75pt;" o:ole="t" filled="f" o:preferrelative="t" stroked="f" coordsize="21600,21600">
            <v:path/>
            <v:fill on="f" focussize="0,0"/>
            <v:stroke on="f" joinstyle="miter"/>
            <v:imagedata r:id="rId42" o:title="eqId383c1bddbcc803b86736f8c0480a0d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41">
            <o:LockedField>false</o:LockedField>
          </o:OLEObject>
        </w:object>
      </w:r>
    </w:p>
    <w:p w14:paraId="50EED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65pt;width:33.85pt;" o:ole="t" filled="f" o:preferrelative="t" stroked="f" coordsize="21600,21600">
            <v:path/>
            <v:fill on="f" focussize="0,0"/>
            <v:stroke on="f" joinstyle="miter"/>
            <v:imagedata r:id="rId44" o:title="eqIda6eb827156bfeae00442ce2c4eb28cfc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得，消毒液的质量得</w:t>
      </w:r>
    </w:p>
    <w:p w14:paraId="6548DC6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22.75pt;" o:ole="t" filled="f" o:preferrelative="t" stroked="f" coordsize="21600,21600">
            <v:path/>
            <v:fill on="f" focussize="0,0"/>
            <v:stroke on="f" joinstyle="miter"/>
            <v:imagedata r:id="rId46" o:title="eqId73b6c8e1ac68f8c80d993397985dda90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</w:p>
    <w:p w14:paraId="5F1ED9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）喷洒前，消毒液的体积为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</w:t>
      </w:r>
    </w:p>
    <w:p w14:paraId="05D08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消毒车对水平地面的压力</w:t>
      </w:r>
    </w:p>
    <w:p w14:paraId="4DA07D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317.25pt;" o:ole="t" filled="f" o:preferrelative="t" stroked="f" coordsize="21600,21600">
            <v:path/>
            <v:fill on="f" focussize="0,0"/>
            <v:stroke on="f" joinstyle="miter"/>
            <v:imagedata r:id="rId48" o:title="eqIdf8b3e5f11ffb36f04be02f9cdda9d705"/>
            <o:lock v:ext="edit" aspectratio="t"/>
            <w10:wrap type="none"/>
            <w10:anchorlock/>
          </v:shape>
          <o:OLEObject Type="Embed" ProgID="Equation.DSMT4" ShapeID="_x0000_i1034" DrawAspect="Content" ObjectID="_1468075734" r:id="rId47">
            <o:LockedField>false</o:LockedField>
          </o:OLEObject>
        </w:object>
      </w:r>
    </w:p>
    <w:p w14:paraId="154DA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消毒车对水平地面的压强</w:t>
      </w:r>
    </w:p>
    <w:p w14:paraId="30824E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pt;width:168pt;" o:ole="t" filled="f" o:preferrelative="t" stroked="f" coordsize="21600,21600">
            <v:path/>
            <v:fill on="f" focussize="0,0"/>
            <v:stroke on="f" joinstyle="miter"/>
            <v:imagedata r:id="rId50" o:title="eqId6c6ce8f6809b191da41184d9d805a6d9"/>
            <o:lock v:ext="edit" aspectratio="t"/>
            <w10:wrap type="none"/>
            <w10:anchorlock/>
          </v:shape>
          <o:OLEObject Type="Embed" ProgID="Equation.DSMT4" ShapeID="_x0000_i1035" DrawAspect="Content" ObjectID="_1468075735" r:id="rId49">
            <o:LockedField>false</o:LockedField>
          </o:OLEObject>
        </w:object>
      </w:r>
    </w:p>
    <w:p w14:paraId="5C164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内消毒车的平均速度</w:t>
      </w:r>
      <w:r>
        <w:rPr>
          <w:rFonts w:ascii="Times New Roman" w:hAnsi="Times New Roman" w:eastAsia="Times New Roman" w:cs="Times New Roman"/>
          <w:color w:val="000000"/>
        </w:rPr>
        <w:t>24km/h</w:t>
      </w:r>
      <w:r>
        <w:rPr>
          <w:rFonts w:ascii="宋体" w:hAnsi="宋体" w:eastAsia="宋体" w:cs="宋体"/>
          <w:color w:val="000000"/>
        </w:rPr>
        <w:t>；消毒液的质量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</w:t>
      </w:r>
    </w:p>
    <w:p w14:paraId="2FBAA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）喷洒前，消毒液质量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，消毒车对水平地面的压强</w:t>
      </w:r>
      <w:r>
        <w:rPr>
          <w:rFonts w:ascii="Times New Roman" w:hAnsi="Times New Roman" w:eastAsia="Times New Roman" w:cs="Times New Roman"/>
          <w:color w:val="000000"/>
        </w:rPr>
        <w:t>4.02×10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67E8F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为标有“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”的小灯泡，灯丝阻值不变，电源电压恒定。闭合开关，小灯泡正常工作时，电流表读数为</w:t>
      </w:r>
      <w:r>
        <w:rPr>
          <w:rFonts w:ascii="Times New Roman" w:hAnsi="Times New Roman" w:eastAsia="Times New Roman" w:cs="Times New Roman"/>
          <w:color w:val="000000"/>
        </w:rPr>
        <w:t>0.9A</w:t>
      </w:r>
      <w:r>
        <w:rPr>
          <w:rFonts w:ascii="宋体" w:hAnsi="宋体" w:eastAsia="宋体" w:cs="宋体"/>
          <w:color w:val="000000"/>
        </w:rPr>
        <w:t>。求：</w:t>
      </w:r>
    </w:p>
    <w:p w14:paraId="29D40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）通过小灯泡的电流，以及小灯泡电阻；</w:t>
      </w:r>
    </w:p>
    <w:p w14:paraId="5AF60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阻值，以及它的电功率。</w:t>
      </w:r>
    </w:p>
    <w:p w14:paraId="0A213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9334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229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新宋体" w:hAnsi="新宋体" w:eastAsia="新宋体" w:cs="新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12Ω</w: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新宋体" w:hAnsi="新宋体" w:eastAsia="新宋体" w:cs="新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2.4W</w:t>
      </w:r>
    </w:p>
    <w:p w14:paraId="41436D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EE6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解：由电路图可知，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并联，电流表测量干路中的电流。</w:t>
      </w:r>
    </w:p>
    <w:p w14:paraId="32520F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）灯泡正常发光时，灯两端的实际电压等于其额定电压，即</w:t>
      </w:r>
    </w:p>
    <w:p w14:paraId="4AB435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5pt;width:72.75pt;" o:ole="t" filled="f" o:preferrelative="t" stroked="f" coordsize="21600,21600">
            <v:path/>
            <v:fill on="f" focussize="0,0"/>
            <v:stroke on="f" joinstyle="miter"/>
            <v:imagedata r:id="rId53" o:title="eqIdeea23163f1f1c8aa66ef0ba4ff097e3f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</w:p>
    <w:p w14:paraId="49983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实际功率等于其额定功率，即</w:t>
      </w:r>
    </w:p>
    <w:p w14:paraId="240C71E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71.25pt;" o:ole="t" filled="f" o:preferrelative="t" stroked="f" coordsize="21600,21600">
            <v:path/>
            <v:fill on="f" focussize="0,0"/>
            <v:stroke on="f" joinstyle="miter"/>
            <v:imagedata r:id="rId55" o:title="eqIdbac4d49d506b510624c6c205ce0fd2eb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</w:p>
    <w:p w14:paraId="011657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灯泡的电流为</w:t>
      </w:r>
    </w:p>
    <w:p w14:paraId="25BEC1E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pt;width:97.2pt;" o:ole="t" filled="f" o:preferrelative="t" stroked="f" coordsize="21600,21600">
            <v:path/>
            <v:fill on="f" focussize="0,0"/>
            <v:stroke on="f" joinstyle="miter"/>
            <v:imagedata r:id="rId57" o:title="eqId9e828b66bc9cd56cf01ad15d5cce50dd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</w:p>
    <w:p w14:paraId="127AB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小灯泡电阻为</w:t>
      </w:r>
    </w:p>
    <w:p w14:paraId="16685BB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107.25pt;" o:ole="t" filled="f" o:preferrelative="t" stroked="f" coordsize="21600,21600">
            <v:path/>
            <v:fill on="f" focussize="0,0"/>
            <v:stroke on="f" joinstyle="miter"/>
            <v:imagedata r:id="rId59" o:title="eqIda3c4baad930e566fa28c2e1cd7f1304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</w:p>
    <w:p w14:paraId="7A29D4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）根据并联电路的电流规律可知，通过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的电流为</w:t>
      </w:r>
    </w:p>
    <w:p w14:paraId="1FCC63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40.25pt;" o:ole="t" filled="f" o:preferrelative="t" stroked="f" coordsize="21600,21600">
            <v:path/>
            <v:fill on="f" focussize="0,0"/>
            <v:stroke on="f" joinstyle="miter"/>
            <v:imagedata r:id="rId61" o:title="eqIde2c25ae4ea3ae7f2ef17a585fd3df7ca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</w:p>
    <w:p w14:paraId="50FB3C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根据并联电路的电压规律可知，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</w:t>
      </w:r>
    </w:p>
    <w:p w14:paraId="0898E0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63" o:title="eqIddfe64bdefd70abd1b21b35181b8c69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62">
            <o:LockedField>false</o:LockedField>
          </o:OLEObject>
        </w:object>
      </w:r>
    </w:p>
    <w:p w14:paraId="520BE7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</w:p>
    <w:p w14:paraId="4735F3F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65" o:title="eqIda0cc413406205a13cbe1b0284dfc5f1a"/>
            <o:lock v:ext="edit" aspectratio="t"/>
            <w10:wrap type="none"/>
            <w10:anchorlock/>
          </v:shape>
          <o:OLEObject Type="Embed" ProgID="Equation.DSMT4" ShapeID="_x0000_i1042" DrawAspect="Content" ObjectID="_1468075742" r:id="rId64">
            <o:LockedField>false</o:LockedField>
          </o:OLEObject>
        </w:object>
      </w:r>
    </w:p>
    <w:p w14:paraId="5EDFF8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的功率为</w:t>
      </w:r>
    </w:p>
    <w:p w14:paraId="544E35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29pt;" o:ole="t" filled="f" o:preferrelative="t" stroked="f" coordsize="21600,21600">
            <v:path/>
            <v:fill on="f" focussize="0,0"/>
            <v:stroke on="f" joinstyle="miter"/>
            <v:imagedata r:id="rId67" o:title="eqId5185aac6426202476afd1848da2f2aa4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</w:p>
    <w:p w14:paraId="5A5B1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通过小灯泡的电流为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69" o:title="eqId257b3489a1ad8163dcd2c3c21c40df2f"/>
            <o:lock v:ext="edit" aspectratio="t"/>
            <w10:wrap type="none"/>
            <w10:anchorlock/>
          </v:shape>
          <o:OLEObject Type="Embed" ProgID="Equation.DSMT4" ShapeID="_x0000_i1044" DrawAspect="Content" ObjectID="_146807574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；小灯泡电阻为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71" o:title="eqIdd4cacd4bb0fa7c08226b32bc375d0e95"/>
            <o:lock v:ext="edit" aspectratio="t"/>
            <w10:wrap type="none"/>
            <w10:anchorlock/>
          </v:shape>
          <o:OLEObject Type="Embed" ProgID="Equation.DSMT4" ShapeID="_x0000_i1045" DrawAspect="Content" ObjectID="_146807574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B535F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阻值为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75pt;width:23.7pt;" o:ole="t" filled="f" o:preferrelative="t" stroked="f" coordsize="21600,21600">
            <v:path/>
            <v:fill on="f" focussize="0,0"/>
            <v:stroke on="f" joinstyle="miter"/>
            <v:imagedata r:id="rId73" o:title="eqIdafd8cd8db50605df03d5ee31e20209d4"/>
            <o:lock v:ext="edit" aspectratio="t"/>
            <w10:wrap type="none"/>
            <w10:anchorlock/>
          </v:shape>
          <o:OLEObject Type="Embed" ProgID="Equation.DSMT4" ShapeID="_x0000_i1046" DrawAspect="Content" ObjectID="_146807574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；它的电功率为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5pt;width:31.2pt;" o:ole="t" filled="f" o:preferrelative="t" stroked="f" coordsize="21600,21600">
            <v:path/>
            <v:fill on="f" focussize="0,0"/>
            <v:stroke on="f" joinstyle="miter"/>
            <v:imagedata r:id="rId75" o:title="eqId7766d0f722a0260c58e4eeb547a76963"/>
            <o:lock v:ext="edit" aspectratio="t"/>
            <w10:wrap type="none"/>
            <w10:anchorlock/>
          </v:shape>
          <o:OLEObject Type="Embed" ProgID="Equation.DSMT4" ShapeID="_x0000_i1047" DrawAspect="Content" ObjectID="_146807574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18F9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如图为某盘山公路。汽车沿着公路，可以驶上高耸入云的山峰。为什么盘山公路要修成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形呢？因为盘山公路相当于斜面，省力而安全。若从山底到山顶的盘山公路长</w:t>
      </w:r>
      <w:r>
        <w:rPr>
          <w:rFonts w:ascii="Times New Roman" w:hAnsi="Times New Roman" w:eastAsia="Times New Roman" w:cs="Times New Roman"/>
          <w:color w:val="000000"/>
        </w:rPr>
        <w:t>6000m</w:t>
      </w:r>
      <w:r>
        <w:rPr>
          <w:rFonts w:ascii="宋体" w:hAnsi="宋体" w:eastAsia="宋体" w:cs="宋体"/>
          <w:color w:val="000000"/>
        </w:rPr>
        <w:t>，山高</w:t>
      </w:r>
      <w:r>
        <w:rPr>
          <w:rFonts w:ascii="Times New Roman" w:hAnsi="Times New Roman" w:eastAsia="Times New Roman" w:cs="Times New Roman"/>
          <w:color w:val="000000"/>
        </w:rPr>
        <w:t>900m</w:t>
      </w:r>
      <w:r>
        <w:rPr>
          <w:rFonts w:ascii="宋体" w:hAnsi="宋体" w:eastAsia="宋体" w:cs="宋体"/>
          <w:color w:val="000000"/>
        </w:rPr>
        <w:t>，一辆</w:t>
      </w:r>
      <w:r>
        <w:rPr>
          <w:rFonts w:ascii="Times New Roman" w:hAnsi="Times New Roman" w:eastAsia="Times New Roman" w:cs="Times New Roman"/>
          <w:color w:val="000000"/>
        </w:rPr>
        <w:t>5t</w:t>
      </w:r>
      <w:r>
        <w:rPr>
          <w:rFonts w:ascii="宋体" w:hAnsi="宋体" w:eastAsia="宋体" w:cs="宋体"/>
          <w:color w:val="000000"/>
        </w:rPr>
        <w:t>的小型货车以恒定功率</w:t>
      </w:r>
      <w:r>
        <w:rPr>
          <w:rFonts w:ascii="Times New Roman" w:hAnsi="Times New Roman" w:eastAsia="Times New Roman" w:cs="Times New Roman"/>
          <w:color w:val="000000"/>
        </w:rPr>
        <w:t>165kW</w:t>
      </w:r>
      <w:r>
        <w:rPr>
          <w:rFonts w:ascii="宋体" w:hAnsi="宋体" w:eastAsia="宋体" w:cs="宋体"/>
          <w:color w:val="000000"/>
        </w:rPr>
        <w:t>，匀速沿盘山公路从山底开上山顶，用时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。在货车从山底到山顶过程中，阻力大小不变。求：</w:t>
      </w:r>
    </w:p>
    <w:p w14:paraId="7EB0F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）货车克服重力做的功和发动机对货车做的功；</w:t>
      </w:r>
    </w:p>
    <w:p w14:paraId="318A2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）货车所受阻力大小。</w:t>
      </w:r>
    </w:p>
    <w:p w14:paraId="00416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8953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987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9.9×10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9000N</w:t>
      </w:r>
    </w:p>
    <w:p w14:paraId="4184AD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F18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）货车的重力为</w:t>
      </w:r>
    </w:p>
    <w:p w14:paraId="559C0D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86pt;" o:ole="t" filled="f" o:preferrelative="t" stroked="f" coordsize="21600,21600">
            <v:path/>
            <v:fill on="f" focussize="0,0"/>
            <v:stroke on="f" joinstyle="miter"/>
            <v:imagedata r:id="rId78" o:title="eqId94c83e018a12e5c4a521971f94197afd"/>
            <o:lock v:ext="edit" aspectratio="t"/>
            <w10:wrap type="none"/>
            <w10:anchorlock/>
          </v:shape>
          <o:OLEObject Type="Embed" ProgID="Equation.DSMT4" ShapeID="_x0000_i1048" DrawAspect="Content" ObjectID="_1468075748" r:id="rId77">
            <o:LockedField>false</o:LockedField>
          </o:OLEObject>
        </w:object>
      </w:r>
    </w:p>
    <w:p w14:paraId="1ED73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货车克服重力做的功</w:t>
      </w:r>
    </w:p>
    <w:p w14:paraId="773AE92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180.75pt;" o:ole="t" filled="f" o:preferrelative="t" stroked="f" coordsize="21600,21600">
            <v:path/>
            <v:fill on="f" focussize="0,0"/>
            <v:stroke on="f" joinstyle="miter"/>
            <v:imagedata r:id="rId80" o:title="eqId049a29108ae59df6d65455e1dc73e7cb"/>
            <o:lock v:ext="edit" aspectratio="t"/>
            <w10:wrap type="none"/>
            <w10:anchorlock/>
          </v:shape>
          <o:OLEObject Type="Embed" ProgID="Equation.DSMT4" ShapeID="_x0000_i1049" DrawAspect="Content" ObjectID="_1468075749" r:id="rId79">
            <o:LockedField>false</o:LockedField>
          </o:OLEObject>
        </w:object>
      </w:r>
    </w:p>
    <w:p w14:paraId="7AD78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82" o:title="eqId38cc828c794e87824db0d9829bc1cd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得，发动机对货车做的功</w:t>
      </w:r>
    </w:p>
    <w:p w14:paraId="68F2EA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209.25pt;" o:ole="t" filled="f" o:preferrelative="t" stroked="f" coordsize="21600,21600">
            <v:path/>
            <v:fill on="f" focussize="0,0"/>
            <v:stroke on="f" joinstyle="miter"/>
            <v:imagedata r:id="rId84" o:title="eqId9a8de8695ac302e18c0a06ba9e8a2647"/>
            <o:lock v:ext="edit" aspectratio="t"/>
            <w10:wrap type="none"/>
            <w10:anchorlock/>
          </v:shape>
          <o:OLEObject Type="Embed" ProgID="Equation.DSMT4" ShapeID="_x0000_i1051" DrawAspect="Content" ObjectID="_1468075751" r:id="rId83">
            <o:LockedField>false</o:LockedField>
          </o:OLEObject>
        </w:object>
      </w:r>
    </w:p>
    <w:p w14:paraId="51B83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）汽车克服阻力做的功</w:t>
      </w:r>
    </w:p>
    <w:p w14:paraId="55AB70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75pt;width:210pt;" o:ole="t" filled="f" o:preferrelative="t" stroked="f" coordsize="21600,21600">
            <v:path/>
            <v:fill on="f" focussize="0,0"/>
            <v:stroke on="f" joinstyle="miter"/>
            <v:imagedata r:id="rId86" o:title="eqIda5cea2202df31b75268ddccd8166e64c"/>
            <o:lock v:ext="edit" aspectratio="t"/>
            <w10:wrap type="none"/>
            <w10:anchorlock/>
          </v:shape>
          <o:OLEObject Type="Embed" ProgID="Equation.DSMT4" ShapeID="_x0000_i1052" DrawAspect="Content" ObjectID="_1468075752" r:id="rId85">
            <o:LockedField>false</o:LockedField>
          </o:OLEObject>
        </w:object>
      </w:r>
    </w:p>
    <w:p w14:paraId="3CC0E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88" o:title="eqIdbc83c62add5ed7d5cbaf0083d803636a"/>
            <o:lock v:ext="edit" aspectratio="t"/>
            <w10:wrap type="none"/>
            <w10:anchorlock/>
          </v:shape>
          <o:OLEObject Type="Embed" ProgID="Equation.DSMT4" ShapeID="_x0000_i1053" DrawAspect="Content" ObjectID="_146807575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得，货车所受阻力大小为</w:t>
      </w:r>
    </w:p>
    <w:p w14:paraId="7B5BB40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pt;width:150pt;" o:ole="t" filled="f" o:preferrelative="t" stroked="f" coordsize="21600,21600">
            <v:path/>
            <v:fill on="f" focussize="0,0"/>
            <v:stroke on="f" joinstyle="miter"/>
            <v:imagedata r:id="rId90" o:title="eqId516f7d222979b56a27180c341a3e8b5a"/>
            <o:lock v:ext="edit" aspectratio="t"/>
            <w10:wrap type="none"/>
            <w10:anchorlock/>
          </v:shape>
          <o:OLEObject Type="Embed" ProgID="Equation.DSMT4" ShapeID="_x0000_i1054" DrawAspect="Content" ObjectID="_1468075754" r:id="rId89">
            <o:LockedField>false</o:LockedField>
          </o:OLEObject>
        </w:object>
      </w:r>
    </w:p>
    <w:p w14:paraId="58E830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）货车克服重力做的功为</w:t>
      </w:r>
      <w:r>
        <w:rPr>
          <w:rFonts w:ascii="Times New Roman" w:hAnsi="Times New Roman" w:eastAsia="Times New Roman" w:cs="Times New Roman"/>
          <w:color w:val="000000"/>
        </w:rPr>
        <w:t>4.5×10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，发动机对货车做的功为</w:t>
      </w:r>
      <w:r>
        <w:rPr>
          <w:rFonts w:ascii="Times New Roman" w:hAnsi="Times New Roman" w:eastAsia="Times New Roman" w:cs="Times New Roman"/>
          <w:color w:val="000000"/>
        </w:rPr>
        <w:t>9.9×10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28784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）货车所受阻力大小为</w:t>
      </w:r>
      <w:r>
        <w:rPr>
          <w:rFonts w:ascii="Times New Roman" w:hAnsi="Times New Roman" w:eastAsia="Times New Roman" w:cs="Times New Roman"/>
          <w:color w:val="000000"/>
        </w:rPr>
        <w:t>9000N</w:t>
      </w:r>
      <w:r>
        <w:rPr>
          <w:rFonts w:ascii="宋体" w:hAnsi="宋体" w:eastAsia="宋体" w:cs="宋体"/>
          <w:color w:val="000000"/>
        </w:rPr>
        <w:t>。</w:t>
      </w:r>
    </w:p>
    <w:p w14:paraId="2B100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是滑动变阻器，闭合开关，移动滑动变阻器的滑片，当滑片滑到正中央时，电压表示数为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。已知两个电阻的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图象如图乙所示。求：</w:t>
      </w:r>
    </w:p>
    <w:p w14:paraId="07D7C6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）电源电压以及当滑动变阻器滑片滑在最右端时电流表电流；</w:t>
      </w:r>
    </w:p>
    <w:p w14:paraId="01AC2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）滑动变阻器电阻保持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不变，通电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，滑动变阻器的电功率以及电流通过电路做的总功。</w:t>
      </w:r>
    </w:p>
    <w:p w14:paraId="534F6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1144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F06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0.8W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144J</w:t>
      </w:r>
    </w:p>
    <w:p w14:paraId="0E5934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5B2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）由图像可知当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两端电压都为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时电路中电流为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，则由已知条件可得</w:t>
      </w:r>
    </w:p>
    <w:p w14:paraId="54BD81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.8pt;width:147pt;" o:ole="t" filled="f" o:preferrelative="t" stroked="f" coordsize="21600,21600">
            <v:path/>
            <v:fill on="f" focussize="0,0"/>
            <v:stroke on="f" joinstyle="miter"/>
            <v:imagedata r:id="rId93" o:title="eqId5399366cc5243fd4f18560d1e009ee88"/>
            <o:lock v:ext="edit" aspectratio="t"/>
            <w10:wrap type="none"/>
            <w10:anchorlock/>
          </v:shape>
          <o:OLEObject Type="Embed" ProgID="Equation.DSMT4" ShapeID="_x0000_i1055" DrawAspect="Content" ObjectID="_1468075755" r:id="rId92">
            <o:LockedField>false</o:LockedField>
          </o:OLEObject>
        </w:object>
      </w:r>
    </w:p>
    <w:p w14:paraId="113814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95" o:title="eqId4f8e3f899713e14c34083c731cb7f193"/>
            <o:lock v:ext="edit" aspectratio="t"/>
            <w10:wrap type="none"/>
            <w10:anchorlock/>
          </v:shape>
          <o:OLEObject Type="Embed" ProgID="Equation.DSMT4" ShapeID="_x0000_i1056" DrawAspect="Content" ObjectID="_1468075756" r:id="rId9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97" o:title="eqId29ad2d03176d65d6f79118949eb12dc0"/>
            <o:lock v:ext="edit" aspectratio="t"/>
            <w10:wrap type="none"/>
            <w10:anchorlock/>
          </v:shape>
          <o:OLEObject Type="Embed" ProgID="Equation.DSMT4" ShapeID="_x0000_i1057" DrawAspect="Content" ObjectID="_1468075757" r:id="rId96">
            <o:LockedField>false</o:LockedField>
          </o:OLEObject>
        </w:object>
      </w:r>
      <w:r>
        <w:rPr>
          <w:color w:val="000000"/>
        </w:rPr>
        <w:t>。</w:t>
      </w:r>
    </w:p>
    <w:p w14:paraId="1E9614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根据图乙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=0.3A</w:t>
      </w:r>
      <w:r>
        <w:rPr>
          <w:rFonts w:ascii="宋体" w:hAnsi="宋体" w:eastAsia="宋体" w:cs="宋体"/>
          <w:color w:val="000000"/>
        </w:rPr>
        <w:t>时可得电源电压为</w:t>
      </w:r>
    </w:p>
    <w:p w14:paraId="06E7AC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6.2pt;" o:ole="t" filled="f" o:preferrelative="t" stroked="f" coordsize="21600,21600">
            <v:path/>
            <v:fill on="f" focussize="0,0"/>
            <v:stroke on="f" joinstyle="miter"/>
            <v:imagedata r:id="rId99" o:title="eqId514566262da38130cf4a1079d75def9b"/>
            <o:lock v:ext="edit" aspectratio="t"/>
            <w10:wrap type="none"/>
            <w10:anchorlock/>
          </v:shape>
          <o:OLEObject Type="Embed" ProgID="Equation.DSMT4" ShapeID="_x0000_i1058" DrawAspect="Content" ObjectID="_1468075758" r:id="rId98">
            <o:LockedField>false</o:LockedField>
          </o:OLEObject>
        </w:object>
      </w:r>
    </w:p>
    <w:p w14:paraId="77C681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当滑动变阻器滑片滑在最右端时</w:t>
      </w:r>
    </w:p>
    <w:p w14:paraId="452D708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2pt;width:78pt;" o:ole="t" filled="f" o:preferrelative="t" stroked="f" coordsize="21600,21600">
            <v:path/>
            <v:fill on="f" focussize="0,0"/>
            <v:stroke on="f" joinstyle="miter"/>
            <v:imagedata r:id="rId101" o:title="eqId496ff23b41a158d9345f8cb4828d548d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0">
            <o:LockedField>false</o:LockedField>
          </o:OLEObject>
        </w:object>
      </w:r>
    </w:p>
    <w:p w14:paraId="067313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根据串联电路电流、电压、电阻之间的关系可得</w:t>
      </w:r>
    </w:p>
    <w:p w14:paraId="40BBE3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4.2pt;width:184.8pt;" o:ole="t" filled="f" o:preferrelative="t" stroked="f" coordsize="21600,21600">
            <v:path/>
            <v:fill on="f" focussize="0,0"/>
            <v:stroke on="f" joinstyle="miter"/>
            <v:imagedata r:id="rId103" o:title="eqIdd79ca608b9f52a4ef4c1d8361f531df6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2">
            <o:LockedField>false</o:LockedField>
          </o:OLEObject>
        </w:object>
      </w:r>
    </w:p>
    <w:p w14:paraId="05B8C8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时</w:t>
      </w:r>
    </w:p>
    <w:p w14:paraId="07081C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2pt;width:121.8pt;" o:ole="t" filled="f" o:preferrelative="t" stroked="f" coordsize="21600,21600">
            <v:path/>
            <v:fill on="f" focussize="0,0"/>
            <v:stroke on="f" joinstyle="miter"/>
            <v:imagedata r:id="rId105" o:title="eqIdacfdd3fe40995606f08f21479ef32187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4">
            <o:LockedField>false</o:LockedField>
          </o:OLEObject>
        </w:object>
      </w:r>
    </w:p>
    <w:p w14:paraId="6B21F8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751D327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75pt;width:165.75pt;" o:ole="t" filled="f" o:preferrelative="t" stroked="f" coordsize="21600,21600">
            <v:path/>
            <v:fill on="f" focussize="0,0"/>
            <v:stroke on="f" joinstyle="miter"/>
            <v:imagedata r:id="rId107" o:title="eqIdbf40d57c81af4b41571484da497a90d3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6">
            <o:LockedField>false</o:LockedField>
          </o:OLEObject>
        </w:object>
      </w:r>
    </w:p>
    <w:p w14:paraId="724779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电流通过电路做的总功</w:t>
      </w:r>
    </w:p>
    <w:p w14:paraId="635F64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162pt;" o:ole="t" filled="f" o:preferrelative="t" stroked="f" coordsize="21600,21600">
            <v:path/>
            <v:fill on="f" focussize="0,0"/>
            <v:stroke on="f" joinstyle="miter"/>
            <v:imagedata r:id="rId109" o:title="eqIdb3dd9d3767dcd9fb8ca123a2efb1b201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8">
            <o:LockedField>false</o:LockedField>
          </o:OLEObject>
        </w:object>
      </w:r>
    </w:p>
    <w:p w14:paraId="5E6091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）电源电压为</w:t>
      </w:r>
      <w:r>
        <w:rPr>
          <w:rFonts w:ascii="Times New Roman" w:hAnsi="Times New Roman" w:eastAsia="Times New Roman" w:cs="Times New Roman"/>
          <w:color w:val="000000"/>
        </w:rPr>
        <w:t>6V,</w:t>
      </w:r>
      <w:r>
        <w:rPr>
          <w:rFonts w:ascii="宋体" w:hAnsi="宋体" w:eastAsia="宋体" w:cs="宋体"/>
          <w:color w:val="000000"/>
        </w:rPr>
        <w:t>当滑动变阻器滑片滑在最右端时电流表电流为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</w:t>
      </w:r>
    </w:p>
    <w:p w14:paraId="6FCCF9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）滑动变阻器电阻保持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不变，通电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，滑动变阻器的电功率为</w:t>
      </w:r>
      <w:r>
        <w:rPr>
          <w:rFonts w:ascii="Times New Roman" w:hAnsi="Times New Roman" w:eastAsia="Times New Roman" w:cs="Times New Roman"/>
          <w:color w:val="000000"/>
        </w:rPr>
        <w:t>0.8W</w:t>
      </w:r>
      <w:r>
        <w:rPr>
          <w:rFonts w:ascii="宋体" w:hAnsi="宋体" w:eastAsia="宋体" w:cs="宋体"/>
          <w:color w:val="000000"/>
        </w:rPr>
        <w:t>，电流通过电路做的总功为</w:t>
      </w:r>
      <w:r>
        <w:rPr>
          <w:rFonts w:ascii="Times New Roman" w:hAnsi="Times New Roman" w:eastAsia="Times New Roman" w:cs="Times New Roman"/>
          <w:color w:val="000000"/>
        </w:rPr>
        <w:t>144J</w:t>
      </w:r>
      <w:r>
        <w:rPr>
          <w:rFonts w:ascii="宋体" w:hAnsi="宋体" w:eastAsia="宋体" w:cs="宋体"/>
          <w:color w:val="000000"/>
        </w:rPr>
        <w:t>。</w:t>
      </w:r>
    </w:p>
    <w:p w14:paraId="1F668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288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小亮同学坐在平静的湖边，看到“云在水中漂，鱼在云上游”。则，天上的白云与映在湖里的白云，距水面的距离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（选填“相同”或“不同”）；看到的鱼相比实际的鱼，距水面的距离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（选填“远”或“近”）；看到水中的白云在向东移动，则天上的白云在向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（选填“东”或“西”）移动；看到的水中鱼和水中云，是鱼和云所成的像，关于这两个像，下列判断正确的是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（选填字母）。</w:t>
      </w:r>
    </w:p>
    <w:p w14:paraId="39AFBF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都是实像</w:t>
      </w:r>
    </w:p>
    <w:p w14:paraId="62016E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都是虚像</w:t>
      </w:r>
    </w:p>
    <w:p w14:paraId="743FC8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鱼是实像，云是虚像</w:t>
      </w:r>
    </w:p>
    <w:p w14:paraId="529FB4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相同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近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东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B</w:t>
      </w:r>
    </w:p>
    <w:p w14:paraId="3089D4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A48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小亮看到白云在水中的倒影属于平面镜成像，是由光的反射形成的虚像，根据平面镜成像特点可知，物像到平面镜的距离相等，故天上的白云与映在湖里的白云距水面的距离相同。</w:t>
      </w:r>
    </w:p>
    <w:p w14:paraId="17367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小亮看到“鱼”的位置比实际位置升高了，即距水面的距离近，这是光的折射现象造成的虚像。</w:t>
      </w:r>
    </w:p>
    <w:p w14:paraId="6CF5A1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由平面镜成像特点可知，物与像关于镜面对称，当水中的白云在向东移动时，则天上的白云在向东移动。</w:t>
      </w:r>
    </w:p>
    <w:p w14:paraId="10AA9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看到的水中鱼，是由光的折射形成的虚像；水中云，是由光的反射形成的虚像，所以这两个像都是虚像，故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正确。</w:t>
      </w:r>
    </w:p>
    <w:p w14:paraId="3F3448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2DD5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探究沙漠中与大海边昼夜温差的变化问题。小于同学取了两个完全相同的、比较大的玻璃器皿。分别装入质量、初温都相同的沙子和水。在阳光充足，温暖的地方进行暴晒。经过相同时间，发现两个玻璃器皿中的沙子和水，温度都发生了明显变化。你认为，沙子和水，谁的温度变化大？请用学过的物理知识说明原因。并回答开始探究的问题。</w:t>
      </w:r>
    </w:p>
    <w:p w14:paraId="57AE85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沙子的温度变化的比较大；水的比热容比沙子的比热容大，在阳光充足、温暖的地方进行暴晒，经过相同时间，吸收或放出相同热量，水的温度变化比沙小，沙子的温度变化比较大。</w:t>
      </w:r>
    </w:p>
    <w:p w14:paraId="5357B0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AC0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比热容的大物体升温慢，降温也慢，比热容小的物体升温快，降温也快，沙子的比热容比水小，</w:t>
      </w:r>
      <w:r>
        <w:rPr>
          <w:rFonts w:ascii="新宋体" w:hAnsi="新宋体" w:eastAsia="新宋体" w:cs="新宋体"/>
          <w:color w:val="000000"/>
        </w:rPr>
        <w:t>沙子的温度变化的比较大；水的比热容比沙子的比热容大，在阳光充足、温暖的地方进行暴晒，经过相同时间，吸收或放出相同热量，水的温度变化比沙小，沙子的温度变化比较大。</w:t>
      </w:r>
    </w:p>
    <w:p w14:paraId="61379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林椿同学在疫情居家期间，仔细研究家里照明电路中，一盏白炽灯泡电阻、电功率随电压变化的特点。收集分析数据后，画出了灯泡电流随电压变化图像，如图所示。</w:t>
      </w:r>
    </w:p>
    <w:p w14:paraId="5505A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620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5F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）由图可知，随电压增大，灯泡的电阻值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（选填“不变”或“增大”或“减小”）；</w:t>
      </w:r>
    </w:p>
    <w:p w14:paraId="53056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）当灯泡正常工作时，其电压为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消耗的电能为</w:t>
      </w:r>
      <w:r>
        <w:rPr>
          <w:rFonts w:ascii="Times New Roman" w:hAnsi="Times New Roman" w:eastAsia="Times New Roman" w:cs="Times New Roman"/>
          <w:color w:val="000000"/>
        </w:rPr>
        <w:t>2400J</w:t>
      </w:r>
      <w:r>
        <w:rPr>
          <w:rFonts w:ascii="宋体" w:hAnsi="宋体" w:eastAsia="宋体" w:cs="宋体"/>
          <w:color w:val="000000"/>
        </w:rPr>
        <w:t>，求灯泡的额定功率和额定电流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6CAD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）当灯泡电压为</w:t>
      </w:r>
      <w:r>
        <w:rPr>
          <w:rFonts w:ascii="Times New Roman" w:hAnsi="Times New Roman" w:eastAsia="Times New Roman" w:cs="Times New Roman"/>
          <w:color w:val="000000"/>
        </w:rPr>
        <w:t>180V</w:t>
      </w:r>
      <w:r>
        <w:rPr>
          <w:rFonts w:ascii="宋体" w:hAnsi="宋体" w:eastAsia="宋体" w:cs="宋体"/>
          <w:color w:val="000000"/>
        </w:rPr>
        <w:t>时，间接测得其电流为</w:t>
      </w:r>
      <w:r>
        <w:rPr>
          <w:rFonts w:ascii="Times New Roman" w:hAnsi="Times New Roman" w:eastAsia="Times New Roman" w:cs="Times New Roman"/>
          <w:color w:val="000000"/>
        </w:rPr>
        <w:t>0.16A</w:t>
      </w:r>
      <w:r>
        <w:rPr>
          <w:rFonts w:ascii="宋体" w:hAnsi="宋体" w:eastAsia="宋体" w:cs="宋体"/>
          <w:color w:val="000000"/>
        </w:rPr>
        <w:t>。因为照明电路电压恒为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，需要给灯泡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（选填“串联”或“并联”）一个电阻，才能实现灯泡电压</w:t>
      </w:r>
      <w:r>
        <w:rPr>
          <w:rFonts w:ascii="Times New Roman" w:hAnsi="Times New Roman" w:eastAsia="Times New Roman" w:cs="Times New Roman"/>
          <w:color w:val="000000"/>
        </w:rPr>
        <w:t>180V</w:t>
      </w:r>
      <w:r>
        <w:rPr>
          <w:rFonts w:ascii="宋体" w:hAnsi="宋体" w:eastAsia="宋体" w:cs="宋体"/>
          <w:color w:val="000000"/>
        </w:rPr>
        <w:t>，求该电阻的电阻值</w:t>
      </w:r>
      <w:r>
        <w:rPr>
          <w:color w:val="000000"/>
        </w:rPr>
        <w:t>______</w:t>
      </w:r>
    </w:p>
    <w:p w14:paraId="309394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40W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0.18A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串联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250</w:t>
      </w:r>
    </w:p>
    <w:p w14:paraId="5F9468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6B1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由图可知，随电压增大，图像的斜率变小，说明灯泡的电阻值增大。</w:t>
      </w:r>
    </w:p>
    <w:p w14:paraId="0E5B6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灯泡的额定功率</w:t>
      </w:r>
    </w:p>
    <w:p w14:paraId="1B24A69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112" o:title="eqIdaa30f56787204fc048c8f714a57ae8db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1">
            <o:LockedField>false</o:LockedField>
          </o:OLEObject>
        </w:object>
      </w:r>
    </w:p>
    <w:p w14:paraId="59C0B8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8" o:title="eqIdecc0220f74e4ed7a97c1f31bdf42c1f8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得，额定电流</w:t>
      </w:r>
    </w:p>
    <w:p w14:paraId="07B87F8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115" o:title="eqIde7784053818a3a726c002899564670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4">
            <o:LockedField>false</o:LockedField>
          </o:OLEObject>
        </w:object>
      </w:r>
    </w:p>
    <w:p w14:paraId="4CF92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串联电路，用电器的电压之和等于电源电压，并联电路中，各支路两端的电压相等，依题意得，电源电压大于灯泡的电压，因此要使灯泡正常发光，应串联一个电阻。</w:t>
      </w:r>
    </w:p>
    <w:p w14:paraId="476A9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串联的电阻的电压为</w:t>
      </w:r>
    </w:p>
    <w:p w14:paraId="3DA3F1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61.25pt;" o:ole="t" filled="f" o:preferrelative="t" stroked="f" coordsize="21600,21600">
            <v:path/>
            <v:fill on="f" focussize="0,0"/>
            <v:stroke on="f" joinstyle="miter"/>
            <v:imagedata r:id="rId117" o:title="eqIdcc09418c7f7030a66c3041c94a63bda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6">
            <o:LockedField>false</o:LockedField>
          </o:OLEObject>
        </w:object>
      </w:r>
    </w:p>
    <w:p w14:paraId="43D87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由欧姆定律得，电阻的阻值为</w:t>
      </w:r>
    </w:p>
    <w:p w14:paraId="3A6BD7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119" o:title="eqIdfb784ad66942010bcc03c2daa45dd49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8">
            <o:LockedField>false</o:LockedField>
          </o:OLEObject>
        </w:object>
      </w:r>
    </w:p>
    <w:p w14:paraId="3C120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浮筒法，是海洋沉船打捞技术中常用的方法之一。先让浮筒灌满海水，靠自重自由下沉。到达海底沉船处，将若干个浮筒与沉船固定。给浮筒充气，排出筒内海水，产生向上的上举力，让沉船上浮。已知，每个浮筒质量为</w:t>
      </w:r>
      <w:r>
        <w:rPr>
          <w:rFonts w:ascii="Times New Roman" w:hAnsi="Times New Roman" w:eastAsia="Times New Roman" w:cs="Times New Roman"/>
          <w:color w:val="000000"/>
        </w:rPr>
        <w:t>4.8×10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160m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，海水密度为</w:t>
      </w:r>
      <w:r>
        <w:rPr>
          <w:rFonts w:ascii="Times New Roman" w:hAnsi="Times New Roman" w:eastAsia="Times New Roman" w:cs="Times New Roman"/>
          <w:color w:val="000000"/>
        </w:rPr>
        <w:t>1.03×10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。求：</w:t>
      </w:r>
    </w:p>
    <w:p w14:paraId="73E95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）每个浮筒在海底沉船处，充气，海水全部排出后，受到的浮力大小和产生的上举力大小；</w:t>
      </w:r>
    </w:p>
    <w:p w14:paraId="5CE88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）若沉船在海平面下方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处，海平面大气压为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，浮筒排出海水时，充气压强的最小值；</w:t>
      </w:r>
    </w:p>
    <w:p w14:paraId="287E9C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）若沉船需要受到向上</w:t>
      </w:r>
      <w:r>
        <w:rPr>
          <w:rFonts w:ascii="Times New Roman" w:hAnsi="Times New Roman" w:eastAsia="Times New Roman" w:cs="Times New Roman"/>
          <w:color w:val="000000"/>
        </w:rPr>
        <w:t>4.1×10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的上举力，才能上浮，则至少需要多少个浮筒与沉船固定。</w:t>
      </w:r>
    </w:p>
    <w:p w14:paraId="35B964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1.648×10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2.16×10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新宋体" w:hAnsi="新宋体" w:eastAsia="新宋体" w:cs="新宋体"/>
          <w:color w:val="000000"/>
        </w:rPr>
        <w:t>个</w:t>
      </w:r>
    </w:p>
    <w:p w14:paraId="5744B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C299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）浮筒浸没时，每个浮筒受到的浮力</w:t>
      </w:r>
    </w:p>
    <w:p w14:paraId="61D199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</w:rPr>
        <w:t>=1.03×10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×10N/kg×160m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=1.648×10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0FEEF2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每个浮筒的重力</w:t>
      </w:r>
    </w:p>
    <w:p w14:paraId="2E92422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=4.8×10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kg×10N/kg=4.8×10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533D39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由力的平衡条件，每个浮筒能产生的上举力</w:t>
      </w:r>
    </w:p>
    <w:p w14:paraId="43B64D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=1.648×10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N-4.8×10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N=1.6×10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27768F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）海平面下方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处海水的压强</w:t>
      </w:r>
    </w:p>
    <w:p w14:paraId="6EB9371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=1.03×10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×10N/kg×200m=2.06×10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73E6F3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浮筒排出海水时，充气压强的最小值</w:t>
      </w:r>
    </w:p>
    <w:p w14:paraId="458B9B2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最小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=2.06×10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Pa+1.0×10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Pa=2.16×10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6D5237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）因为需要产生</w:t>
      </w:r>
      <w:r>
        <w:rPr>
          <w:rFonts w:ascii="Times New Roman" w:hAnsi="Times New Roman" w:eastAsia="Times New Roman" w:cs="Times New Roman"/>
          <w:color w:val="000000"/>
        </w:rPr>
        <w:t>4.1×10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的举力，所以需要浮筒的个数</w:t>
      </w:r>
    </w:p>
    <w:p w14:paraId="17DB680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7.05pt;width:134pt;" o:ole="t" filled="f" o:preferrelative="t" stroked="f" coordsize="21600,21600">
            <v:path/>
            <v:fill on="f" focussize="0,0"/>
            <v:stroke on="f" joinstyle="miter"/>
            <v:imagedata r:id="rId121" o:title="eqId4d86fc5e3da5d403690aa2a35ad27c6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因此至少需要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个浮筒。</w:t>
      </w:r>
    </w:p>
    <w:p w14:paraId="254441F7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）每个浮筒受到的浮力为</w:t>
      </w:r>
      <w:r>
        <w:rPr>
          <w:rFonts w:ascii="Times New Roman" w:hAnsi="Times New Roman" w:eastAsia="Times New Roman" w:cs="Times New Roman"/>
          <w:color w:val="000000"/>
        </w:rPr>
        <w:t>1.648×10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，产生的上举力大小为</w:t>
      </w:r>
      <w:r>
        <w:rPr>
          <w:rFonts w:ascii="Times New Roman" w:hAnsi="Times New Roman" w:eastAsia="Times New Roman" w:cs="Times New Roman"/>
          <w:color w:val="000000"/>
        </w:rPr>
        <w:t>1.6×10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）浮筒排出海水时，充气压强的最小值为</w:t>
      </w:r>
      <w:r>
        <w:rPr>
          <w:rFonts w:ascii="Times New Roman" w:hAnsi="Times New Roman" w:eastAsia="Times New Roman" w:cs="Times New Roman"/>
          <w:color w:val="000000"/>
        </w:rPr>
        <w:t>2.16×10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）若沉船需要受到向上</w:t>
      </w:r>
      <w:r>
        <w:rPr>
          <w:rFonts w:ascii="Times New Roman" w:hAnsi="Times New Roman" w:eastAsia="Times New Roman" w:cs="Times New Roman"/>
          <w:color w:val="000000"/>
        </w:rPr>
        <w:t>4.1×10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的上举力，才能上浮，至少需要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个浮筒与沉船固定。</w:t>
      </w:r>
    </w:p>
    <w:p w14:paraId="00B415B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3293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6E13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C88A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AD5D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2509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AE53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5F166C"/>
    <w:rsid w:val="248D536E"/>
    <w:rsid w:val="3826289E"/>
    <w:rsid w:val="38274566"/>
    <w:rsid w:val="5BDE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wmf"/><Relationship Id="rId98" Type="http://schemas.openxmlformats.org/officeDocument/2006/relationships/oleObject" Target="embeddings/oleObject34.bin"/><Relationship Id="rId97" Type="http://schemas.openxmlformats.org/officeDocument/2006/relationships/image" Target="media/image55.wmf"/><Relationship Id="rId96" Type="http://schemas.openxmlformats.org/officeDocument/2006/relationships/oleObject" Target="embeddings/oleObject33.bin"/><Relationship Id="rId95" Type="http://schemas.openxmlformats.org/officeDocument/2006/relationships/image" Target="media/image54.wmf"/><Relationship Id="rId94" Type="http://schemas.openxmlformats.org/officeDocument/2006/relationships/oleObject" Target="embeddings/oleObject32.bin"/><Relationship Id="rId93" Type="http://schemas.openxmlformats.org/officeDocument/2006/relationships/image" Target="media/image53.wmf"/><Relationship Id="rId92" Type="http://schemas.openxmlformats.org/officeDocument/2006/relationships/oleObject" Target="embeddings/oleObject31.bin"/><Relationship Id="rId91" Type="http://schemas.openxmlformats.org/officeDocument/2006/relationships/image" Target="media/image52.png"/><Relationship Id="rId90" Type="http://schemas.openxmlformats.org/officeDocument/2006/relationships/image" Target="media/image51.wmf"/><Relationship Id="rId9" Type="http://schemas.openxmlformats.org/officeDocument/2006/relationships/theme" Target="theme/theme1.xml"/><Relationship Id="rId89" Type="http://schemas.openxmlformats.org/officeDocument/2006/relationships/oleObject" Target="embeddings/oleObject30.bin"/><Relationship Id="rId88" Type="http://schemas.openxmlformats.org/officeDocument/2006/relationships/image" Target="media/image50.wmf"/><Relationship Id="rId87" Type="http://schemas.openxmlformats.org/officeDocument/2006/relationships/oleObject" Target="embeddings/oleObject29.bin"/><Relationship Id="rId86" Type="http://schemas.openxmlformats.org/officeDocument/2006/relationships/image" Target="media/image49.wmf"/><Relationship Id="rId85" Type="http://schemas.openxmlformats.org/officeDocument/2006/relationships/oleObject" Target="embeddings/oleObject28.bin"/><Relationship Id="rId84" Type="http://schemas.openxmlformats.org/officeDocument/2006/relationships/image" Target="media/image48.wmf"/><Relationship Id="rId83" Type="http://schemas.openxmlformats.org/officeDocument/2006/relationships/oleObject" Target="embeddings/oleObject27.bin"/><Relationship Id="rId82" Type="http://schemas.openxmlformats.org/officeDocument/2006/relationships/image" Target="media/image47.wmf"/><Relationship Id="rId81" Type="http://schemas.openxmlformats.org/officeDocument/2006/relationships/oleObject" Target="embeddings/oleObject26.bin"/><Relationship Id="rId80" Type="http://schemas.openxmlformats.org/officeDocument/2006/relationships/image" Target="media/image46.wmf"/><Relationship Id="rId8" Type="http://schemas.openxmlformats.org/officeDocument/2006/relationships/footer" Target="footer3.xml"/><Relationship Id="rId79" Type="http://schemas.openxmlformats.org/officeDocument/2006/relationships/oleObject" Target="embeddings/oleObject25.bin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image" Target="media/image44.png"/><Relationship Id="rId75" Type="http://schemas.openxmlformats.org/officeDocument/2006/relationships/image" Target="media/image43.wmf"/><Relationship Id="rId74" Type="http://schemas.openxmlformats.org/officeDocument/2006/relationships/oleObject" Target="embeddings/oleObject23.bin"/><Relationship Id="rId73" Type="http://schemas.openxmlformats.org/officeDocument/2006/relationships/image" Target="media/image42.wmf"/><Relationship Id="rId72" Type="http://schemas.openxmlformats.org/officeDocument/2006/relationships/oleObject" Target="embeddings/oleObject22.bin"/><Relationship Id="rId71" Type="http://schemas.openxmlformats.org/officeDocument/2006/relationships/image" Target="media/image41.wmf"/><Relationship Id="rId70" Type="http://schemas.openxmlformats.org/officeDocument/2006/relationships/oleObject" Target="embeddings/oleObject21.bin"/><Relationship Id="rId7" Type="http://schemas.openxmlformats.org/officeDocument/2006/relationships/footer" Target="footer2.xml"/><Relationship Id="rId69" Type="http://schemas.openxmlformats.org/officeDocument/2006/relationships/image" Target="media/image40.wmf"/><Relationship Id="rId68" Type="http://schemas.openxmlformats.org/officeDocument/2006/relationships/oleObject" Target="embeddings/oleObject20.bin"/><Relationship Id="rId67" Type="http://schemas.openxmlformats.org/officeDocument/2006/relationships/image" Target="media/image39.wmf"/><Relationship Id="rId66" Type="http://schemas.openxmlformats.org/officeDocument/2006/relationships/oleObject" Target="embeddings/oleObject19.bin"/><Relationship Id="rId65" Type="http://schemas.openxmlformats.org/officeDocument/2006/relationships/image" Target="media/image38.wmf"/><Relationship Id="rId64" Type="http://schemas.openxmlformats.org/officeDocument/2006/relationships/oleObject" Target="embeddings/oleObject18.bin"/><Relationship Id="rId63" Type="http://schemas.openxmlformats.org/officeDocument/2006/relationships/image" Target="media/image37.wmf"/><Relationship Id="rId62" Type="http://schemas.openxmlformats.org/officeDocument/2006/relationships/oleObject" Target="embeddings/oleObject17.bin"/><Relationship Id="rId61" Type="http://schemas.openxmlformats.org/officeDocument/2006/relationships/image" Target="media/image36.wmf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5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image" Target="media/image32.wmf"/><Relationship Id="rId52" Type="http://schemas.openxmlformats.org/officeDocument/2006/relationships/oleObject" Target="embeddings/oleObject12.bin"/><Relationship Id="rId51" Type="http://schemas.openxmlformats.org/officeDocument/2006/relationships/image" Target="media/image31.png"/><Relationship Id="rId50" Type="http://schemas.openxmlformats.org/officeDocument/2006/relationships/image" Target="media/image30.wmf"/><Relationship Id="rId5" Type="http://schemas.openxmlformats.org/officeDocument/2006/relationships/header" Target="header3.xml"/><Relationship Id="rId49" Type="http://schemas.openxmlformats.org/officeDocument/2006/relationships/oleObject" Target="embeddings/oleObject11.bin"/><Relationship Id="rId48" Type="http://schemas.openxmlformats.org/officeDocument/2006/relationships/image" Target="media/image29.wmf"/><Relationship Id="rId47" Type="http://schemas.openxmlformats.org/officeDocument/2006/relationships/oleObject" Target="embeddings/oleObject10.bin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wmf"/><Relationship Id="rId41" Type="http://schemas.openxmlformats.org/officeDocument/2006/relationships/oleObject" Target="embeddings/oleObject7.bin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wmf"/><Relationship Id="rId37" Type="http://schemas.openxmlformats.org/officeDocument/2006/relationships/oleObject" Target="embeddings/oleObject6.bin"/><Relationship Id="rId36" Type="http://schemas.openxmlformats.org/officeDocument/2006/relationships/image" Target="media/image22.wmf"/><Relationship Id="rId35" Type="http://schemas.openxmlformats.org/officeDocument/2006/relationships/oleObject" Target="embeddings/oleObject5.bin"/><Relationship Id="rId34" Type="http://schemas.openxmlformats.org/officeDocument/2006/relationships/image" Target="media/image21.wmf"/><Relationship Id="rId33" Type="http://schemas.openxmlformats.org/officeDocument/2006/relationships/oleObject" Target="embeddings/oleObject4.bin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3" Type="http://schemas.openxmlformats.org/officeDocument/2006/relationships/fontTable" Target="fontTable.xml"/><Relationship Id="rId122" Type="http://schemas.openxmlformats.org/officeDocument/2006/relationships/customXml" Target="../customXml/item1.xml"/><Relationship Id="rId121" Type="http://schemas.openxmlformats.org/officeDocument/2006/relationships/image" Target="media/image67.wmf"/><Relationship Id="rId120" Type="http://schemas.openxmlformats.org/officeDocument/2006/relationships/oleObject" Target="embeddings/oleObject45.bin"/><Relationship Id="rId12" Type="http://schemas.openxmlformats.org/officeDocument/2006/relationships/image" Target="media/image3.wmf"/><Relationship Id="rId119" Type="http://schemas.openxmlformats.org/officeDocument/2006/relationships/image" Target="media/image66.wmf"/><Relationship Id="rId118" Type="http://schemas.openxmlformats.org/officeDocument/2006/relationships/oleObject" Target="embeddings/oleObject44.bin"/><Relationship Id="rId117" Type="http://schemas.openxmlformats.org/officeDocument/2006/relationships/image" Target="media/image65.wmf"/><Relationship Id="rId116" Type="http://schemas.openxmlformats.org/officeDocument/2006/relationships/oleObject" Target="embeddings/oleObject43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2.bin"/><Relationship Id="rId113" Type="http://schemas.openxmlformats.org/officeDocument/2006/relationships/oleObject" Target="embeddings/oleObject41.bin"/><Relationship Id="rId112" Type="http://schemas.openxmlformats.org/officeDocument/2006/relationships/image" Target="media/image63.wmf"/><Relationship Id="rId111" Type="http://schemas.openxmlformats.org/officeDocument/2006/relationships/oleObject" Target="embeddings/oleObject40.bin"/><Relationship Id="rId110" Type="http://schemas.openxmlformats.org/officeDocument/2006/relationships/image" Target="media/image62.png"/><Relationship Id="rId11" Type="http://schemas.openxmlformats.org/officeDocument/2006/relationships/image" Target="media/image2.png"/><Relationship Id="rId109" Type="http://schemas.openxmlformats.org/officeDocument/2006/relationships/image" Target="media/image61.wmf"/><Relationship Id="rId108" Type="http://schemas.openxmlformats.org/officeDocument/2006/relationships/oleObject" Target="embeddings/oleObject39.bin"/><Relationship Id="rId107" Type="http://schemas.openxmlformats.org/officeDocument/2006/relationships/image" Target="media/image60.wmf"/><Relationship Id="rId106" Type="http://schemas.openxmlformats.org/officeDocument/2006/relationships/oleObject" Target="embeddings/oleObject38.bin"/><Relationship Id="rId105" Type="http://schemas.openxmlformats.org/officeDocument/2006/relationships/image" Target="media/image59.wmf"/><Relationship Id="rId104" Type="http://schemas.openxmlformats.org/officeDocument/2006/relationships/oleObject" Target="embeddings/oleObject37.bin"/><Relationship Id="rId103" Type="http://schemas.openxmlformats.org/officeDocument/2006/relationships/image" Target="media/image58.wmf"/><Relationship Id="rId102" Type="http://schemas.openxmlformats.org/officeDocument/2006/relationships/oleObject" Target="embeddings/oleObject36.bin"/><Relationship Id="rId101" Type="http://schemas.openxmlformats.org/officeDocument/2006/relationships/image" Target="media/image57.wmf"/><Relationship Id="rId100" Type="http://schemas.openxmlformats.org/officeDocument/2006/relationships/oleObject" Target="embeddings/oleObject3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8799</Words>
  <Characters>9727</Characters>
  <Lines>0</Lines>
  <Paragraphs>0</Paragraphs>
  <TotalTime>4</TotalTime>
  <ScaleCrop>false</ScaleCrop>
  <LinksUpToDate>false</LinksUpToDate>
  <CharactersWithSpaces>9946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2022-12-10T10:21:00Z</dcterms:created>
  <dc:creator>学科网试题生产平台</dc:creator>
  <dc:description>3090358411321344</dc:description>
  <cp:lastModifiedBy>上帝掷骰子吗</cp:lastModifiedBy>
  <dcterms:modified xsi:type="dcterms:W3CDTF">2024-07-19T16:50:46Z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3322B25C19FF466CBC4F1787D0FC41AE</vt:lpwstr>
  </property>
</Properties>
</file>