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67EF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12433300</wp:posOffset>
            </wp:positionV>
            <wp:extent cx="419100" cy="482600"/>
            <wp:effectExtent l="0" t="0" r="0" b="12700"/>
            <wp:wrapNone/>
            <wp:docPr id="100054" name="图片 1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图片 1000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江苏省淮安市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2022 </w:t>
      </w:r>
      <w:r>
        <w:rPr>
          <w:rFonts w:ascii="宋体" w:hAnsi="宋体" w:eastAsia="宋体" w:cs="宋体"/>
          <w:b/>
          <w:color w:val="auto"/>
          <w:sz w:val="32"/>
        </w:rPr>
        <w:t>年初中毕业暨中等学校招生文化统一考试</w:t>
      </w:r>
    </w:p>
    <w:p w14:paraId="6D161E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718EE820">
      <w:pPr>
        <w:spacing w:line="360" w:lineRule="auto"/>
        <w:jc w:val="left"/>
      </w:pPr>
      <w:r>
        <w:drawing>
          <wp:inline distT="0" distB="0" distL="114300" distR="114300">
            <wp:extent cx="5810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color w:val="auto"/>
          <w:sz w:val="24"/>
        </w:rPr>
        <w:t>欢迎参加中考，相信你能成功！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请先阅读以下几点注意事项：</w:t>
      </w:r>
    </w:p>
    <w:p w14:paraId="658B71E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．试卷分为第Ⅰ卷和第Ⅱ卷，共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 </w:t>
      </w:r>
      <w:r>
        <w:rPr>
          <w:rFonts w:ascii="宋体" w:hAnsi="宋体" w:eastAsia="宋体" w:cs="宋体"/>
          <w:b/>
          <w:color w:val="auto"/>
          <w:sz w:val="24"/>
        </w:rPr>
        <w:t>页。全卷满分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80 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80 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0AA60C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2B 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铅笔把答题卡上对应题目的答案标号涂黑，如需要改动，先用橡皮擦干净后，再选涂其它答案，答案写在本试卷上无效。</w:t>
      </w:r>
    </w:p>
    <w:p w14:paraId="45E7B7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．答第Ⅱ卷时，用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0.5 </w:t>
      </w:r>
      <w:r>
        <w:rPr>
          <w:rFonts w:ascii="宋体" w:hAnsi="宋体" w:eastAsia="宋体" w:cs="宋体"/>
          <w:b/>
          <w:color w:val="auto"/>
          <w:sz w:val="24"/>
        </w:rPr>
        <w:t>毫米黑色墨水签字笔，将答案写在答题卡上指定的位置，答案写在试卷上或答题卡上规定的区域以外无效。</w:t>
      </w:r>
    </w:p>
    <w:p w14:paraId="5AF1AEC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2B </w:t>
      </w:r>
      <w:r>
        <w:rPr>
          <w:rFonts w:ascii="宋体" w:hAnsi="宋体" w:eastAsia="宋体" w:cs="宋体"/>
          <w:b/>
          <w:color w:val="auto"/>
          <w:sz w:val="24"/>
        </w:rPr>
        <w:t>铅笔，加黑加粗，描写清楚。</w:t>
      </w:r>
    </w:p>
    <w:p w14:paraId="16378E1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．答题前务必将自己的姓名、准考证号用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0.5 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毫米黑色墨水签字笔填写在答题卡上。</w:t>
      </w:r>
    </w:p>
    <w:p w14:paraId="379D71E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．考试结束，将本试卷和答题卡一并交回。</w:t>
      </w:r>
    </w:p>
    <w:p w14:paraId="0554E5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16 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5460D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 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 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16 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分。每小题给出的四个选项中，只有一个选项是符合题意的）</w:t>
      </w:r>
    </w:p>
    <w:p w14:paraId="5C33B3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如图所示，湖北出土的一套战国时期的编钟，依大小排列共</w:t>
      </w:r>
      <w:r>
        <w:rPr>
          <w:rFonts w:ascii="Times New Roman" w:hAnsi="Times New Roman" w:eastAsia="Times New Roman" w:cs="Times New Roman"/>
          <w:color w:val="auto"/>
        </w:rPr>
        <w:t>65</w:t>
      </w:r>
      <w:r>
        <w:rPr>
          <w:rFonts w:ascii="宋体" w:hAnsi="宋体" w:eastAsia="宋体" w:cs="宋体"/>
          <w:color w:val="auto"/>
        </w:rPr>
        <w:t>件，能演奏古今乐曲、音域宽广。“音域”描述的是声音的（　　）</w:t>
      </w:r>
    </w:p>
    <w:p w14:paraId="62E0345A">
      <w:pPr>
        <w:spacing w:line="360" w:lineRule="auto"/>
        <w:jc w:val="left"/>
      </w:pPr>
      <w:r>
        <w:drawing>
          <wp:inline distT="0" distB="0" distL="114300" distR="114300">
            <wp:extent cx="3209925" cy="1371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AD7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2B8B6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如图所示，北京冬奥会开幕式采用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节气倒计时，向世界展示中国文化。“霜降”节气到来，路边草木附着一层白色的霜，霜形成过程中发生的物态变化是（　　）</w:t>
      </w:r>
    </w:p>
    <w:p w14:paraId="75573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14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5EB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液化</w:t>
      </w:r>
    </w:p>
    <w:p w14:paraId="0BE1D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都能发光。再闭合开关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，观察到灯泡的发光情况是（　　）</w:t>
      </w:r>
    </w:p>
    <w:p w14:paraId="22863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279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都变亮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</w:t>
      </w:r>
    </w:p>
    <w:p w14:paraId="51BA73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都变暗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变亮</w:t>
      </w:r>
    </w:p>
    <w:p w14:paraId="2589E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如图所示，滑雪运动员穿着有较大底面积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5" name="图片 10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图片 1004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滑雪板，可有效（　　）</w:t>
      </w:r>
    </w:p>
    <w:p w14:paraId="71D98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95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6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增大自身的重力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增大对雪地压力</w:t>
      </w:r>
    </w:p>
    <w:p w14:paraId="43FC72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减小对雪地压强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减小雪地摩擦力</w:t>
      </w:r>
    </w:p>
    <w:p w14:paraId="7DA71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日常生活中，物体内能的改变，通过做功方式实现的是（　　）</w:t>
      </w:r>
    </w:p>
    <w:p w14:paraId="10F248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照晒取暖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冰敷降温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炉火加热</w:t>
      </w:r>
    </w:p>
    <w:p w14:paraId="55EAA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如图所示，用力打开夹子过程中，标注的夹子支点、动力、阻力正确的是（　　）</w:t>
      </w:r>
    </w:p>
    <w:p w14:paraId="4E58D8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781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0150" cy="847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BE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809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771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DE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如图所示，有轨电车是城市交通现代化的标志，直流电动机是有轨电车的动力心脏，其工作原理是（　　）</w:t>
      </w:r>
    </w:p>
    <w:p w14:paraId="27725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647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058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790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7F6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838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695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B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，由最右端移到最左端，得到两电表示数的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图像。有关说法正确的是（　　）</w:t>
      </w:r>
    </w:p>
    <w:p w14:paraId="55E1E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2096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3B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1224CC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电路总功率最大值</w:t>
      </w:r>
      <w:r>
        <w:rPr>
          <w:rFonts w:ascii="Times New Roman" w:hAnsi="Times New Roman" w:eastAsia="Times New Roman" w:cs="Times New Roman"/>
          <w:color w:val="000000"/>
        </w:rPr>
        <w:t>1.2W</w:t>
      </w:r>
    </w:p>
    <w:p w14:paraId="52C4C1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64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83B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9 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20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5F3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神舟十四号飞船将三名航天员送到中国空间站，航天员在空间站利用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向地面站传送信息；飞船返回舱载着航天员返回地球，以飞船为参照物，地球是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80FA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如图所示，质量</w:t>
      </w:r>
      <w:r>
        <w:rPr>
          <w:rFonts w:ascii="Times New Roman" w:hAnsi="Times New Roman" w:eastAsia="Times New Roman" w:cs="Times New Roman"/>
          <w:color w:val="000000"/>
        </w:rPr>
        <w:t xml:space="preserve"> 2kg </w:t>
      </w:r>
      <w:r>
        <w:rPr>
          <w:rFonts w:ascii="宋体" w:hAnsi="宋体" w:eastAsia="宋体" w:cs="宋体"/>
          <w:color w:val="000000"/>
        </w:rPr>
        <w:t>的植保无人机悬停空中，无人机受到的升力是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，升力的施力物体是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 xml:space="preserve"> 10N/kg</w:t>
      </w:r>
      <w:r>
        <w:rPr>
          <w:rFonts w:ascii="宋体" w:hAnsi="宋体" w:eastAsia="宋体" w:cs="宋体"/>
          <w:color w:val="000000"/>
        </w:rPr>
        <w:t>）</w:t>
      </w:r>
    </w:p>
    <w:p w14:paraId="376C1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00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C4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如图所示，向一端封闭的玻璃管中注水至一半位置，再注满酒精，封闭管口。反复翻转玻璃管，使水和酒精充分混合，观察到水和酒精的总体积变小，说明组成物质的分子间存在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；加注酒精过程中，能明显闻到酒精的气味，说明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DDC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438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C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如图所示，不正确的学习姿势，会导致视力下降，看不清远处的物体。矫正此视力缺陷需佩戴合适的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透镜，健康用眼的正确做法是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（填写一条即可）。</w:t>
      </w:r>
    </w:p>
    <w:p w14:paraId="31D56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847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7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如图所示，向上用</w:t>
      </w:r>
      <w:r>
        <w:rPr>
          <w:rFonts w:ascii="Times New Roman" w:hAnsi="Times New Roman" w:eastAsia="Times New Roman" w:cs="Times New Roman"/>
          <w:color w:val="000000"/>
        </w:rPr>
        <w:t xml:space="preserve"> 125N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9" name="图片 10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图片 1004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拉力，</w:t>
      </w:r>
      <w:r>
        <w:rPr>
          <w:rFonts w:ascii="Times New Roman" w:hAnsi="Times New Roman" w:eastAsia="Times New Roman" w:cs="Times New Roman"/>
          <w:color w:val="000000"/>
        </w:rPr>
        <w:t xml:space="preserve">10s </w:t>
      </w:r>
      <w:r>
        <w:rPr>
          <w:rFonts w:ascii="宋体" w:hAnsi="宋体" w:eastAsia="宋体" w:cs="宋体"/>
          <w:color w:val="000000"/>
        </w:rPr>
        <w:t>内将重</w:t>
      </w:r>
      <w:r>
        <w:rPr>
          <w:rFonts w:ascii="Times New Roman" w:hAnsi="Times New Roman" w:eastAsia="Times New Roman" w:cs="Times New Roman"/>
          <w:color w:val="000000"/>
        </w:rPr>
        <w:t xml:space="preserve"> 200N </w:t>
      </w:r>
      <w:r>
        <w:rPr>
          <w:rFonts w:ascii="宋体" w:hAnsi="宋体" w:eastAsia="宋体" w:cs="宋体"/>
          <w:color w:val="000000"/>
        </w:rPr>
        <w:t>的物体，匀速提升</w:t>
      </w:r>
      <w:r>
        <w:rPr>
          <w:rFonts w:ascii="Times New Roman" w:hAnsi="Times New Roman" w:eastAsia="Times New Roman" w:cs="Times New Roman"/>
          <w:color w:val="000000"/>
        </w:rPr>
        <w:t xml:space="preserve"> 2m</w:t>
      </w:r>
      <w:r>
        <w:rPr>
          <w:rFonts w:ascii="宋体" w:hAnsi="宋体" w:eastAsia="宋体" w:cs="宋体"/>
          <w:color w:val="000000"/>
        </w:rPr>
        <w:t>。此过程中，重物上升的速度为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，拉力做的功为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，动滑轮的机械效率是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EA9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5049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D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如图所示，汽车用</w:t>
      </w:r>
      <w:r>
        <w:rPr>
          <w:rFonts w:ascii="Times New Roman" w:hAnsi="Times New Roman" w:eastAsia="Times New Roman" w:cs="Times New Roman"/>
          <w:color w:val="000000"/>
        </w:rPr>
        <w:t xml:space="preserve">USB </w:t>
      </w:r>
      <w:r>
        <w:rPr>
          <w:rFonts w:ascii="宋体" w:hAnsi="宋体" w:eastAsia="宋体" w:cs="宋体"/>
          <w:color w:val="000000"/>
        </w:rPr>
        <w:t>便携充电设备，有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两个充电接口，额定输出电压均为</w:t>
      </w:r>
      <w:r>
        <w:rPr>
          <w:rFonts w:ascii="Times New Roman" w:hAnsi="Times New Roman" w:eastAsia="Times New Roman" w:cs="Times New Roman"/>
          <w:color w:val="000000"/>
        </w:rPr>
        <w:t xml:space="preserve"> 5V</w:t>
      </w:r>
      <w:r>
        <w:rPr>
          <w:rFonts w:ascii="宋体" w:hAnsi="宋体" w:eastAsia="宋体" w:cs="宋体"/>
          <w:color w:val="000000"/>
        </w:rPr>
        <w:t>，输出电流分别为</w:t>
      </w:r>
      <w:r>
        <w:rPr>
          <w:rFonts w:ascii="Times New Roman" w:hAnsi="Times New Roman" w:eastAsia="Times New Roman" w:cs="Times New Roman"/>
          <w:color w:val="000000"/>
        </w:rPr>
        <w:t xml:space="preserve"> 2.1A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1.0A</w:t>
      </w:r>
      <w:r>
        <w:rPr>
          <w:rFonts w:ascii="宋体" w:hAnsi="宋体" w:eastAsia="宋体" w:cs="宋体"/>
          <w:color w:val="000000"/>
        </w:rPr>
        <w:t>，要快速给标配的手机充电，应选用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”）接口，此接口的额定输出功率为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CD25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99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如图所示，一台家用电器单独接进家庭电路工作</w:t>
      </w:r>
      <w:r>
        <w:rPr>
          <w:rFonts w:ascii="Times New Roman" w:hAnsi="Times New Roman" w:eastAsia="Times New Roman" w:cs="Times New Roman"/>
          <w:color w:val="000000"/>
        </w:rPr>
        <w:t xml:space="preserve"> 10min</w:t>
      </w:r>
      <w:r>
        <w:rPr>
          <w:rFonts w:ascii="宋体" w:hAnsi="宋体" w:eastAsia="宋体" w:cs="宋体"/>
          <w:color w:val="000000"/>
        </w:rPr>
        <w:t>，电能表的表盘旋转</w:t>
      </w:r>
      <w:r>
        <w:rPr>
          <w:rFonts w:ascii="Times New Roman" w:hAnsi="Times New Roman" w:eastAsia="Times New Roman" w:cs="Times New Roman"/>
          <w:color w:val="000000"/>
        </w:rPr>
        <w:t xml:space="preserve"> 120r</w:t>
      </w:r>
      <w:r>
        <w:rPr>
          <w:rFonts w:ascii="宋体" w:hAnsi="宋体" w:eastAsia="宋体" w:cs="宋体"/>
          <w:color w:val="000000"/>
        </w:rPr>
        <w:t>。这段时间用电器消耗的电能为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，用电器的实际功率是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11D9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0383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03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如图所示，排球课的垫球基本动作训练中，离开胳膊后的排球能继续向上运动，是因排球具有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，排球上升过程中，具有的动能逐渐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（选填“变小”“不变”或“变大”）。</w:t>
      </w:r>
    </w:p>
    <w:p w14:paraId="008B5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2668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49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如图所示，用量程</w:t>
      </w:r>
      <w:r>
        <w:rPr>
          <w:rFonts w:ascii="Times New Roman" w:hAnsi="Times New Roman" w:eastAsia="Times New Roman" w:cs="Times New Roman"/>
          <w:color w:val="000000"/>
        </w:rPr>
        <w:t xml:space="preserve"> 0 – 5N </w:t>
      </w:r>
      <w:r>
        <w:rPr>
          <w:rFonts w:ascii="宋体" w:hAnsi="宋体" w:eastAsia="宋体" w:cs="宋体"/>
          <w:color w:val="000000"/>
        </w:rPr>
        <w:t>的弹簧测力计，测量未知液体的密度。根据图中读数可知，物块浸没水中受到的浮力是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未知液体的密度为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。将图中弹簧测力计刻度用密度值标注，制成弹簧密度计，物块浸没待测液体中，可直接读得待测密度值，则此密度计的测量范围是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 xml:space="preserve"> 1× 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0BA60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192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2C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7 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44 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21 </w:t>
      </w:r>
      <w:r>
        <w:rPr>
          <w:rFonts w:ascii="宋体" w:hAnsi="宋体" w:eastAsia="宋体" w:cs="宋体"/>
          <w:b/>
          <w:color w:val="000000"/>
          <w:sz w:val="24"/>
        </w:rPr>
        <w:t>题时，应写出解题过程）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4A852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画出图中，平行主光轴的入射光线经凸透镜的折射光路。</w:t>
      </w:r>
    </w:p>
    <w:p w14:paraId="279CE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38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6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画出图中，斜向上运动的篮球受到的重力示意图。</w:t>
      </w:r>
    </w:p>
    <w:p w14:paraId="7044D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6286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4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用笔画线代替导线，连接图中完整的实物电路，使电灯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串联。</w:t>
      </w:r>
    </w:p>
    <w:p w14:paraId="0A4C8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572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6B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依据静止小磁针的指向，标出图中磁体右端的磁极。</w:t>
      </w:r>
    </w:p>
    <w:p w14:paraId="462B4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2952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26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如图所示，探究通电螺线管外部磁场的方向。</w:t>
      </w:r>
    </w:p>
    <w:p w14:paraId="6E533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6207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4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）玻璃板上均匀撒上铁屑，放上小磁针。闭合开关后，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玻璃板，铁屑分布情况表明，螺线管的外部磁场与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磁体周围的磁场相似；</w:t>
      </w:r>
    </w:p>
    <w:p w14:paraId="429DF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）接通电路，小磁针静止时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极的指向是该点的磁场方向；</w:t>
      </w:r>
    </w:p>
    <w:p w14:paraId="46C21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）调换电源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31" name="图片 10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图片 1004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正负极，闭合开关，小磁针反方向偏转，说明通电螺线管外部的磁场方向与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2E621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如图所示，电水壶简化电路图中，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为温度开关，有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两个触点，控制壶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7" name="图片 1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图片 1004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“加热”和“保温”两档，表中数据为电水壶的部分工作参数。</w:t>
      </w:r>
    </w:p>
    <w:tbl>
      <w:tblPr>
        <w:tblStyle w:val="4"/>
        <w:tblW w:w="5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  <w:gridCol w:w="1890"/>
      </w:tblGrid>
      <w:tr w14:paraId="5F51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71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水壶容量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BD2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1L</w:t>
            </w:r>
          </w:p>
        </w:tc>
      </w:tr>
      <w:tr w14:paraId="105C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0F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85C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56FAB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641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601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  <w:tr w14:paraId="0EF40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02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电热丝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阻值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89D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176Ω</w:t>
            </w:r>
          </w:p>
        </w:tc>
      </w:tr>
    </w:tbl>
    <w:p w14:paraId="76329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时，电水壶处于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档；</w:t>
      </w:r>
    </w:p>
    <w:p w14:paraId="7C56D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电水壶的保温功率是多少？</w:t>
      </w:r>
      <w:r>
        <w:rPr>
          <w:color w:val="000000"/>
        </w:rPr>
        <w:t>（    ）</w:t>
      </w:r>
    </w:p>
    <w:p w14:paraId="33382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）电水壶中装进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水正常工作，用温度计测得水温随时间变化图像，则加热</w:t>
      </w:r>
      <w:r>
        <w:rPr>
          <w:rFonts w:ascii="Times New Roman" w:hAnsi="Times New Roman" w:eastAsia="Times New Roman" w:cs="Times New Roman"/>
          <w:color w:val="000000"/>
        </w:rPr>
        <w:t>2~4min</w:t>
      </w:r>
      <w:r>
        <w:rPr>
          <w:rFonts w:ascii="宋体" w:hAnsi="宋体" w:eastAsia="宋体" w:cs="宋体"/>
          <w:color w:val="000000"/>
        </w:rPr>
        <w:t>内水吸收热量是多少？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这段时间内电水壶加热效率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9pt;width:84pt;" o:ole="t" filled="f" o:preferrelative="t" stroked="f" coordsize="21600,21600">
            <v:path/>
            <v:fill on="f" focussize="0,0"/>
            <v:stroke on="f" joinstyle="miter"/>
            <v:imagedata r:id="rId41" o:title="eqId43326bf0e3641b6d77a4e590ea35b5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1pt;width:106.95pt;" o:ole="t" filled="f" o:preferrelative="t" stroked="f" coordsize="21600,21600">
            <v:path/>
            <v:fill on="f" focussize="0,0"/>
            <v:stroke on="f" joinstyle="miter"/>
            <v:imagedata r:id="rId43" o:title="eqIdbcec5f4d9a0bdf1579f8bce76f91a678"/>
            <o:lock v:ext="edit" aspectratio="t"/>
            <w10:wrap type="none"/>
            <w10:anchorlock/>
          </v:shape>
          <o:OLEObject Type="Embed" ProgID="Equation.DSMT4" ShapeID="_x0000_i1026" DrawAspect="Content" ObjectID="_1468075726" r:id="rId42">
            <o:LockedField>false</o:LockedField>
          </o:OLEObject>
        </w:object>
      </w:r>
    </w:p>
    <w:p w14:paraId="2ECCF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）电水壶</w:t>
      </w:r>
      <w:r>
        <w:rPr>
          <w:rFonts w:ascii="Times New Roman" w:hAnsi="Times New Roman" w:eastAsia="Times New Roman" w:cs="Times New Roman"/>
          <w:color w:val="000000"/>
        </w:rPr>
        <w:t>4~6min</w:t>
      </w:r>
      <w:r>
        <w:rPr>
          <w:rFonts w:ascii="宋体" w:hAnsi="宋体" w:eastAsia="宋体" w:cs="宋体"/>
          <w:color w:val="000000"/>
        </w:rPr>
        <w:t>内的加热效率为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，根据图像可判断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50270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4097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B3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如图所示，探究水沸腾时温度的变化特点。</w:t>
      </w:r>
    </w:p>
    <w:p w14:paraId="37F63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620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6F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）组装器材，温度计用细线挂到铁杆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上，调节铁杆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到合适的位置固定，目的是</w:t>
      </w:r>
      <w:r>
        <w:rPr>
          <w:color w:val="000000"/>
        </w:rPr>
        <w:t>______；</w:t>
      </w:r>
    </w:p>
    <w:p w14:paraId="6E577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）由图中水沸腾时温度计的示数，读得水的沸点为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C317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）观察到水沸腾时，烧杯的上方出现大量的“白气”，“白气”是由水蒸气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形成的，杯口附近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”）处的“白气”更浓；</w:t>
      </w:r>
    </w:p>
    <w:p w14:paraId="5960A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）撤去酒精灯，水不能持续沸腾，说明水沸腾时需要</w:t>
      </w:r>
      <w:r>
        <w:rPr>
          <w:color w:val="000000"/>
        </w:rPr>
        <w:t>______。</w:t>
      </w:r>
    </w:p>
    <w:p w14:paraId="3F709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如图所示，探究影响滑动摩擦力大小的因素。</w:t>
      </w:r>
    </w:p>
    <w:p w14:paraId="2E839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190625"/>
            <wp:effectExtent l="0" t="0" r="0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F3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）用弹簧测力计沿水平方向拉木块，木块没有运动，水平方向受到的摩擦力大小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（选填“大于”“小于”或“等于”）拉力大小；</w:t>
      </w:r>
    </w:p>
    <w:p w14:paraId="7FFE5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）要测量滑动摩擦力的大小，木块应沿水平方向做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运动，图甲中木块做匀速运动，受到的滑动摩擦力大小为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0BE7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）比较甲、乙两次实验数据，可初步确定滑动摩擦力的大小与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5706E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）比较甲、丙两次实验数据，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（选填“能”或“不能”）得到“滑动摩擦力的大小与接触面粗糙程度有关”的结论，理由是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B0F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如图所示，探究平面镜成像的特点。</w:t>
      </w:r>
    </w:p>
    <w:p w14:paraId="65760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763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18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）准备的实验器材有：玻璃板，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两支完全相同的蜡烛，白纸，铅笔，光屏。需要添加的测量器材是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0E2D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）竖直放置的玻璃板前面，点燃蜡烛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，玻璃板前观察到蜡烛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的像是由光的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</w:t>
      </w:r>
    </w:p>
    <w:p w14:paraId="5D523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）玻璃板后移动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（选填“点燃”或“未点燃”）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33" name="图片 100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图片 1004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的像完全重合，表明像与物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6FD7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）探究像与物到平面镜距离的特点时，应多次改变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，测量像与物到镜面的距离；</w:t>
      </w:r>
    </w:p>
    <w:p w14:paraId="267CE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）撤去蜡烛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，放一光屏到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撤走时的位置，直接观察光屏，看不到蜡烛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BF9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如图所示，央视</w:t>
      </w:r>
      <w:r>
        <w:rPr>
          <w:rFonts w:ascii="Times New Roman" w:hAnsi="Times New Roman" w:eastAsia="Times New Roman" w:cs="Times New Roman"/>
          <w:color w:val="000000"/>
        </w:rPr>
        <w:t>3·15</w:t>
      </w:r>
      <w:r>
        <w:rPr>
          <w:rFonts w:ascii="宋体" w:hAnsi="宋体" w:eastAsia="宋体" w:cs="宋体"/>
          <w:color w:val="000000"/>
        </w:rPr>
        <w:t>晚会曝光市场出售的电缆线中，存在不符合国家标准的现象，有一款标注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（铜芯横截面积）规格的电线，实际铜芯横截面积只有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。低于国家标准的电缆线，严重影响电力传输的安全性和稳定性，给社会安全、环保和健康带来重大隐患。</w:t>
      </w:r>
    </w:p>
    <w:p w14:paraId="1582C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学校实验室新购一批标注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的电缆线，不知是否符合国家标准。物理兴趣小组的同学，剪取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长的电缆线，设计两种方案进行鉴别。表中数据，为国家制定的部分电缆线标准。</w:t>
      </w:r>
    </w:p>
    <w:tbl>
      <w:tblPr>
        <w:tblStyle w:val="4"/>
        <w:tblW w:w="7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0"/>
        <w:gridCol w:w="1245"/>
        <w:gridCol w:w="1245"/>
        <w:gridCol w:w="1245"/>
        <w:gridCol w:w="1245"/>
      </w:tblGrid>
      <w:tr w14:paraId="09EB9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CD6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铜芯横截面积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913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1A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9FB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A41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210C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E4E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1km</w:t>
            </w:r>
            <w:r>
              <w:rPr>
                <w:rFonts w:ascii="宋体" w:hAnsi="宋体" w:eastAsia="宋体" w:cs="宋体"/>
                <w:color w:val="000000"/>
              </w:rPr>
              <w:t>铜芯电阻值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572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ED5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F91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E1F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4728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9E3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铜芯密度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W w:w="49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7D4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63A3F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4777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F3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）方案一：用托盘天平测质量</w:t>
      </w:r>
    </w:p>
    <w:p w14:paraId="2B44E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715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D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．天平放在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台面上，游码移至标尺左端的零刻度线处，调节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，使指针对准分度盘中央的刻度线；</w:t>
      </w:r>
    </w:p>
    <w:p w14:paraId="5C3E7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．去掉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长电缆线的绝缘层，用调节好的天平测量铜芯质量，天平再次平衡时，由图中右盘所加砝码和游码位置，读得铜芯的质量为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，结合表格数据，可判定电缆线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（选填“符合”或“不符合”）国家标准。</w:t>
      </w:r>
    </w:p>
    <w:p w14:paraId="17F29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）方案二：用伏安电路测量</w:t>
      </w:r>
    </w:p>
    <w:p w14:paraId="6EC91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476375"/>
            <wp:effectExtent l="0" t="0" r="0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2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．测量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长电缆线的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，鉴定其是否符合标准，依据是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44AC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．电路开关闭合前，滑动变阻器的滑片应移到最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20EA9C6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．保证电路安全，闭合开关后，无论怎样移动滑动变阻器的滑片，都无法读得电流、电压值，检查电路连接无故障、元件完好。利用图表信息，简述无法鉴别的原因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CA0FB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653E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B7C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7EDF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CE6C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A5A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644C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3E3EA4"/>
    <w:rsid w:val="34D0183A"/>
    <w:rsid w:val="35812380"/>
    <w:rsid w:val="38274566"/>
    <w:rsid w:val="4A10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39.png"/><Relationship Id="rId5" Type="http://schemas.openxmlformats.org/officeDocument/2006/relationships/header" Target="header3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wmf"/><Relationship Id="rId42" Type="http://schemas.openxmlformats.org/officeDocument/2006/relationships/oleObject" Target="embeddings/oleObject2.bin"/><Relationship Id="rId41" Type="http://schemas.openxmlformats.org/officeDocument/2006/relationships/image" Target="media/image31.wmf"/><Relationship Id="rId40" Type="http://schemas.openxmlformats.org/officeDocument/2006/relationships/oleObject" Target="embeddings/oleObject1.bin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3337</Words>
  <Characters>3859</Characters>
  <Lines>0</Lines>
  <Paragraphs>0</Paragraphs>
  <TotalTime>4</TotalTime>
  <ScaleCrop>false</ScaleCrop>
  <LinksUpToDate>false</LinksUpToDate>
  <CharactersWithSpaces>4044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2022-10-16T21:00:00Z</dcterms:created>
  <dc:creator>学科网试题生产平台</dc:creator>
  <dc:description>3084821352579072</dc:description>
  <cp:lastModifiedBy>上帝掷骰子吗</cp:lastModifiedBy>
  <dcterms:modified xsi:type="dcterms:W3CDTF">2024-07-19T16:51:36Z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62ACBAA9E4A045218FD42038494BD646</vt:lpwstr>
  </property>
</Properties>
</file>