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604AF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12230100</wp:posOffset>
            </wp:positionV>
            <wp:extent cx="266700" cy="317500"/>
            <wp:effectExtent l="0" t="0" r="0" b="6350"/>
            <wp:wrapNone/>
            <wp:docPr id="100114" name="图片 100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4" name="图片 1001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江苏省淮安市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2022 </w:t>
      </w:r>
      <w:r>
        <w:rPr>
          <w:rFonts w:ascii="宋体" w:hAnsi="宋体" w:eastAsia="宋体" w:cs="宋体"/>
          <w:b/>
          <w:color w:val="auto"/>
          <w:sz w:val="32"/>
        </w:rPr>
        <w:t>年初中毕业暨中等学校招生文化统一考试</w:t>
      </w:r>
    </w:p>
    <w:p w14:paraId="79C855B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3A55E572">
      <w:pPr>
        <w:spacing w:line="360" w:lineRule="auto"/>
        <w:jc w:val="left"/>
      </w:pPr>
      <w:r>
        <w:drawing>
          <wp:inline distT="0" distB="0" distL="114300" distR="114300">
            <wp:extent cx="581025" cy="962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color w:val="auto"/>
          <w:sz w:val="24"/>
        </w:rPr>
        <w:t>欢迎参加中考，相信你能成功！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请先阅读以下几点注意事项：</w:t>
      </w:r>
    </w:p>
    <w:p w14:paraId="19681F4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．试卷分为第Ⅰ卷和第Ⅱ卷，共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6 </w:t>
      </w:r>
      <w:r>
        <w:rPr>
          <w:rFonts w:ascii="宋体" w:hAnsi="宋体" w:eastAsia="宋体" w:cs="宋体"/>
          <w:b/>
          <w:color w:val="auto"/>
          <w:sz w:val="24"/>
        </w:rPr>
        <w:t>页。全卷满分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80 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80 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A0BD08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．第Ⅰ卷每小题选出答案后，用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2B 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铅笔把答题卡上对应题目的答案标号涂黑，如需要改动，先用橡皮擦干净后，再选涂其它答案，答案写在本试卷上无效。</w:t>
      </w:r>
    </w:p>
    <w:p w14:paraId="4540650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．答第Ⅱ卷时，用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0.5 </w:t>
      </w:r>
      <w:r>
        <w:rPr>
          <w:rFonts w:ascii="宋体" w:hAnsi="宋体" w:eastAsia="宋体" w:cs="宋体"/>
          <w:b/>
          <w:color w:val="auto"/>
          <w:sz w:val="24"/>
        </w:rPr>
        <w:t>毫米黑色墨水签字笔，将答案写在答题卡上指定的位置，答案写在试卷上或答题卡上规定的区域以外无效。</w:t>
      </w:r>
    </w:p>
    <w:p w14:paraId="1265567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．作图要用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2B </w:t>
      </w:r>
      <w:r>
        <w:rPr>
          <w:rFonts w:ascii="宋体" w:hAnsi="宋体" w:eastAsia="宋体" w:cs="宋体"/>
          <w:b/>
          <w:color w:val="auto"/>
          <w:sz w:val="24"/>
        </w:rPr>
        <w:t>铅笔，加黑加粗，描写清楚。</w:t>
      </w:r>
    </w:p>
    <w:p w14:paraId="172213C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．答题前务必将自己的姓名、准考证号用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0.5 </w:t>
      </w:r>
      <w:r>
        <w:rPr>
          <w:rFonts w:ascii="宋体" w:hAnsi="宋体" w:eastAsia="宋体" w:cs="宋体"/>
          <w:b/>
          <w:color w:val="auto"/>
          <w:sz w:val="24"/>
        </w:rPr>
        <w:t>毫米黑色墨水签字笔填写在答题卡上。</w:t>
      </w:r>
    </w:p>
    <w:p w14:paraId="2207122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．考试结束，将本试卷和答题卡一并交回。</w:t>
      </w:r>
    </w:p>
    <w:p w14:paraId="7675A59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16 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5B3DB8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8 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2 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16 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分。每小题给出的四个选项中，只有一个选项是符合题意的）</w:t>
      </w:r>
    </w:p>
    <w:p w14:paraId="7082240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如图所示，湖北出土的一套战国时期的编钟，依大小排列共</w:t>
      </w:r>
      <w:r>
        <w:rPr>
          <w:rFonts w:ascii="Times New Roman" w:hAnsi="Times New Roman" w:eastAsia="Times New Roman" w:cs="Times New Roman"/>
          <w:color w:val="auto"/>
        </w:rPr>
        <w:t>65</w:t>
      </w:r>
      <w:r>
        <w:rPr>
          <w:rFonts w:ascii="宋体" w:hAnsi="宋体" w:eastAsia="宋体" w:cs="宋体"/>
          <w:color w:val="auto"/>
        </w:rPr>
        <w:t>件，能演奏古今乐曲、音域宽广。“音域”描述的是声音的（　　）</w:t>
      </w:r>
    </w:p>
    <w:p w14:paraId="654188AF">
      <w:pPr>
        <w:spacing w:line="360" w:lineRule="auto"/>
        <w:jc w:val="left"/>
      </w:pPr>
      <w:r>
        <w:drawing>
          <wp:inline distT="0" distB="0" distL="114300" distR="114300">
            <wp:extent cx="3209925" cy="13716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409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响度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音色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音调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速度</w:t>
      </w:r>
    </w:p>
    <w:p w14:paraId="3811BB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E326D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2E07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编钟的制造材料一样，厚薄和质量不同，不同的钟在敲击后振动的快慢不同，即频率不同，所以能够发出不同音调的声音，因此编钟的音域宽广指的是音调变化范围大，故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0F86D5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33F84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如图所示，北京冬奥会开幕式采用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节气倒计时，向世界展示中国文化。“霜降”节气到来，路边草木附着一层白色的霜，霜形成过程中发生的物态变化是（　　）</w:t>
      </w:r>
    </w:p>
    <w:p w14:paraId="622545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9144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DA7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升华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凝华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熔化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液化</w:t>
      </w:r>
    </w:p>
    <w:p w14:paraId="09BE31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1CB74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E5FB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霜的形成原因：由于空气中的水蒸气受冷直接凝华而成的，冬天的夜晚，地面的温度迅速降低到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以下，空气中的水蒸气就会在地面上迅速凝华而形成固态的小晶体，即霜。故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37F2D9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6ED78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都能发光。再闭合开关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，观察到灯泡的发光情况是（　　）</w:t>
      </w:r>
    </w:p>
    <w:p w14:paraId="3CEAC6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2477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3B5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都变亮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变亮、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不亮</w:t>
      </w:r>
    </w:p>
    <w:p w14:paraId="78E6E9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都变暗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不亮、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变亮</w:t>
      </w:r>
    </w:p>
    <w:p w14:paraId="1E95DF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AB13B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6BD1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由题意可知当闭合开关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后，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将被短路，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有电流可以正常通过，故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不亮，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两端的电压将比之前变大，根据电功率公式</w:t>
      </w:r>
    </w:p>
    <w:p w14:paraId="5790FF4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16" o:title="eqIdbae383e4223ac84a529ef976ebd5f1b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</w:p>
    <w:p w14:paraId="4C54E1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电压变大，实际功率变大，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将变亮，故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不符合题意。</w:t>
      </w:r>
    </w:p>
    <w:p w14:paraId="03FB32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D128E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如图所示，滑雪运动员穿着有较大底面积的滑雪板，可有效（　　）</w:t>
      </w:r>
    </w:p>
    <w:p w14:paraId="7E5306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0953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6E1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增大自身的重力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增大对雪地压力</w:t>
      </w:r>
    </w:p>
    <w:p w14:paraId="6E0727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减小对雪地压强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减小雪地摩擦力</w:t>
      </w:r>
    </w:p>
    <w:p w14:paraId="283F71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31E78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F03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滑雪运动员之所以穿着有较大底面积的滑雪板，是为了减小压力的作用效果，即减小压强，是在压力不变的情况下通过增大受力面积的形式来减小压强，与重力、压力、和摩擦力无关，故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2CC404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0F226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日常生活中，物体内能的改变，通过做功方式实现的是（　　）</w:t>
      </w:r>
    </w:p>
    <w:p w14:paraId="52E2F7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照晒取暖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摩擦生热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冰敷降温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炉火加热</w:t>
      </w:r>
    </w:p>
    <w:p w14:paraId="7E1BEA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40067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DB7C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改变内能有两种方式，一种是热传递，一种是通过做功的方式。照晒取暖、冰敷降温、炉火加热都属于热传递的方式增加内能，而摩擦生热是通过做功的方式增大内能，故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78A315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BAEBB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如图所示，用力打开夹子过程中，标注的夹子支点、动力、阻力正确的是（　　）</w:t>
      </w:r>
    </w:p>
    <w:p w14:paraId="7D0862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52525" cy="7810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00150" cy="8477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E0C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23950" cy="8096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71575" cy="7715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507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DC280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A48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根据杠杆的支点定义可知夹子中间的轴的位置是支点，手作用的点为动力作用点，动力的方向向下，阻力的作用点为支点左端弹性铁圈与夹子接触的位置，阻力的方向向上，故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32C516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4134A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如图所示，有轨电车是城市交通现代化的标志，直流电动机是有轨电车的动力心脏，其工作原理是（　　）</w:t>
      </w:r>
    </w:p>
    <w:p w14:paraId="59D274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6477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5EE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33475" cy="7905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71550" cy="762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E7D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19175" cy="8382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38225" cy="6953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F27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4B77D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231B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直流电动机是有轨电车的动力心脏，其工作原理是利用通电线圈在磁场中受力而转动制成的。</w:t>
      </w:r>
    </w:p>
    <w:p w14:paraId="49FF86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图可知，通电导体在磁场中受力而运动，故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293C7C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图可知，闭合电路的一部分导体在磁场中做切割磁感线运动，会产生感应电流，这是电磁感应现象，发电机是根据这个原理制成的，故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CB00D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图可知，该电路图是探究影响电磁铁磁性强弱的因素，故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0B460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图可知，这探究的是电流的磁现象，即通电导体周围存在磁场，故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BEA38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E0FB5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如图所示，电源电压保持不变，闭合开关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，由最右端移到最左端，得到两电表示数的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图像。有关说法正确的是（　　）</w:t>
      </w:r>
    </w:p>
    <w:p w14:paraId="2A5899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2096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E9B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</w:t>
      </w:r>
      <w:r>
        <w:rPr>
          <w:rFonts w:ascii="Times New Roman" w:hAnsi="Times New Roman" w:eastAsia="Times New Roman" w:cs="Times New Roman"/>
          <w:color w:val="000000"/>
        </w:rPr>
        <w:t>30Ω</w:t>
      </w:r>
    </w:p>
    <w:p w14:paraId="6C2491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的最大阻值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电路总功率最大值</w:t>
      </w:r>
      <w:r>
        <w:rPr>
          <w:rFonts w:ascii="Times New Roman" w:hAnsi="Times New Roman" w:eastAsia="Times New Roman" w:cs="Times New Roman"/>
          <w:color w:val="000000"/>
        </w:rPr>
        <w:t>1.2W</w:t>
      </w:r>
    </w:p>
    <w:p w14:paraId="7C5A2B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B5B2B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03B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闭合开关，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串联，电流表测电路电流，电压表测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的两端电压。</w:t>
      </w:r>
    </w:p>
    <w:p w14:paraId="12CAA8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．当滑动变阻器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在最右端时，此时滑动变阻器接入电路的电阻是最大的，为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2max</w:t>
      </w:r>
      <w:r>
        <w:rPr>
          <w:rFonts w:ascii="宋体" w:hAnsi="宋体" w:eastAsia="宋体" w:cs="宋体"/>
          <w:color w:val="000000"/>
        </w:rPr>
        <w:t>，由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图像可知，电路的电流为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=0.2A</w:t>
      </w:r>
      <w:r>
        <w:rPr>
          <w:rFonts w:ascii="宋体" w:hAnsi="宋体" w:eastAsia="宋体" w:cs="宋体"/>
          <w:color w:val="000000"/>
        </w:rPr>
        <w:t>，变阻器的两端电压为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=4V</w:t>
      </w:r>
      <w:r>
        <w:rPr>
          <w:rFonts w:ascii="宋体" w:hAnsi="宋体" w:eastAsia="宋体" w:cs="宋体"/>
          <w:color w:val="000000"/>
        </w:rPr>
        <w:t>，由欧姆定律可知，滑动变阻器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的最大阻值为</w:t>
      </w:r>
    </w:p>
    <w:p w14:paraId="46077D3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3.75pt;width:116.25pt;" o:ole="t" filled="f" o:preferrelative="t" stroked="f" coordsize="21600,21600">
            <v:path/>
            <v:fill on="f" focussize="0,0"/>
            <v:stroke on="f" joinstyle="miter"/>
            <v:imagedata r:id="rId29" o:title="eqIdedb3a9d2c91409d58a97e9eebfc6a094"/>
            <o:lock v:ext="edit" aspectratio="t"/>
            <w10:wrap type="none"/>
            <w10:anchorlock/>
          </v:shape>
          <o:OLEObject Type="Embed" ProgID="Equation.DSMT4" ShapeID="_x0000_i1026" DrawAspect="Content" ObjectID="_1468075726" r:id="rId28">
            <o:LockedField>false</o:LockedField>
          </o:OLEObject>
        </w:object>
      </w:r>
    </w:p>
    <w:p w14:paraId="38A549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电源电压为</w:t>
      </w:r>
    </w:p>
    <w:p w14:paraId="4E1CD36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75pt;width:141pt;" o:ole="t" filled="f" o:preferrelative="t" stroked="f" coordsize="21600,21600">
            <v:path/>
            <v:fill on="f" focussize="0,0"/>
            <v:stroke on="f" joinstyle="miter"/>
            <v:imagedata r:id="rId31" o:title="eqIdd6ddccb533215af3a48d84983495bcf9"/>
            <o:lock v:ext="edit" aspectratio="t"/>
            <w10:wrap type="none"/>
            <w10:anchorlock/>
          </v:shape>
          <o:OLEObject Type="Embed" ProgID="Equation.DSMT4" ShapeID="_x0000_i1027" DrawAspect="Content" ObjectID="_1468075727" r:id="rId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①</w:t>
      </w:r>
    </w:p>
    <w:p w14:paraId="6CB89B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在最左端时，此时滑动变阻器接入电路的电阻为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，此时电路为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的简单电路，电路电流为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=0.6A</w:t>
      </w:r>
      <w:r>
        <w:rPr>
          <w:rFonts w:ascii="宋体" w:hAnsi="宋体" w:eastAsia="宋体" w:cs="宋体"/>
          <w:color w:val="000000"/>
        </w:rPr>
        <w:t>，根据欧姆定律，电源电压为</w:t>
      </w:r>
    </w:p>
    <w:p w14:paraId="66FF4BD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75pt;width:99.75pt;" o:ole="t" filled="f" o:preferrelative="t" stroked="f" coordsize="21600,21600">
            <v:path/>
            <v:fill on="f" focussize="0,0"/>
            <v:stroke on="f" joinstyle="miter"/>
            <v:imagedata r:id="rId33" o:title="eqIdbeb8eb1b68957afb086fb29074f1891b"/>
            <o:lock v:ext="edit" aspectratio="t"/>
            <w10:wrap type="none"/>
            <w10:anchorlock/>
          </v:shape>
          <o:OLEObject Type="Embed" ProgID="Equation.DSMT4" ShapeID="_x0000_i1028" DrawAspect="Content" ObjectID="_1468075728" r:id="rId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②</w:t>
      </w:r>
    </w:p>
    <w:p w14:paraId="1AE78E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联立①②解得，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。将电源电压代入②式，解得，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电源</w:t>
      </w:r>
      <w:r>
        <w:rPr>
          <w:rFonts w:ascii="Times New Roman" w:hAnsi="Times New Roman" w:eastAsia="Times New Roman" w:cs="Times New Roman"/>
          <w:color w:val="000000"/>
        </w:rPr>
        <w:t>=6V</w:t>
      </w:r>
      <w:r>
        <w:rPr>
          <w:rFonts w:ascii="宋体" w:hAnsi="宋体" w:eastAsia="宋体" w:cs="宋体"/>
          <w:color w:val="000000"/>
        </w:rPr>
        <w:t>。故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错误；</w:t>
      </w:r>
    </w:p>
    <w:p w14:paraId="0156B3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3pt;width:39.75pt;" o:ole="t" filled="f" o:preferrelative="t" stroked="f" coordsize="21600,21600">
            <v:path/>
            <v:fill on="f" focussize="0,0"/>
            <v:stroke on="f" joinstyle="miter"/>
            <v:imagedata r:id="rId16" o:title="eqIdbae383e4223ac84a529ef976ebd5f1ba"/>
            <o:lock v:ext="edit" aspectratio="t"/>
            <w10:wrap type="none"/>
            <w10:anchorlock/>
          </v:shape>
          <o:OLEObject Type="Embed" ProgID="Equation.DSMT4" ShapeID="_x0000_i1029" DrawAspect="Content" ObjectID="_146807572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可知，当电路的总电阻最小，即电路只有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的简单电路时，电路总功率最大，即为</w:t>
      </w:r>
    </w:p>
    <w:p w14:paraId="0186004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6.75pt;width:171.75pt;" o:ole="t" filled="f" o:preferrelative="t" stroked="f" coordsize="21600,21600">
            <v:path/>
            <v:fill on="f" focussize="0,0"/>
            <v:stroke on="f" joinstyle="miter"/>
            <v:imagedata r:id="rId36" o:title="eqId661ad1a86bb13b859dd9edacb48c0160"/>
            <o:lock v:ext="edit" aspectratio="t"/>
            <w10:wrap type="none"/>
            <w10:anchorlock/>
          </v:shape>
          <o:OLEObject Type="Embed" ProgID="Equation.DSMT4" ShapeID="_x0000_i1030" DrawAspect="Content" ObjectID="_1468075730" r:id="rId35">
            <o:LockedField>false</o:LockedField>
          </o:OLEObject>
        </w:object>
      </w:r>
    </w:p>
    <w:p w14:paraId="47F7FB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320EF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081964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64 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B4D99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9 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1 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20 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494F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神舟十四号飞船将三名航天员送到中国空间站，航天员在空间站利用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向地面站传送信息；飞船返回舱载着航天员返回地球，以飞船为参照物，地球是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51D78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电磁波    ②. 运动的</w:t>
      </w:r>
    </w:p>
    <w:p w14:paraId="3D6F0A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B64A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【详解】[1]因为真空不能传声，电磁波可以在真空中传播，所以航天员在空间站利用电磁波向地面站传送信息。</w:t>
      </w:r>
    </w:p>
    <w:p w14:paraId="45F2CB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[2]飞船返回舱载着航天员返回地球，以飞船为参照物，地球与飞船之间有位置变化，即以飞船为参照物，地球是运动的。</w:t>
      </w:r>
    </w:p>
    <w:p w14:paraId="33B5B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如图所示，质量</w:t>
      </w:r>
      <w:r>
        <w:rPr>
          <w:rFonts w:ascii="Times New Roman" w:hAnsi="Times New Roman" w:eastAsia="Times New Roman" w:cs="Times New Roman"/>
          <w:color w:val="000000"/>
        </w:rPr>
        <w:t xml:space="preserve"> 2kg </w:t>
      </w:r>
      <w:r>
        <w:rPr>
          <w:rFonts w:ascii="宋体" w:hAnsi="宋体" w:eastAsia="宋体" w:cs="宋体"/>
          <w:color w:val="000000"/>
        </w:rPr>
        <w:t>的植保无人机悬停空中，无人机受到的升力是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，升力的施力物体是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 xml:space="preserve">g 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 xml:space="preserve"> 10N/kg</w:t>
      </w:r>
      <w:r>
        <w:rPr>
          <w:rFonts w:ascii="宋体" w:hAnsi="宋体" w:eastAsia="宋体" w:cs="宋体"/>
          <w:color w:val="000000"/>
        </w:rPr>
        <w:t>）</w:t>
      </w:r>
    </w:p>
    <w:p w14:paraId="0FC6DB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8001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819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20N    ②. 空气</w:t>
      </w:r>
    </w:p>
    <w:p w14:paraId="6EBC2F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4A1D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对飞机进行受力分析，此时飞机受到重力为</w:t>
      </w:r>
    </w:p>
    <w:p w14:paraId="5B21BAA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85pt;width:141.85pt;" o:ole="t" filled="f" o:preferrelative="t" stroked="f" coordsize="21600,21600">
            <v:path/>
            <v:fill on="f" focussize="0,0"/>
            <v:stroke on="f" joinstyle="miter"/>
            <v:imagedata r:id="rId39" o:title="eqIddb2e54d5c51732020edc34d37dd3168c"/>
            <o:lock v:ext="edit" aspectratio="t"/>
            <w10:wrap type="none"/>
            <w10:anchorlock/>
          </v:shape>
          <o:OLEObject Type="Embed" ProgID="Equation.DSMT4" ShapeID="_x0000_i1031" DrawAspect="Content" ObjectID="_1468075731" r:id="rId38">
            <o:LockedField>false</o:LockedField>
          </o:OLEObject>
        </w:object>
      </w:r>
    </w:p>
    <w:p w14:paraId="213D5D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同时受到空气对它向上的升力，由于此时飞机悬停在空中，此时受力平衡，故此时受到的升力等于重力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，由于力的作用是相互的，飞机的螺旋桨向下对空气产生作用力，故此时飞机受到的是空气对它向上的升力。</w:t>
      </w:r>
    </w:p>
    <w:p w14:paraId="67F394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如图所示，向一端封闭的玻璃管中注水至一半位置，再注满酒精，封闭管口。反复翻转玻璃管，使水和酒精充分混合，观察到水和酒精的总体积变小，说明组成物质的分子间存在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；加注酒精过程中，能明显闻到酒精的气味，说明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05BBA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71800" cy="438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23B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间隙    ②. 分子在永不停息的做无规则运动</w:t>
      </w:r>
    </w:p>
    <w:p w14:paraId="0ABFDD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433B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使水和酒精充分混合后，总体积小于水和酒精的体积之和，是因为分子间存在间隙。</w:t>
      </w:r>
    </w:p>
    <w:p w14:paraId="3E59B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加酒精过程中，能闻到酒精的气味，是因为酒精分子挥发到空气中，说明分子在永不停息的做无规则运动。</w:t>
      </w:r>
    </w:p>
    <w:p w14:paraId="613E5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如图所示，不正确的学习姿势，会导致视力下降，看不清远处的物体。矫正此视力缺陷需佩戴合适的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透镜，健康用眼的正确做法是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（填写一条即可）。</w:t>
      </w:r>
    </w:p>
    <w:p w14:paraId="12C58E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28675" cy="8477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63E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凹    ②. 不要在较暗的地方看书、看书不要离书本太近</w:t>
      </w:r>
    </w:p>
    <w:p w14:paraId="1C6B3D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C235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近视眼是因为晶状体的折射能力过强，使物体成像成在视网膜前导致的，这里要矫正近视眼需要佩戴具有发散功能的透镜延迟光线的会聚，故要佩戴凹透镜。</w:t>
      </w:r>
    </w:p>
    <w:p w14:paraId="2639B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健康用眼的正确方法很多，例如：经常做眼保健操，注意不要过度观看手机或电视等。</w:t>
      </w:r>
    </w:p>
    <w:p w14:paraId="7365B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如图所示，向上用</w:t>
      </w:r>
      <w:r>
        <w:rPr>
          <w:rFonts w:ascii="Times New Roman" w:hAnsi="Times New Roman" w:eastAsia="Times New Roman" w:cs="Times New Roman"/>
          <w:color w:val="000000"/>
        </w:rPr>
        <w:t xml:space="preserve"> 125N </w:t>
      </w:r>
      <w:r>
        <w:rPr>
          <w:rFonts w:ascii="宋体" w:hAnsi="宋体" w:eastAsia="宋体" w:cs="宋体"/>
          <w:color w:val="000000"/>
        </w:rPr>
        <w:t>的拉力，</w:t>
      </w:r>
      <w:r>
        <w:rPr>
          <w:rFonts w:ascii="Times New Roman" w:hAnsi="Times New Roman" w:eastAsia="Times New Roman" w:cs="Times New Roman"/>
          <w:color w:val="000000"/>
        </w:rPr>
        <w:t xml:space="preserve">10s </w:t>
      </w:r>
      <w:r>
        <w:rPr>
          <w:rFonts w:ascii="宋体" w:hAnsi="宋体" w:eastAsia="宋体" w:cs="宋体"/>
          <w:color w:val="000000"/>
        </w:rPr>
        <w:t>内将重</w:t>
      </w:r>
      <w:r>
        <w:rPr>
          <w:rFonts w:ascii="Times New Roman" w:hAnsi="Times New Roman" w:eastAsia="Times New Roman" w:cs="Times New Roman"/>
          <w:color w:val="000000"/>
        </w:rPr>
        <w:t xml:space="preserve"> 200N </w:t>
      </w:r>
      <w:r>
        <w:rPr>
          <w:rFonts w:ascii="宋体" w:hAnsi="宋体" w:eastAsia="宋体" w:cs="宋体"/>
          <w:color w:val="000000"/>
        </w:rPr>
        <w:t>的物体，匀速提升</w:t>
      </w:r>
      <w:r>
        <w:rPr>
          <w:rFonts w:ascii="Times New Roman" w:hAnsi="Times New Roman" w:eastAsia="Times New Roman" w:cs="Times New Roman"/>
          <w:color w:val="000000"/>
        </w:rPr>
        <w:t xml:space="preserve"> 2m</w:t>
      </w:r>
      <w:r>
        <w:rPr>
          <w:rFonts w:ascii="宋体" w:hAnsi="宋体" w:eastAsia="宋体" w:cs="宋体"/>
          <w:color w:val="000000"/>
        </w:rPr>
        <w:t>。此过程中，重物上升的速度为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，拉力做的功为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，动滑轮的机械效率是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AA58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52475" cy="15049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34A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31460" name="图片 831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460" name="图片 831460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80%</w:t>
      </w:r>
    </w:p>
    <w:p w14:paraId="2CC793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E3A7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重物上升的速度为</w:t>
      </w:r>
    </w:p>
    <w:p w14:paraId="39E8FF0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.2pt;width:99.2pt;" o:ole="t" filled="f" o:preferrelative="t" stroked="f" coordsize="21600,21600">
            <v:path/>
            <v:fill on="f" focussize="0,0"/>
            <v:stroke on="f" joinstyle="miter"/>
            <v:imagedata r:id="rId45" o:title="eqId8d32a73160be9b52b41f367ac0046410"/>
            <o:lock v:ext="edit" aspectratio="t"/>
            <w10:wrap type="none"/>
            <w10:anchorlock/>
          </v:shape>
          <o:OLEObject Type="Embed" ProgID="Equation.DSMT4" ShapeID="_x0000_i1032" DrawAspect="Content" ObjectID="_1468075732" r:id="rId44">
            <o:LockedField>false</o:LockedField>
          </o:OLEObject>
        </w:object>
      </w:r>
    </w:p>
    <w:p w14:paraId="371D20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由图可知，绳子承重股数为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，绳子自由端移动的距离为</w:t>
      </w:r>
    </w:p>
    <w:p w14:paraId="3475337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47" o:title="eqId92cb4fe0a43ff6db199aaab888982570"/>
            <o:lock v:ext="edit" aspectratio="t"/>
            <w10:wrap type="none"/>
            <w10:anchorlock/>
          </v:shape>
          <o:OLEObject Type="Embed" ProgID="Equation.DSMT4" ShapeID="_x0000_i1033" DrawAspect="Content" ObjectID="_1468075733" r:id="rId46">
            <o:LockedField>false</o:LockedField>
          </o:OLEObject>
        </w:object>
      </w:r>
    </w:p>
    <w:p w14:paraId="60C2B6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拉力做的总功为</w:t>
      </w:r>
    </w:p>
    <w:p w14:paraId="38A85FC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23.75pt;" o:ole="t" filled="f" o:preferrelative="t" stroked="f" coordsize="21600,21600">
            <v:path/>
            <v:fill on="f" focussize="0,0"/>
            <v:stroke on="f" joinstyle="miter"/>
            <v:imagedata r:id="rId49" o:title="eqId2414c97153bffd5c925617e55ea06243"/>
            <o:lock v:ext="edit" aspectratio="t"/>
            <w10:wrap type="none"/>
            <w10:anchorlock/>
          </v:shape>
          <o:OLEObject Type="Embed" ProgID="Equation.DSMT4" ShapeID="_x0000_i1034" DrawAspect="Content" ObjectID="_1468075734" r:id="rId48">
            <o:LockedField>false</o:LockedField>
          </o:OLEObject>
        </w:object>
      </w:r>
    </w:p>
    <w:p w14:paraId="2FEC6A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拉力做的有用功为</w:t>
      </w:r>
    </w:p>
    <w:p w14:paraId="454AED6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75pt;width:126.75pt;" o:ole="t" filled="f" o:preferrelative="t" stroked="f" coordsize="21600,21600">
            <v:path/>
            <v:fill on="f" focussize="0,0"/>
            <v:stroke on="f" joinstyle="miter"/>
            <v:imagedata r:id="rId51" o:title="eqIdb1fba10923bb5297f21adcd15400611a"/>
            <o:lock v:ext="edit" aspectratio="t"/>
            <w10:wrap type="none"/>
            <w10:anchorlock/>
          </v:shape>
          <o:OLEObject Type="Embed" ProgID="Equation.DSMT4" ShapeID="_x0000_i1035" DrawAspect="Content" ObjectID="_1468075735" r:id="rId50">
            <o:LockedField>false</o:LockedField>
          </o:OLEObject>
        </w:object>
      </w:r>
    </w:p>
    <w:p w14:paraId="7CD608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滑轮组的机械效率为</w:t>
      </w:r>
    </w:p>
    <w:p w14:paraId="3EFAC0C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6pt;width:171pt;" o:ole="t" filled="f" o:preferrelative="t" stroked="f" coordsize="21600,21600">
            <v:path/>
            <v:fill on="f" focussize="0,0"/>
            <v:stroke on="f" joinstyle="miter"/>
            <v:imagedata r:id="rId53" o:title="eqIdb8c40470dbbfe1dcc85e8ab5cdae9a2b"/>
            <o:lock v:ext="edit" aspectratio="t"/>
            <w10:wrap type="none"/>
            <w10:anchorlock/>
          </v:shape>
          <o:OLEObject Type="Embed" ProgID="Equation.DSMT4" ShapeID="_x0000_i1036" DrawAspect="Content" ObjectID="_1468075736" r:id="rId52">
            <o:LockedField>false</o:LockedField>
          </o:OLEObject>
        </w:object>
      </w:r>
    </w:p>
    <w:p w14:paraId="08FD6D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如图所示，汽车用</w:t>
      </w:r>
      <w:r>
        <w:rPr>
          <w:rFonts w:ascii="Times New Roman" w:hAnsi="Times New Roman" w:eastAsia="Times New Roman" w:cs="Times New Roman"/>
          <w:color w:val="000000"/>
        </w:rPr>
        <w:t xml:space="preserve">USB </w:t>
      </w:r>
      <w:r>
        <w:rPr>
          <w:rFonts w:ascii="宋体" w:hAnsi="宋体" w:eastAsia="宋体" w:cs="宋体"/>
          <w:color w:val="000000"/>
        </w:rPr>
        <w:t>便携充电设备，有</w:t>
      </w:r>
      <w:r>
        <w:rPr>
          <w:rFonts w:ascii="Times New Roman" w:hAnsi="Times New Roman" w:eastAsia="Times New Roman" w:cs="Times New Roman"/>
          <w:color w:val="000000"/>
        </w:rPr>
        <w:t xml:space="preserve"> 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B </w:t>
      </w:r>
      <w:r>
        <w:rPr>
          <w:rFonts w:ascii="宋体" w:hAnsi="宋体" w:eastAsia="宋体" w:cs="宋体"/>
          <w:color w:val="000000"/>
        </w:rPr>
        <w:t>两个充电接口，额定输出电压均为</w:t>
      </w:r>
      <w:r>
        <w:rPr>
          <w:rFonts w:ascii="Times New Roman" w:hAnsi="Times New Roman" w:eastAsia="Times New Roman" w:cs="Times New Roman"/>
          <w:color w:val="000000"/>
        </w:rPr>
        <w:t xml:space="preserve"> 5V</w:t>
      </w:r>
      <w:r>
        <w:rPr>
          <w:rFonts w:ascii="宋体" w:hAnsi="宋体" w:eastAsia="宋体" w:cs="宋体"/>
          <w:color w:val="000000"/>
        </w:rPr>
        <w:t>，输出电流分别为</w:t>
      </w:r>
      <w:r>
        <w:rPr>
          <w:rFonts w:ascii="Times New Roman" w:hAnsi="Times New Roman" w:eastAsia="Times New Roman" w:cs="Times New Roman"/>
          <w:color w:val="000000"/>
        </w:rPr>
        <w:t xml:space="preserve"> 2.1A 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1.0A</w:t>
      </w:r>
      <w:r>
        <w:rPr>
          <w:rFonts w:ascii="宋体" w:hAnsi="宋体" w:eastAsia="宋体" w:cs="宋体"/>
          <w:color w:val="000000"/>
        </w:rPr>
        <w:t>，要快速给标配的手机充电，应选用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”）接口，此接口的额定输出功率为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7D21AB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2192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1D2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10.5</w:t>
      </w:r>
    </w:p>
    <w:p w14:paraId="76DB74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9219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要快速给手机充电，因此输出的功率要大，根据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56" o:title="eqIdecc0220f74e4ed7a97c1f31bdf42c1f8"/>
            <o:lock v:ext="edit" aspectratio="t"/>
            <w10:wrap type="none"/>
            <w10:anchorlock/>
          </v:shape>
          <o:OLEObject Type="Embed" ProgID="Equation.DSMT4" ShapeID="_x0000_i1037" DrawAspect="Content" ObjectID="_146807573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可知，在输出电压一定的情况下，输出电流越大，输出功率就越大，故应选用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接口。</w:t>
      </w:r>
    </w:p>
    <w:p w14:paraId="7D52B8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此接口的额定输出功率为</w:t>
      </w:r>
    </w:p>
    <w:p w14:paraId="3720590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29pt;" o:ole="t" filled="f" o:preferrelative="t" stroked="f" coordsize="21600,21600">
            <v:path/>
            <v:fill on="f" focussize="0,0"/>
            <v:stroke on="f" joinstyle="miter"/>
            <v:imagedata r:id="rId58" o:title="eqId5e59b53251d9b2b2ba1ed102370a901f"/>
            <o:lock v:ext="edit" aspectratio="t"/>
            <w10:wrap type="none"/>
            <w10:anchorlock/>
          </v:shape>
          <o:OLEObject Type="Embed" ProgID="Equation.DSMT4" ShapeID="_x0000_i1038" DrawAspect="Content" ObjectID="_1468075738" r:id="rId57">
            <o:LockedField>false</o:LockedField>
          </o:OLEObject>
        </w:object>
      </w:r>
    </w:p>
    <w:p w14:paraId="77A8A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如图所示，一台家用电器单独接进家庭电路工作</w:t>
      </w:r>
      <w:r>
        <w:rPr>
          <w:rFonts w:ascii="Times New Roman" w:hAnsi="Times New Roman" w:eastAsia="Times New Roman" w:cs="Times New Roman"/>
          <w:color w:val="000000"/>
        </w:rPr>
        <w:t xml:space="preserve"> 10min</w:t>
      </w:r>
      <w:r>
        <w:rPr>
          <w:rFonts w:ascii="宋体" w:hAnsi="宋体" w:eastAsia="宋体" w:cs="宋体"/>
          <w:color w:val="000000"/>
        </w:rPr>
        <w:t>，电能表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31462" name="图片 831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462" name="图片 831462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表盘旋转</w:t>
      </w:r>
      <w:r>
        <w:rPr>
          <w:rFonts w:ascii="Times New Roman" w:hAnsi="Times New Roman" w:eastAsia="Times New Roman" w:cs="Times New Roman"/>
          <w:color w:val="000000"/>
        </w:rPr>
        <w:t xml:space="preserve"> 120r</w:t>
      </w:r>
      <w:r>
        <w:rPr>
          <w:rFonts w:ascii="宋体" w:hAnsi="宋体" w:eastAsia="宋体" w:cs="宋体"/>
          <w:color w:val="000000"/>
        </w:rPr>
        <w:t>。这段时间用电器消耗的电能为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，用电器的实际功率是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0A6F2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203835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3F1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600</w:t>
      </w:r>
    </w:p>
    <w:p w14:paraId="2384EF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D990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15pt;width:64.1pt;" o:ole="t" filled="f" o:preferrelative="t" stroked="f" coordsize="21600,21600">
            <v:path/>
            <v:fill on="f" focussize="0,0"/>
            <v:stroke on="f" joinstyle="miter"/>
            <v:imagedata r:id="rId62" o:title="eqId4e08f2d7755465895263cfce049f5b59"/>
            <o:lock v:ext="edit" aspectratio="t"/>
            <w10:wrap type="none"/>
            <w10:anchorlock/>
          </v:shape>
          <o:OLEObject Type="Embed" ProgID="Equation.DSMT4" ShapeID="_x0000_i1039" DrawAspect="Content" ObjectID="_146807573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表示每消耗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64" o:title="eqId12e8fd19644be3bb5e8ec381f8596ac1"/>
            <o:lock v:ext="edit" aspectratio="t"/>
            <w10:wrap type="none"/>
            <w10:anchorlock/>
          </v:shape>
          <o:OLEObject Type="Embed" ProgID="Equation.DSMT4" ShapeID="_x0000_i1040" DrawAspect="Content" ObjectID="_146807574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的电能，电能表的转盘转</w:t>
      </w:r>
      <w:r>
        <w:rPr>
          <w:rFonts w:ascii="Times New Roman" w:hAnsi="Times New Roman" w:eastAsia="Times New Roman" w:cs="Times New Roman"/>
          <w:color w:val="000000"/>
        </w:rPr>
        <w:t>1200r</w:t>
      </w:r>
      <w:r>
        <w:rPr>
          <w:rFonts w:ascii="宋体" w:hAnsi="宋体" w:eastAsia="宋体" w:cs="宋体"/>
          <w:color w:val="000000"/>
        </w:rPr>
        <w:t>，据此求出转盘转</w:t>
      </w:r>
      <w:r>
        <w:rPr>
          <w:rFonts w:ascii="Times New Roman" w:hAnsi="Times New Roman" w:eastAsia="Times New Roman" w:cs="Times New Roman"/>
          <w:color w:val="000000"/>
        </w:rPr>
        <w:t>120r</w:t>
      </w:r>
      <w:r>
        <w:rPr>
          <w:rFonts w:ascii="宋体" w:hAnsi="宋体" w:eastAsia="宋体" w:cs="宋体"/>
          <w:color w:val="000000"/>
        </w:rPr>
        <w:t>用电器消耗的电能，电能表的转盘转过</w:t>
      </w:r>
      <w:r>
        <w:rPr>
          <w:rFonts w:ascii="Times New Roman" w:hAnsi="Times New Roman" w:eastAsia="Times New Roman" w:cs="Times New Roman"/>
          <w:color w:val="000000"/>
        </w:rPr>
        <w:t>120r</w:t>
      </w:r>
      <w:r>
        <w:rPr>
          <w:rFonts w:ascii="宋体" w:hAnsi="宋体" w:eastAsia="宋体" w:cs="宋体"/>
          <w:color w:val="000000"/>
        </w:rPr>
        <w:t>，则该用电器消耗的电能为</w:t>
      </w:r>
    </w:p>
    <w:p w14:paraId="19F9B34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pt;width:137pt;" o:ole="t" filled="f" o:preferrelative="t" stroked="f" coordsize="21600,21600">
            <v:path/>
            <v:fill on="f" focussize="0,0"/>
            <v:stroke on="f" joinstyle="miter"/>
            <v:imagedata r:id="rId66" o:title="eqId2f7bb5e36ab084643bf64874c509e099"/>
            <o:lock v:ext="edit" aspectratio="t"/>
            <w10:wrap type="none"/>
            <w10:anchorlock/>
          </v:shape>
          <o:OLEObject Type="Embed" ProgID="Equation.DSMT4" ShapeID="_x0000_i1041" DrawAspect="Content" ObjectID="_1468075741" r:id="rId65">
            <o:LockedField>false</o:LockedField>
          </o:OLEObject>
        </w:object>
      </w:r>
    </w:p>
    <w:p w14:paraId="1201A3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PingFangSC-Regular" w:hAnsi="PingFangSC-Regular" w:eastAsia="PingFangSC-Regular" w:cs="PingFangSC-Regular"/>
          <w:color w:val="000000"/>
        </w:rPr>
        <w:t>[2]</w:t>
      </w:r>
      <w:r>
        <w:rPr>
          <w:rFonts w:ascii="宋体" w:hAnsi="宋体" w:eastAsia="宋体" w:cs="宋体"/>
          <w:color w:val="000000"/>
        </w:rPr>
        <w:t>该用电器消耗的电功率为</w:t>
      </w:r>
    </w:p>
    <w:p w14:paraId="1271FFA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46pt;width:181pt;" o:ole="t" filled="f" o:preferrelative="t" stroked="f" coordsize="21600,21600">
            <v:path/>
            <v:fill on="f" focussize="0,0"/>
            <v:stroke on="f" joinstyle="miter"/>
            <v:imagedata r:id="rId68" o:title="eqId8f169c7d61ba3c204a33134698bd36ad"/>
            <o:lock v:ext="edit" aspectratio="t"/>
            <w10:wrap type="none"/>
            <w10:anchorlock/>
          </v:shape>
          <o:OLEObject Type="Embed" ProgID="Equation.DSMT4" ShapeID="_x0000_i1042" DrawAspect="Content" ObjectID="_1468075742" r:id="rId67">
            <o:LockedField>false</o:LockedField>
          </o:OLEObject>
        </w:object>
      </w:r>
    </w:p>
    <w:p w14:paraId="339CF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如图所示，排球课的垫球基本动作训练中，离开胳膊后的排球能继续向上运动，是因排球具有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，排球上升过程中，具有的动能逐渐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（选填“变小”“不变”或“变大”）。</w:t>
      </w:r>
    </w:p>
    <w:p w14:paraId="334792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26682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AE2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惯性</w:t>
      </w:r>
      <w:r>
        <w:rPr>
          <w:color w:val="000000"/>
        </w:rPr>
        <w:br w:type="textWrapping"/>
      </w:r>
      <w:r>
        <w:rPr>
          <w:color w:val="000000"/>
        </w:rPr>
        <w:t xml:space="preserve">    ②. 变小</w:t>
      </w:r>
    </w:p>
    <w:p w14:paraId="1CDED8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0719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惯性是物体的固有属性，离开胳膊后的排球能继续向上运动，是由于排球具有惯性，因而能够保持原来的运动状态向上运动。</w:t>
      </w:r>
    </w:p>
    <w:p w14:paraId="00F02D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排球上升过程中，高度变大，重力势能增大，速度变小，动能减小，动能转化为重力势能。</w:t>
      </w:r>
    </w:p>
    <w:p w14:paraId="14950E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如图所示，用量程</w:t>
      </w:r>
      <w:r>
        <w:rPr>
          <w:rFonts w:ascii="Times New Roman" w:hAnsi="Times New Roman" w:eastAsia="Times New Roman" w:cs="Times New Roman"/>
          <w:color w:val="000000"/>
        </w:rPr>
        <w:t xml:space="preserve"> 0 – 5N </w:t>
      </w:r>
      <w:r>
        <w:rPr>
          <w:rFonts w:ascii="宋体" w:hAnsi="宋体" w:eastAsia="宋体" w:cs="宋体"/>
          <w:color w:val="000000"/>
        </w:rPr>
        <w:t>的弹簧测力计，测量未知液体的密度。根据图中读数可知，物块浸没水中受到的浮力是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未知液体的密度为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。将图中弹簧测力计刻度用密度值标注，制成弹簧密度计，物块浸没待测液体中，可直接读得待测密度值，则此密度计的测量范围是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 xml:space="preserve"> 1× 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1D573A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21920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092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2" o:title="eqId36e52a0ee10fc5e7def3a8726f54c09c"/>
            <o:lock v:ext="edit" aspectratio="t"/>
            <w10:wrap type="none"/>
            <w10:anchorlock/>
          </v:shape>
          <o:OLEObject Type="Embed" ProgID="Equation.DSMT4" ShapeID="_x0000_i1043" DrawAspect="Content" ObjectID="_1468075743" r:id="rId71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1pt;width:71pt;" o:ole="t" filled="f" o:preferrelative="t" stroked="f" coordsize="21600,21600">
            <v:path/>
            <v:fill on="f" focussize="0,0"/>
            <v:stroke on="f" joinstyle="miter"/>
            <v:imagedata r:id="rId74" o:title="eqId80ede566f8e0bafdf577dd2558ac0441"/>
            <o:lock v:ext="edit" aspectratio="t"/>
            <w10:wrap type="none"/>
            <w10:anchorlock/>
          </v:shape>
          <o:OLEObject Type="Embed" ProgID="Equation.DSMT4" ShapeID="_x0000_i1044" DrawAspect="Content" ObjectID="_1468075744" r:id="rId73">
            <o:LockedField>false</o:LockedField>
          </o:OLEObject>
        </w:object>
      </w:r>
      <w:r>
        <w:rPr>
          <w:color w:val="000000"/>
        </w:rPr>
        <w:t xml:space="preserve">    ③.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.05pt;width:147.05pt;" o:ole="t" filled="f" o:preferrelative="t" stroked="f" coordsize="21600,21600">
            <v:path/>
            <v:fill on="f" focussize="0,0"/>
            <v:stroke on="f" joinstyle="miter"/>
            <v:imagedata r:id="rId76" o:title="eqId8488186b061da3b248bfe3655b47076e"/>
            <o:lock v:ext="edit" aspectratio="t"/>
            <w10:wrap type="none"/>
            <w10:anchorlock/>
          </v:shape>
          <o:OLEObject Type="Embed" ProgID="Equation.DSMT4" ShapeID="_x0000_i1045" DrawAspect="Content" ObjectID="_146807574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为物体浸没在水中时弹簧测力计的示数）</w:t>
      </w:r>
    </w:p>
    <w:p w14:paraId="2AD092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59BB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从图中可知物体受到重力为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，物体完全浸没在水中时，弹簧测力计的示数为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，根据称重法可得，物体完全浸没在水中受到的浮力为</w:t>
      </w:r>
    </w:p>
    <w:p w14:paraId="2CB082F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.05pt;width:86pt;" o:ole="t" filled="f" o:preferrelative="t" stroked="f" coordsize="21600,21600">
            <v:path/>
            <v:fill on="f" focussize="0,0"/>
            <v:stroke on="f" joinstyle="miter"/>
            <v:imagedata r:id="rId78" o:title="eqId3fbb66f7d2ba6411b92686dac2af075a"/>
            <o:lock v:ext="edit" aspectratio="t"/>
            <w10:wrap type="none"/>
            <w10:anchorlock/>
          </v:shape>
          <o:OLEObject Type="Embed" ProgID="Equation.DSMT4" ShapeID="_x0000_i1046" DrawAspect="Content" ObjectID="_1468075746" r:id="rId77">
            <o:LockedField>false</o:LockedField>
          </o:OLEObject>
        </w:object>
      </w:r>
    </w:p>
    <w:p w14:paraId="60A797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再根据阿基米德原理可得物体体积为</w:t>
      </w:r>
    </w:p>
    <w:p w14:paraId="2D0066F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6.15pt;width:226.9pt;" o:ole="t" filled="f" o:preferrelative="t" stroked="f" coordsize="21600,21600">
            <v:path/>
            <v:fill on="f" focussize="0,0"/>
            <v:stroke on="f" joinstyle="miter"/>
            <v:imagedata r:id="rId80" o:title="eqId833ca58f7db4b45ca6b8b5035d45ff56"/>
            <o:lock v:ext="edit" aspectratio="t"/>
            <w10:wrap type="none"/>
            <w10:anchorlock/>
          </v:shape>
          <o:OLEObject Type="Embed" ProgID="Equation.DSMT4" ShapeID="_x0000_i1047" DrawAspect="Content" ObjectID="_1468075747" r:id="rId79">
            <o:LockedField>false</o:LockedField>
          </o:OLEObject>
        </w:object>
      </w:r>
    </w:p>
    <w:p w14:paraId="5B70D7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根据称重法可知在未知液体中物体受到的浮力为</w:t>
      </w:r>
    </w:p>
    <w:p w14:paraId="749C800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9.1pt;width:100pt;" o:ole="t" filled="f" o:preferrelative="t" stroked="f" coordsize="21600,21600">
            <v:path/>
            <v:fill on="f" focussize="0,0"/>
            <v:stroke on="f" joinstyle="miter"/>
            <v:imagedata r:id="rId82" o:title="eqId64e756f5083ba81c38175edf689efca6"/>
            <o:lock v:ext="edit" aspectratio="t"/>
            <w10:wrap type="none"/>
            <w10:anchorlock/>
          </v:shape>
          <o:OLEObject Type="Embed" ProgID="Equation.DSMT4" ShapeID="_x0000_i1048" DrawAspect="Content" ObjectID="_1468075748" r:id="rId81">
            <o:LockedField>false</o:LockedField>
          </o:OLEObject>
        </w:object>
      </w:r>
    </w:p>
    <w:p w14:paraId="4241B9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再根据阿基米德原理可得</w:t>
      </w:r>
    </w:p>
    <w:p w14:paraId="408C8B4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15pt;width:227.95pt;" o:ole="t" filled="f" o:preferrelative="t" stroked="f" coordsize="21600,21600">
            <v:path/>
            <v:fill on="f" focussize="0,0"/>
            <v:stroke on="f" joinstyle="miter"/>
            <v:imagedata r:id="rId84" o:title="eqId5523a9fe223d84117e2fa268322189db"/>
            <o:lock v:ext="edit" aspectratio="t"/>
            <w10:wrap type="none"/>
            <w10:anchorlock/>
          </v:shape>
          <o:OLEObject Type="Embed" ProgID="Equation.DSMT4" ShapeID="_x0000_i1049" DrawAspect="Content" ObjectID="_1468075749" r:id="rId83">
            <o:LockedField>false</o:LockedField>
          </o:OLEObject>
        </w:object>
      </w:r>
    </w:p>
    <w:p w14:paraId="75B9FD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由此可得</w:t>
      </w:r>
    </w:p>
    <w:p w14:paraId="602320E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15pt;width:105.1pt;" o:ole="t" filled="f" o:preferrelative="t" stroked="f" coordsize="21600,21600">
            <v:path/>
            <v:fill on="f" focussize="0,0"/>
            <v:stroke on="f" joinstyle="miter"/>
            <v:imagedata r:id="rId86" o:title="eqIdfac204777d9642246fb01551eb8565a0"/>
            <o:lock v:ext="edit" aspectratio="t"/>
            <w10:wrap type="none"/>
            <w10:anchorlock/>
          </v:shape>
          <o:OLEObject Type="Embed" ProgID="Equation.DSMT4" ShapeID="_x0000_i1050" DrawAspect="Content" ObjectID="_1468075750" r:id="rId85">
            <o:LockedField>false</o:LockedField>
          </o:OLEObject>
        </w:object>
      </w:r>
    </w:p>
    <w:p w14:paraId="1D16B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用细线将物体系好，挂在弹簧测力计上可测得重力为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，再分别放到水中和待测液体中，示数分别是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pt;width:13.95pt;" o:ole="t" filled="f" o:preferrelative="t" stroked="f" coordsize="21600,21600">
            <v:path/>
            <v:fill on="f" focussize="0,0"/>
            <v:stroke on="f" joinstyle="miter"/>
            <v:imagedata r:id="rId88" o:title="eqId480c4077a0e7e5cc4fbea3a2c772cfc1"/>
            <o:lock v:ext="edit" aspectratio="t"/>
            <w10:wrap type="none"/>
            <w10:anchorlock/>
          </v:shape>
          <o:OLEObject Type="Embed" ProgID="Equation.DSMT4" ShapeID="_x0000_i1051" DrawAspect="Content" ObjectID="_146807575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，由此可得出在水中和待测液体中物体受到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31458" name="图片 831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458" name="图片 831458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浮力分别是</w:t>
      </w:r>
    </w:p>
    <w:p w14:paraId="573A0D5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75pt;width:102.75pt;" o:ole="t" filled="f" o:preferrelative="t" stroked="f" coordsize="21600,21600">
            <v:path/>
            <v:fill on="f" focussize="0,0"/>
            <v:stroke on="f" joinstyle="miter"/>
            <v:imagedata r:id="rId90" o:title="eqId192bf180c65b1b7e8e855169ee0a2db9"/>
            <o:lock v:ext="edit" aspectratio="t"/>
            <w10:wrap type="none"/>
            <w10:anchorlock/>
          </v:shape>
          <o:OLEObject Type="Embed" ProgID="Equation.DSMT4" ShapeID="_x0000_i1052" DrawAspect="Content" ObjectID="_1468075752" r:id="rId89">
            <o:LockedField>false</o:LockedField>
          </o:OLEObject>
        </w:object>
      </w:r>
    </w:p>
    <w:p w14:paraId="0F2D597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75pt;width:132.75pt;" o:ole="t" filled="f" o:preferrelative="t" stroked="f" coordsize="21600,21600">
            <v:path/>
            <v:fill on="f" focussize="0,0"/>
            <v:stroke on="f" joinstyle="miter"/>
            <v:imagedata r:id="rId92" o:title="eqId71e6bcf409bb9a7e32fd004a5c42fc4d"/>
            <o:lock v:ext="edit" aspectratio="t"/>
            <w10:wrap type="none"/>
            <w10:anchorlock/>
          </v:shape>
          <o:OLEObject Type="Embed" ProgID="Equation.DSMT4" ShapeID="_x0000_i1053" DrawAspect="Content" ObjectID="_1468075753" r:id="rId91">
            <o:LockedField>false</o:LockedField>
          </o:OLEObject>
        </w:object>
      </w:r>
    </w:p>
    <w:p w14:paraId="71E4C2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</w:p>
    <w:p w14:paraId="5467D89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6.85pt;width:147.05pt;" o:ole="t" filled="f" o:preferrelative="t" stroked="f" coordsize="21600,21600">
            <v:path/>
            <v:fill on="f" focussize="0,0"/>
            <v:stroke on="f" joinstyle="miter"/>
            <v:imagedata r:id="rId94" o:title="eqId200c179ed0046407e3471b949cabe859"/>
            <o:lock v:ext="edit" aspectratio="t"/>
            <w10:wrap type="none"/>
            <w10:anchorlock/>
          </v:shape>
          <o:OLEObject Type="Embed" ProgID="Equation.DSMT4" ShapeID="_x0000_i1054" DrawAspect="Content" ObjectID="_1468075754" r:id="rId93">
            <o:LockedField>false</o:LockedField>
          </o:OLEObject>
        </w:object>
      </w:r>
    </w:p>
    <w:p w14:paraId="112C7D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</w:p>
    <w:p w14:paraId="28422C0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4.1pt;width:105.1pt;" o:ole="t" filled="f" o:preferrelative="t" stroked="f" coordsize="21600,21600">
            <v:path/>
            <v:fill on="f" focussize="0,0"/>
            <v:stroke on="f" joinstyle="miter"/>
            <v:imagedata r:id="rId96" o:title="eqIdc247d9df1a46ec0d2f3806bc5f5e2fa6"/>
            <o:lock v:ext="edit" aspectratio="t"/>
            <w10:wrap type="none"/>
            <w10:anchorlock/>
          </v:shape>
          <o:OLEObject Type="Embed" ProgID="Equation.DSMT4" ShapeID="_x0000_i1055" DrawAspect="Content" ObjectID="_1468075755" r:id="rId95">
            <o:LockedField>false</o:LockedField>
          </o:OLEObject>
        </w:object>
      </w:r>
    </w:p>
    <w:p w14:paraId="07933C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15pt;width:58pt;" o:ole="t" filled="f" o:preferrelative="t" stroked="f" coordsize="21600,21600">
            <v:path/>
            <v:fill on="f" focussize="0,0"/>
            <v:stroke on="f" joinstyle="miter"/>
            <v:imagedata r:id="rId98" o:title="eqId2fec8f87b84fa11978bc9b8224f6c5f0"/>
            <o:lock v:ext="edit" aspectratio="t"/>
            <w10:wrap type="none"/>
            <w10:anchorlock/>
          </v:shape>
          <o:OLEObject Type="Embed" ProgID="Equation.DSMT4" ShapeID="_x0000_i1056" DrawAspect="Content" ObjectID="_146807575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，故未知液体的密度可写成</w:t>
      </w:r>
    </w:p>
    <w:p w14:paraId="4B67780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3.1pt;width:209.85pt;" o:ole="t" filled="f" o:preferrelative="t" stroked="f" coordsize="21600,21600">
            <v:path/>
            <v:fill on="f" focussize="0,0"/>
            <v:stroke on="f" joinstyle="miter"/>
            <v:imagedata r:id="rId100" o:title="eqId33f85d0bb8a0c937cffc0bc08386c498"/>
            <o:lock v:ext="edit" aspectratio="t"/>
            <w10:wrap type="none"/>
            <w10:anchorlock/>
          </v:shape>
          <o:OLEObject Type="Embed" ProgID="Equation.DSMT4" ShapeID="_x0000_i1057" DrawAspect="Content" ObjectID="_1468075757" r:id="rId99">
            <o:LockedField>false</o:LockedField>
          </o:OLEObject>
        </w:object>
      </w:r>
    </w:p>
    <w:p w14:paraId="65AE53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因为弹簧测力计的测量范围为</w:t>
      </w:r>
      <w:r>
        <w:rPr>
          <w:rFonts w:ascii="Times New Roman" w:hAnsi="Times New Roman" w:eastAsia="Times New Roman" w:cs="Times New Roman"/>
          <w:color w:val="000000"/>
        </w:rPr>
        <w:t>0-5N</w:t>
      </w:r>
      <w:r>
        <w:rPr>
          <w:rFonts w:ascii="宋体" w:hAnsi="宋体" w:eastAsia="宋体" w:cs="宋体"/>
          <w:color w:val="000000"/>
        </w:rPr>
        <w:t>，弹簧测力计可测得的最大值为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。</w:t>
      </w:r>
    </w:p>
    <w:p w14:paraId="4358237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3.1pt;width:108.15pt;" o:ole="t" filled="f" o:preferrelative="t" stroked="f" coordsize="21600,21600">
            <v:path/>
            <v:fill on="f" focussize="0,0"/>
            <v:stroke on="f" joinstyle="miter"/>
            <v:imagedata r:id="rId102" o:title="eqId1c69a274eca965dc739a6df3c554281b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1">
            <o:LockedField>false</o:LockedField>
          </o:OLEObject>
        </w:object>
      </w:r>
    </w:p>
    <w:p w14:paraId="4AFF3F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05pt;width:41.95pt;" o:ole="t" filled="f" o:preferrelative="t" stroked="f" coordsize="21600,21600">
            <v:path/>
            <v:fill on="f" focussize="0,0"/>
            <v:stroke on="f" joinstyle="miter"/>
            <v:imagedata r:id="rId104" o:title="eqId865d08dd1e16e386dda5698e2b223ff3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时，液体的密度为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刻度在弹簧测力计的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的位置。当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05pt;width:43pt;" o:ole="t" filled="f" o:preferrelative="t" stroked="f" coordsize="21600,21600">
            <v:path/>
            <v:fill on="f" focussize="0,0"/>
            <v:stroke on="f" joinstyle="miter"/>
            <v:imagedata r:id="rId106" o:title="eqIdf9e3efc3ea5745c4ab0d220db38e3930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时，液体的密度最大</w:t>
      </w:r>
    </w:p>
    <w:p w14:paraId="496BB69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.05pt;width:97.95pt;" o:ole="t" filled="f" o:preferrelative="t" stroked="f" coordsize="21600,21600">
            <v:path/>
            <v:fill on="f" focussize="0,0"/>
            <v:stroke on="f" joinstyle="miter"/>
            <v:imagedata r:id="rId108" o:title="eqId7f1af3b251012f404d84445c445ba284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7">
            <o:LockedField>false</o:LockedField>
          </o:OLEObject>
        </w:object>
      </w:r>
    </w:p>
    <w:p w14:paraId="484212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最大刻度在</w:t>
      </w:r>
      <w:r>
        <w:rPr>
          <w:rFonts w:ascii="Times New Roman" w:hAnsi="Times New Roman" w:eastAsia="Times New Roman" w:cs="Times New Roman"/>
          <w:color w:val="000000"/>
        </w:rPr>
        <w:t>0N</w:t>
      </w:r>
      <w:r>
        <w:rPr>
          <w:rFonts w:ascii="宋体" w:hAnsi="宋体" w:eastAsia="宋体" w:cs="宋体"/>
          <w:color w:val="000000"/>
        </w:rPr>
        <w:t>的位置。由此可得测量液体的密度范围为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.05pt;width:147.05pt;" o:ole="t" filled="f" o:preferrelative="t" stroked="f" coordsize="21600,21600">
            <v:path/>
            <v:fill on="f" focussize="0,0"/>
            <v:stroke on="f" joinstyle="miter"/>
            <v:imagedata r:id="rId76" o:title="eqId8488186b061da3b248bfe3655b47076e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为物体浸没在水中时弹簧测力计的示数）。</w:t>
      </w:r>
    </w:p>
    <w:p w14:paraId="6319E6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7 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44 </w:t>
      </w:r>
      <w:r>
        <w:rPr>
          <w:rFonts w:ascii="宋体" w:hAnsi="宋体" w:eastAsia="宋体" w:cs="宋体"/>
          <w:b/>
          <w:color w:val="000000"/>
          <w:sz w:val="24"/>
        </w:rPr>
        <w:t>分。解答第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21 </w:t>
      </w:r>
      <w:r>
        <w:rPr>
          <w:rFonts w:ascii="宋体" w:hAnsi="宋体" w:eastAsia="宋体" w:cs="宋体"/>
          <w:b/>
          <w:color w:val="000000"/>
          <w:sz w:val="24"/>
        </w:rPr>
        <w:t>题时，应写出解题过程）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</w:p>
    <w:p w14:paraId="2023F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画出图中，平行主光轴的入射光线经凸透镜的折射光路。</w:t>
      </w:r>
    </w:p>
    <w:p w14:paraId="7F390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8382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6A3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657350" cy="8763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626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B82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平行于主光轴的光线经凸透镜折射后，其折射光线过焦点，如图所示：</w:t>
      </w:r>
    </w:p>
    <w:p w14:paraId="5E2F9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866775"/>
            <wp:effectExtent l="0" t="0" r="0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DB4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画出图中，斜向上运动的篮球受到的重力示意图。</w:t>
      </w:r>
    </w:p>
    <w:p w14:paraId="1E9CD2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628650"/>
            <wp:effectExtent l="0" t="0" r="9525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42A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990600" cy="847725"/>
            <wp:effectExtent l="0" t="0" r="0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B42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EF7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【详解】重力的方向是竖直向下，作用点在重心上，如图所示：</w:t>
      </w:r>
    </w:p>
    <w:p w14:paraId="7D4C93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8572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32B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用笔画线代替导线，连接图中完整的实物电路，使电灯</w:t>
      </w:r>
      <w:r>
        <w:rPr>
          <w:rFonts w:ascii="Times New Roman" w:hAnsi="Times New Roman" w:eastAsia="Times New Roman" w:cs="Times New Roman"/>
          <w:color w:val="000000"/>
        </w:rPr>
        <w:t xml:space="preserve"> 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 xml:space="preserve">2 </w:t>
      </w:r>
      <w:r>
        <w:rPr>
          <w:rFonts w:ascii="宋体" w:hAnsi="宋体" w:eastAsia="宋体" w:cs="宋体"/>
          <w:color w:val="000000"/>
        </w:rPr>
        <w:t>串联。</w:t>
      </w:r>
    </w:p>
    <w:p w14:paraId="0292CF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8572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102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533525" cy="885825"/>
            <wp:effectExtent l="0" t="0" r="9525" b="9525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EFD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A5D4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连接图中完整的实物电路，使电灯</w:t>
      </w:r>
      <w:r>
        <w:rPr>
          <w:rFonts w:ascii="Times New Roman" w:hAnsi="Times New Roman" w:eastAsia="Times New Roman" w:cs="Times New Roman"/>
          <w:color w:val="000000"/>
        </w:rPr>
        <w:t xml:space="preserve"> 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 xml:space="preserve">2 </w:t>
      </w:r>
      <w:r>
        <w:rPr>
          <w:rFonts w:ascii="宋体" w:hAnsi="宋体" w:eastAsia="宋体" w:cs="宋体"/>
          <w:color w:val="000000"/>
        </w:rPr>
        <w:t>串联，即要求把电灯</w:t>
      </w:r>
      <w:r>
        <w:rPr>
          <w:rFonts w:ascii="Times New Roman" w:hAnsi="Times New Roman" w:eastAsia="Times New Roman" w:cs="Times New Roman"/>
          <w:color w:val="000000"/>
        </w:rPr>
        <w:t xml:space="preserve"> 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 xml:space="preserve">2 </w:t>
      </w:r>
      <w:r>
        <w:rPr>
          <w:rFonts w:ascii="宋体" w:hAnsi="宋体" w:eastAsia="宋体" w:cs="宋体"/>
          <w:color w:val="000000"/>
        </w:rPr>
        <w:t>两个用电器首尾串联，连接电路如下</w:t>
      </w:r>
    </w:p>
    <w:p w14:paraId="29838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019175"/>
            <wp:effectExtent l="0" t="0" r="9525" b="9525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76D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依据静止小磁针的指向，标出图中磁体右端的磁极。</w:t>
      </w:r>
    </w:p>
    <w:p w14:paraId="78B5C8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295275"/>
            <wp:effectExtent l="0" t="0" r="0" b="9525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14E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552575" cy="323850"/>
            <wp:effectExtent l="0" t="0" r="9525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882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9649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由图可知，小磁针的左端为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极，右端为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极，因为异名磁极相互吸引，同名磁极相互排斥可得，磁体右端的磁极为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极，如图所示：</w:t>
      </w:r>
    </w:p>
    <w:p w14:paraId="1B5658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304800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AE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如图所示，探究通电螺线管外部磁场的方向。</w:t>
      </w:r>
    </w:p>
    <w:p w14:paraId="57E13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362075"/>
            <wp:effectExtent l="0" t="0" r="9525" b="9525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82D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）玻璃板上均匀撒上铁屑，放上小磁针。闭合开关后，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玻璃板，铁屑分布情况表明，螺线管的外部磁场与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磁体周围的磁场相似；</w:t>
      </w:r>
    </w:p>
    <w:p w14:paraId="47F285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）接通电路，小磁针静止时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极的指向是该点的磁场方向；</w:t>
      </w:r>
    </w:p>
    <w:p w14:paraId="3E6201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）调换电源的正负极，闭合开关，小磁针反方向偏转，说明通电螺线管外部的磁场方向与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有关。</w:t>
      </w:r>
    </w:p>
    <w:p w14:paraId="7E5F92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轻轻敲击    ②. 条形    ③. N    ④. 电流方向</w:t>
      </w:r>
    </w:p>
    <w:p w14:paraId="54824B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5894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PingFangSC-Regular" w:hAnsi="PingFangSC-Regular" w:eastAsia="PingFangSC-Regular" w:cs="PingFangSC-Regular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PingFangSC-Regular" w:hAnsi="PingFangSC-Regular" w:eastAsia="PingFangSC-Regular" w:cs="PingFangSC-Regular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实验中轻敲玻璃板的目的是减小铁屑与玻璃板的摩擦，使铁屑受到磁场的作用力而有规律地排列；实验探究的结果是：通电螺线管外部磁场与条形磁体相似。</w:t>
      </w:r>
    </w:p>
    <w:p w14:paraId="30C7FD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PingFangSC-Regular" w:hAnsi="PingFangSC-Regular" w:eastAsia="PingFangSC-Regular" w:cs="PingFangSC-Regular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PingFangSC-Regular" w:hAnsi="PingFangSC-Regular" w:eastAsia="PingFangSC-Regular" w:cs="PingFangSC-Regular"/>
          <w:color w:val="000000"/>
        </w:rPr>
        <w:t>[3]</w:t>
      </w:r>
      <w:r>
        <w:rPr>
          <w:rFonts w:ascii="宋体" w:hAnsi="宋体" w:eastAsia="宋体" w:cs="宋体"/>
          <w:color w:val="000000"/>
        </w:rPr>
        <w:t>物理学中规定：将小磁针放在通电螺线管外部，小磁针静止时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极的指向就是该点处磁场的方向。</w:t>
      </w:r>
    </w:p>
    <w:p w14:paraId="3DF02E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PingFangSC-Regular" w:hAnsi="PingFangSC-Regular" w:eastAsia="PingFangSC-Regular" w:cs="PingFangSC-Regular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PingFangSC-Regular" w:hAnsi="PingFangSC-Regular" w:eastAsia="PingFangSC-Regular" w:cs="PingFangSC-Regular"/>
          <w:color w:val="000000"/>
        </w:rPr>
        <w:t>[4]</w:t>
      </w:r>
      <w:r>
        <w:rPr>
          <w:rFonts w:ascii="宋体" w:hAnsi="宋体" w:eastAsia="宋体" w:cs="宋体"/>
          <w:color w:val="000000"/>
        </w:rPr>
        <w:t>调换电源的正负极后闭合开关，发现小磁针反方向偏转，即磁场方向发生了偏转，故有此可得通电螺线管外部的磁场方向与通电导线的电流方向有关。</w:t>
      </w:r>
    </w:p>
    <w:p w14:paraId="0064B8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如图所示，电水壶简化电路图中，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为发热电阻，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为总开关，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为温度开关，有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两个触点，控制壶的“加热”和“保温”两档，表中数据为电水壶的部分工作参数。</w:t>
      </w:r>
    </w:p>
    <w:tbl>
      <w:tblPr>
        <w:tblStyle w:val="4"/>
        <w:tblW w:w="51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255"/>
        <w:gridCol w:w="1890"/>
      </w:tblGrid>
      <w:tr w14:paraId="2B3AC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80" w:hRule="atLeast"/>
        </w:trPr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A33C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水壶容量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03C3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1L</w:t>
            </w:r>
          </w:p>
        </w:tc>
      </w:tr>
      <w:tr w14:paraId="4FF69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80" w:hRule="atLeast"/>
        </w:trPr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4B2E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8DCF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0B701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80" w:hRule="atLeast"/>
        </w:trPr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AE09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加热功率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DE7D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1100W</w:t>
            </w:r>
          </w:p>
        </w:tc>
      </w:tr>
      <w:tr w14:paraId="4CD77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80" w:hRule="atLeast"/>
        </w:trPr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06FE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电热丝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阻值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7441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176Ω</w:t>
            </w:r>
          </w:p>
        </w:tc>
      </w:tr>
    </w:tbl>
    <w:p w14:paraId="16E82B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时，电水壶处于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档；</w:t>
      </w:r>
    </w:p>
    <w:p w14:paraId="626E71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的阻值是多少？</w:t>
      </w:r>
      <w:r>
        <w:rPr>
          <w:color w:val="000000"/>
        </w:rPr>
        <w:t>（    ）</w:t>
      </w:r>
      <w:r>
        <w:rPr>
          <w:rFonts w:ascii="宋体" w:hAnsi="宋体" w:eastAsia="宋体" w:cs="宋体"/>
          <w:color w:val="000000"/>
        </w:rPr>
        <w:t>电水壶的保温功率是多少？</w:t>
      </w:r>
      <w:r>
        <w:rPr>
          <w:color w:val="000000"/>
        </w:rPr>
        <w:t>（    ）</w:t>
      </w:r>
    </w:p>
    <w:p w14:paraId="19C900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）电水壶中装进</w:t>
      </w:r>
      <w:r>
        <w:rPr>
          <w:rFonts w:ascii="Times New Roman" w:hAnsi="Times New Roman" w:eastAsia="Times New Roman" w:cs="Times New Roman"/>
          <w:color w:val="000000"/>
        </w:rPr>
        <w:t>1L</w:t>
      </w:r>
      <w:r>
        <w:rPr>
          <w:rFonts w:ascii="宋体" w:hAnsi="宋体" w:eastAsia="宋体" w:cs="宋体"/>
          <w:color w:val="000000"/>
        </w:rPr>
        <w:t>水正常工作，用温度计测得水温随时间变化图像，则加热</w:t>
      </w:r>
      <w:r>
        <w:rPr>
          <w:rFonts w:ascii="Times New Roman" w:hAnsi="Times New Roman" w:eastAsia="Times New Roman" w:cs="Times New Roman"/>
          <w:color w:val="000000"/>
        </w:rPr>
        <w:t>2~4min</w:t>
      </w:r>
      <w:r>
        <w:rPr>
          <w:rFonts w:ascii="宋体" w:hAnsi="宋体" w:eastAsia="宋体" w:cs="宋体"/>
          <w:color w:val="000000"/>
        </w:rPr>
        <w:t>内水吸收热量是多少？</w:t>
      </w:r>
      <w:r>
        <w:rPr>
          <w:color w:val="000000"/>
        </w:rPr>
        <w:t>（    ）</w:t>
      </w:r>
      <w:r>
        <w:rPr>
          <w:rFonts w:ascii="宋体" w:hAnsi="宋体" w:eastAsia="宋体" w:cs="宋体"/>
          <w:color w:val="000000"/>
        </w:rPr>
        <w:t>这段时间内电水壶加热效率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宋体" w:hAnsi="宋体" w:eastAsia="宋体" w:cs="宋体"/>
          <w:color w:val="000000"/>
        </w:rPr>
        <w:t>是多少？</w:t>
      </w:r>
      <w:r>
        <w:rPr>
          <w:color w:val="000000"/>
        </w:rPr>
        <w:t>（    ）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9.9pt;width:84pt;" o:ole="t" filled="f" o:preferrelative="t" stroked="f" coordsize="21600,21600">
            <v:path/>
            <v:fill on="f" focussize="0,0"/>
            <v:stroke on="f" joinstyle="miter"/>
            <v:imagedata r:id="rId120" o:title="eqId43326bf0e3641b6d77a4e590ea35b538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1pt;width:106.95pt;" o:ole="t" filled="f" o:preferrelative="t" stroked="f" coordsize="21600,21600">
            <v:path/>
            <v:fill on="f" focussize="0,0"/>
            <v:stroke on="f" joinstyle="miter"/>
            <v:imagedata r:id="rId122" o:title="eqIdbcec5f4d9a0bdf1579f8bce76f91a678"/>
            <o:lock v:ext="edit" aspectratio="t"/>
            <w10:wrap type="none"/>
            <w10:anchorlock/>
          </v:shape>
          <o:OLEObject Type="Embed" ProgID="Equation.DSMT4" ShapeID="_x0000_i1064" DrawAspect="Content" ObjectID="_1468075764" r:id="rId121">
            <o:LockedField>false</o:LockedField>
          </o:OLEObject>
        </w:object>
      </w:r>
    </w:p>
    <w:p w14:paraId="18CBD1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）电水壶</w:t>
      </w:r>
      <w:r>
        <w:rPr>
          <w:rFonts w:ascii="Times New Roman" w:hAnsi="Times New Roman" w:eastAsia="Times New Roman" w:cs="Times New Roman"/>
          <w:color w:val="000000"/>
        </w:rPr>
        <w:t>4~6min</w:t>
      </w:r>
      <w:r>
        <w:rPr>
          <w:rFonts w:ascii="宋体" w:hAnsi="宋体" w:eastAsia="宋体" w:cs="宋体"/>
          <w:color w:val="000000"/>
        </w:rPr>
        <w:t>内的加热效率为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，根据图像可判断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”）。</w:t>
      </w:r>
    </w:p>
    <w:p w14:paraId="511AD5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1409700"/>
            <wp:effectExtent l="0" t="0" r="9525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735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加热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44Ω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220W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8.4×10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63.6%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&gt;</w:t>
      </w:r>
    </w:p>
    <w:p w14:paraId="77ECC1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DF0A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时，电路为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的简单电路；当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时，电路为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串联的电路，总电阻为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；因此根据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16" o:title="eqIdbae383e4223ac84a529ef976ebd5f1ba"/>
            <o:lock v:ext="edit" aspectratio="t"/>
            <w10:wrap type="none"/>
            <w10:anchorlock/>
          </v:shape>
          <o:OLEObject Type="Embed" ProgID="Equation.DSMT4" ShapeID="_x0000_i1065" DrawAspect="Content" ObjectID="_146807576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时，电热壶处于加热档。</w:t>
      </w:r>
    </w:p>
    <w:p w14:paraId="711E74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）可知，当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时，电路为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的简单电路，此时电热壶处于加热档，根据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16" o:title="eqIdbae383e4223ac84a529ef976ebd5f1ba"/>
            <o:lock v:ext="edit" aspectratio="t"/>
            <w10:wrap type="none"/>
            <w10:anchorlock/>
          </v:shape>
          <o:OLEObject Type="Embed" ProgID="Equation.DSMT4" ShapeID="_x0000_i1066" DrawAspect="Content" ObjectID="_146807576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</w:p>
    <w:p w14:paraId="08CF8CC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7.15pt;width:130.9pt;" o:ole="t" filled="f" o:preferrelative="t" stroked="f" coordsize="21600,21600">
            <v:path/>
            <v:fill on="f" focussize="0,0"/>
            <v:stroke on="f" joinstyle="miter"/>
            <v:imagedata r:id="rId127" o:title="eqId29432423ad1357ec5c299ed97825c8c1"/>
            <o:lock v:ext="edit" aspectratio="t"/>
            <w10:wrap type="none"/>
            <w10:anchorlock/>
          </v:shape>
          <o:OLEObject Type="Embed" ProgID="Equation.DSMT4" ShapeID="_x0000_i1067" DrawAspect="Content" ObjectID="_1468075767" r:id="rId126">
            <o:LockedField>false</o:LockedField>
          </o:OLEObject>
        </w:object>
      </w:r>
    </w:p>
    <w:p w14:paraId="563768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时，电路为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串联的电路，总电阻为</w:t>
      </w:r>
    </w:p>
    <w:p w14:paraId="5F589FC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=176Ω+44Ω=220Ω</w:t>
      </w:r>
    </w:p>
    <w:p w14:paraId="0591AD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此时电热壶处于保温档，所以电水壶的保温功率为</w:t>
      </w:r>
    </w:p>
    <w:p w14:paraId="390F6DB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7.15pt;width:148.9pt;" o:ole="t" filled="f" o:preferrelative="t" stroked="f" coordsize="21600,21600">
            <v:path/>
            <v:fill on="f" focussize="0,0"/>
            <v:stroke on="f" joinstyle="miter"/>
            <v:imagedata r:id="rId129" o:title="eqId70c58d7a74bcf21c47a1b13c60b03ab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8">
            <o:LockedField>false</o:LockedField>
          </o:OLEObject>
        </w:object>
      </w:r>
    </w:p>
    <w:p w14:paraId="4F741A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[4][5]</w:t>
      </w:r>
      <w:r>
        <w:rPr>
          <w:rFonts w:ascii="宋体" w:hAnsi="宋体" w:eastAsia="宋体" w:cs="宋体"/>
          <w:color w:val="000000"/>
        </w:rPr>
        <w:t>电水壶中装进</w:t>
      </w:r>
      <w:r>
        <w:rPr>
          <w:rFonts w:ascii="Times New Roman" w:hAnsi="Times New Roman" w:eastAsia="Times New Roman" w:cs="Times New Roman"/>
          <w:color w:val="000000"/>
        </w:rPr>
        <w:t>1L</w:t>
      </w:r>
      <w:r>
        <w:rPr>
          <w:rFonts w:ascii="宋体" w:hAnsi="宋体" w:eastAsia="宋体" w:cs="宋体"/>
          <w:color w:val="000000"/>
        </w:rPr>
        <w:t>水正常工作，即水的体积为</w:t>
      </w:r>
    </w:p>
    <w:p w14:paraId="125FFA6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=1L=1dm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5B140B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根据公式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ρV</w:t>
      </w:r>
      <w:r>
        <w:rPr>
          <w:rFonts w:ascii="宋体" w:hAnsi="宋体" w:eastAsia="宋体" w:cs="宋体"/>
          <w:color w:val="000000"/>
        </w:rPr>
        <w:t>可得，水的质量为</w:t>
      </w:r>
    </w:p>
    <w:p w14:paraId="588C447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ρV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=1kg</w:t>
      </w:r>
    </w:p>
    <w:p w14:paraId="423619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由图可知，加热</w:t>
      </w:r>
      <w:r>
        <w:rPr>
          <w:rFonts w:ascii="Times New Roman" w:hAnsi="Times New Roman" w:eastAsia="Times New Roman" w:cs="Times New Roman"/>
          <w:color w:val="000000"/>
        </w:rPr>
        <w:t>2~4min</w:t>
      </w:r>
      <w:r>
        <w:rPr>
          <w:rFonts w:ascii="宋体" w:hAnsi="宋体" w:eastAsia="宋体" w:cs="宋体"/>
          <w:color w:val="000000"/>
        </w:rPr>
        <w:t>内，即加热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，水的温度从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70℃</w:t>
      </w:r>
      <w:r>
        <w:rPr>
          <w:rFonts w:ascii="宋体" w:hAnsi="宋体" w:eastAsia="宋体" w:cs="宋体"/>
          <w:color w:val="000000"/>
        </w:rPr>
        <w:t>，所以这段时间内水吸收的热量为</w:t>
      </w:r>
    </w:p>
    <w:p w14:paraId="32C4450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×1kg×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70℃-50℃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=8.4×10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73BA72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根据公式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宋体" w:hAnsi="宋体" w:eastAsia="宋体" w:cs="宋体"/>
          <w:color w:val="000000"/>
        </w:rPr>
        <w:t>可得，这段时间电热水壶做的功为</w:t>
      </w:r>
    </w:p>
    <w:p w14:paraId="2F1288C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加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=1100W×2×60s=1.32×10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21BFA4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因为电路是纯电阻电路，所以可得</w:t>
      </w:r>
    </w:p>
    <w:p w14:paraId="70D1766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放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=1.32×10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5B9A3F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故可得，这段时间内电水壶加热效率为</w:t>
      </w:r>
    </w:p>
    <w:p w14:paraId="69C676E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7.15pt;width:214.9pt;" o:ole="t" filled="f" o:preferrelative="t" stroked="f" coordsize="21600,21600">
            <v:path/>
            <v:fill on="f" focussize="0,0"/>
            <v:stroke on="f" joinstyle="miter"/>
            <v:imagedata r:id="rId131" o:title="eqId00d190a5e5bacbfa3f4cc8ceb8105b3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30">
            <o:LockedField>false</o:LockedField>
          </o:OLEObject>
        </w:object>
      </w:r>
    </w:p>
    <w:p w14:paraId="1B9908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由图可知，加热</w:t>
      </w:r>
      <w:r>
        <w:rPr>
          <w:rFonts w:ascii="Times New Roman" w:hAnsi="Times New Roman" w:eastAsia="Times New Roman" w:cs="Times New Roman"/>
          <w:color w:val="000000"/>
        </w:rPr>
        <w:t>4~6min</w:t>
      </w:r>
      <w:r>
        <w:rPr>
          <w:rFonts w:ascii="宋体" w:hAnsi="宋体" w:eastAsia="宋体" w:cs="宋体"/>
          <w:color w:val="000000"/>
        </w:rPr>
        <w:t>内，即加热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，由此可得，加热</w:t>
      </w:r>
      <w:r>
        <w:rPr>
          <w:rFonts w:ascii="Times New Roman" w:hAnsi="Times New Roman" w:eastAsia="Times New Roman" w:cs="Times New Roman"/>
          <w:color w:val="000000"/>
        </w:rPr>
        <w:t>2~4min</w:t>
      </w:r>
      <w:r>
        <w:rPr>
          <w:rFonts w:ascii="宋体" w:hAnsi="宋体" w:eastAsia="宋体" w:cs="宋体"/>
          <w:color w:val="000000"/>
        </w:rPr>
        <w:t>和加热</w:t>
      </w:r>
      <w:r>
        <w:rPr>
          <w:rFonts w:ascii="Times New Roman" w:hAnsi="Times New Roman" w:eastAsia="Times New Roman" w:cs="Times New Roman"/>
          <w:color w:val="000000"/>
        </w:rPr>
        <w:t>4~6min</w:t>
      </w:r>
      <w:r>
        <w:rPr>
          <w:rFonts w:ascii="宋体" w:hAnsi="宋体" w:eastAsia="宋体" w:cs="宋体"/>
          <w:color w:val="000000"/>
        </w:rPr>
        <w:t>，电热丝释放的热量相同，而加热</w:t>
      </w:r>
      <w:r>
        <w:rPr>
          <w:rFonts w:ascii="Times New Roman" w:hAnsi="Times New Roman" w:eastAsia="Times New Roman" w:cs="Times New Roman"/>
          <w:color w:val="000000"/>
        </w:rPr>
        <w:t>4~6min</w:t>
      </w:r>
      <w:r>
        <w:rPr>
          <w:rFonts w:ascii="宋体" w:hAnsi="宋体" w:eastAsia="宋体" w:cs="宋体"/>
          <w:color w:val="000000"/>
        </w:rPr>
        <w:t>内，水的温度从</w:t>
      </w:r>
      <w:r>
        <w:rPr>
          <w:rFonts w:ascii="Times New Roman" w:hAnsi="Times New Roman" w:eastAsia="Times New Roman" w:cs="Times New Roman"/>
          <w:color w:val="000000"/>
        </w:rPr>
        <w:t>70℃</w:t>
      </w:r>
      <w:r>
        <w:rPr>
          <w:rFonts w:ascii="宋体" w:hAnsi="宋体" w:eastAsia="宋体" w:cs="宋体"/>
          <w:color w:val="000000"/>
        </w:rPr>
        <w:t>升高到约</w:t>
      </w:r>
      <w:r>
        <w:rPr>
          <w:rFonts w:ascii="Times New Roman" w:hAnsi="Times New Roman" w:eastAsia="Times New Roman" w:cs="Times New Roman"/>
          <w:color w:val="000000"/>
        </w:rPr>
        <w:t>85℃</w:t>
      </w:r>
      <w:r>
        <w:rPr>
          <w:rFonts w:ascii="宋体" w:hAnsi="宋体" w:eastAsia="宋体" w:cs="宋体"/>
          <w:color w:val="000000"/>
        </w:rPr>
        <w:t>，根据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）可得，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6.2pt;width:72.9pt;" o:ole="t" filled="f" o:preferrelative="t" stroked="f" coordsize="21600,21600">
            <v:path/>
            <v:fill on="f" focussize="0,0"/>
            <v:stroke on="f" joinstyle="miter"/>
            <v:imagedata r:id="rId133" o:title="eqId308ba8531f3bea25fd4d74df15f1aeb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218C5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如图所示，探究水沸腾时温度的变化特点。</w:t>
      </w:r>
    </w:p>
    <w:p w14:paraId="1EC7B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362075"/>
            <wp:effectExtent l="0" t="0" r="0" b="9525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A39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）组装器材，温度计用细线挂到铁杆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上，调节铁杆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到合适的位置固定，目的是</w:t>
      </w:r>
      <w:r>
        <w:rPr>
          <w:color w:val="000000"/>
        </w:rPr>
        <w:t>______；</w:t>
      </w:r>
    </w:p>
    <w:p w14:paraId="4E6369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）由图中水沸腾时温度计的示数，读得水的沸点为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1397A1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）观察到水沸腾时，烧杯的上方出现大量的“白气”，“白气”是由水蒸气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形成的，杯口附近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”）处的“白气”更浓；</w:t>
      </w:r>
    </w:p>
    <w:p w14:paraId="289760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）撤去酒精灯，水不能持续沸腾，说明水沸腾时需要</w:t>
      </w:r>
      <w:r>
        <w:rPr>
          <w:color w:val="000000"/>
        </w:rPr>
        <w:t>______。</w:t>
      </w:r>
    </w:p>
    <w:p w14:paraId="6418C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防止温度计的玻璃泡触碰到烧杯底部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98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液化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吸热</w:t>
      </w:r>
    </w:p>
    <w:p w14:paraId="54A147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4F19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根据温度计的使用规则可知，温度计的玻璃泡不能触碰到烧杯底部，所以在组装器材时，温度计用细线挂到铁杆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上，调节铁杆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到合适的位置固定，目的是防止温度计的玻璃泡触碰到烧杯底部。</w:t>
      </w:r>
    </w:p>
    <w:p w14:paraId="0BDFEF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由图可知，该温度计的分度值为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，根据液面所在的位置可知，此时温度计的示数为</w:t>
      </w:r>
      <w:r>
        <w:rPr>
          <w:rFonts w:ascii="Times New Roman" w:hAnsi="Times New Roman" w:eastAsia="Times New Roman" w:cs="Times New Roman"/>
          <w:color w:val="000000"/>
        </w:rPr>
        <w:t>98℃</w:t>
      </w:r>
      <w:r>
        <w:rPr>
          <w:rFonts w:ascii="宋体" w:hAnsi="宋体" w:eastAsia="宋体" w:cs="宋体"/>
          <w:color w:val="000000"/>
        </w:rPr>
        <w:t>，即水的沸点为</w:t>
      </w:r>
      <w:r>
        <w:rPr>
          <w:rFonts w:ascii="Times New Roman" w:hAnsi="Times New Roman" w:eastAsia="Times New Roman" w:cs="Times New Roman"/>
          <w:color w:val="000000"/>
        </w:rPr>
        <w:t>98℃</w:t>
      </w:r>
      <w:r>
        <w:rPr>
          <w:rFonts w:ascii="宋体" w:hAnsi="宋体" w:eastAsia="宋体" w:cs="宋体"/>
          <w:color w:val="000000"/>
        </w:rPr>
        <w:t>。</w:t>
      </w:r>
    </w:p>
    <w:p w14:paraId="72501A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水沸腾时，杯口附近的水蒸气遇冷释放热量液化形成小水珠，即“白气”。</w:t>
      </w:r>
    </w:p>
    <w:p w14:paraId="7FBD96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由图可知，杯口附近的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处，离液面较近，此时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处的温度较高，所以水蒸气不易液化，因此杯口附近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处的“白气”更浓。</w:t>
      </w:r>
    </w:p>
    <w:p w14:paraId="6AA114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撤去酒精灯，水将无法继续吸收热量，水不能持续沸腾，故这说明水沸腾时需要吸收热量。</w:t>
      </w:r>
    </w:p>
    <w:p w14:paraId="1CCCC8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如图所示，探究影响滑动摩擦力大小的因素。</w:t>
      </w:r>
    </w:p>
    <w:p w14:paraId="43AFD2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43350" cy="1190625"/>
            <wp:effectExtent l="0" t="0" r="0" b="9525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C43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）用弹簧测力计沿水平方向拉木块，木块没有运动，水平方向受到的摩擦力大小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（选填“大于”“小于”或“等于”）拉力大小；</w:t>
      </w:r>
    </w:p>
    <w:p w14:paraId="1D1E27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）要测量滑动摩擦力的大小，木块应沿水平方向做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运动，图甲中木块做匀速运动，受到的滑动摩擦力大小为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2798A2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）比较甲、乙两次实验数据，可初步确定滑动摩擦力的大小与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有关；</w:t>
      </w:r>
    </w:p>
    <w:p w14:paraId="60A4B9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）比较甲、丙两次实验数据，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（选填“能”或“不能”）得到“滑动摩擦力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31464" name="图片 831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464" name="图片 831464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大小与接触面粗糙程度有关”的结论，理由是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4F8E2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等于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匀速直线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1.4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压力大小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不能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见解析</w:t>
      </w:r>
    </w:p>
    <w:p w14:paraId="50CFA6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D786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木块没有运动，水平方向受到静摩擦力的作用，根据二力平衡可知，摩擦力大小等于拉力大小。</w:t>
      </w:r>
    </w:p>
    <w:p w14:paraId="0C2EA7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木块在水平方向做匀速直线运动时，水平方向受到平衡力的作用，即滑动摩擦力大小等于拉力的大小。</w:t>
      </w:r>
    </w:p>
    <w:p w14:paraId="08D091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图甲中，测力计的分度值为</w:t>
      </w:r>
      <w:r>
        <w:rPr>
          <w:rFonts w:ascii="Times New Roman" w:hAnsi="Times New Roman" w:eastAsia="Times New Roman" w:cs="Times New Roman"/>
          <w:color w:val="000000"/>
        </w:rPr>
        <w:t>0.1N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1.4N</w:t>
      </w:r>
      <w:r>
        <w:rPr>
          <w:rFonts w:ascii="宋体" w:hAnsi="宋体" w:eastAsia="宋体" w:cs="宋体"/>
          <w:color w:val="000000"/>
        </w:rPr>
        <w:t>，即拉力的大小为</w:t>
      </w:r>
      <w:r>
        <w:rPr>
          <w:rFonts w:ascii="Times New Roman" w:hAnsi="Times New Roman" w:eastAsia="Times New Roman" w:cs="Times New Roman"/>
          <w:color w:val="000000"/>
        </w:rPr>
        <w:t>1.4N</w:t>
      </w:r>
      <w:r>
        <w:rPr>
          <w:rFonts w:ascii="宋体" w:hAnsi="宋体" w:eastAsia="宋体" w:cs="宋体"/>
          <w:color w:val="000000"/>
        </w:rPr>
        <w:t>，因为木块做匀速运动，水平方向其受到平衡力的作用，故受到的滑动摩擦力的大小等于拉力的大小，为</w:t>
      </w:r>
      <w:r>
        <w:rPr>
          <w:rFonts w:ascii="Times New Roman" w:hAnsi="Times New Roman" w:eastAsia="Times New Roman" w:cs="Times New Roman"/>
          <w:color w:val="000000"/>
        </w:rPr>
        <w:t>1.4N</w:t>
      </w:r>
      <w:r>
        <w:rPr>
          <w:rFonts w:ascii="宋体" w:hAnsi="宋体" w:eastAsia="宋体" w:cs="宋体"/>
          <w:color w:val="000000"/>
        </w:rPr>
        <w:t>。</w:t>
      </w:r>
    </w:p>
    <w:p w14:paraId="5D4475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甲、乙两实验接触面的粗糙程度相同，压力大小不用，拉力也不同，因此滑动摩擦力的大小不同，故为了探究滑动摩擦力与压力大小的关系。</w:t>
      </w:r>
    </w:p>
    <w:p w14:paraId="1F36EF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比较如图甲和丙两次实验可知，两次实验中压力大小不同，接触面的粗糙程度不相同，不能得出滑动摩擦力的大小跟接触面的粗糙程度有关的结论。</w:t>
      </w:r>
    </w:p>
    <w:p w14:paraId="0E4AC0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如图所示，探究平面镜成像的特点。</w:t>
      </w:r>
    </w:p>
    <w:p w14:paraId="1B51D0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276350"/>
            <wp:effectExtent l="0" t="0" r="9525" b="0"/>
            <wp:docPr id="100081" name="图片 1000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51E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）准备的实验器材有：玻璃板，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两支完全相同的蜡烛，白纸，铅笔，光屏。需要添加的测量器材是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F9F33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）竖直放置的玻璃板前面，点燃蜡烛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，玻璃板前观察到蜡烛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的像是由光的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形成的；</w:t>
      </w:r>
    </w:p>
    <w:p w14:paraId="12C474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）玻璃板后移动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（选填“点燃”或“未点燃”）的蜡烛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，发现蜡烛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的像完全重合，表明像与物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88A5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）探究像与物到平面镜距离的特点时，应多次改变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，测量像与物到镜面的距离；</w:t>
      </w:r>
    </w:p>
    <w:p w14:paraId="0110DF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）撤去蜡烛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，放一光屏到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撤走时的位置，直接观察光屏，看不到蜡烛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的像，说明平面镜所成的像是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F815D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刻度尺    ②. 反射    ③. 未点燃    ④. 大小相等    ⑤. 蜡烛Ａ的位置    ⑥. 虚像</w:t>
      </w:r>
    </w:p>
    <w:p w14:paraId="5BBD1E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7986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【详解】（1）[1]需要添加的测量器材是刻度尺，可以测量像与物到镜面的距离，刻度尺的作用是便于测量。</w:t>
      </w:r>
    </w:p>
    <w:p w14:paraId="7C8F0F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（2）[2]实验过程中，看到蜡烛A的像是利用光的反射。</w:t>
      </w:r>
    </w:p>
    <w:p w14:paraId="27916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（3）[3][4]在竖立的玻璃板前点燃蜡烛A，拿未点燃的蜡烛B竖直在玻璃板后面移动，人眼一直在玻璃板的前侧（</w:t>
      </w:r>
      <w:r>
        <w:rPr>
          <w:i/>
          <w:color w:val="000000"/>
        </w:rPr>
        <w:t>A</w:t>
      </w:r>
      <w:r>
        <w:rPr>
          <w:color w:val="000000"/>
        </w:rPr>
        <w:t>侧）观察，直至它与蜡烛A的像完全重合，表明像与物的大小相等。</w:t>
      </w:r>
    </w:p>
    <w:p w14:paraId="3F926F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（4）[5]为了得到平面镜成像的普遍规律，应保持平面镜不动，多次改变蜡烛A的位置，测量像与物到镜面的距离。</w:t>
      </w:r>
    </w:p>
    <w:p w14:paraId="2FE7E6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（5）[6]移开蜡烛B，将光屏放在像的位置，不透过玻璃板，直接观察光屏，不能观察到蜡烛A的像，说明平面镜所成的像是虚像。</w:t>
      </w:r>
    </w:p>
    <w:p w14:paraId="27401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如图所示，央视</w:t>
      </w:r>
      <w:r>
        <w:rPr>
          <w:rFonts w:ascii="Times New Roman" w:hAnsi="Times New Roman" w:eastAsia="Times New Roman" w:cs="Times New Roman"/>
          <w:color w:val="000000"/>
        </w:rPr>
        <w:t>3·15</w:t>
      </w:r>
      <w:r>
        <w:rPr>
          <w:rFonts w:ascii="宋体" w:hAnsi="宋体" w:eastAsia="宋体" w:cs="宋体"/>
          <w:color w:val="000000"/>
        </w:rPr>
        <w:t>晚会曝光市场出售的电缆线中，存在不符合国家标准的现象，有一款标注</w:t>
      </w:r>
      <w:r>
        <w:rPr>
          <w:rFonts w:ascii="Times New Roman" w:hAnsi="Times New Roman" w:eastAsia="Times New Roman" w:cs="Times New Roman"/>
          <w:color w:val="000000"/>
        </w:rPr>
        <w:t>2.5mm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（铜芯横截面积）规格的电线，实际铜芯横截面积只有</w:t>
      </w:r>
      <w:r>
        <w:rPr>
          <w:rFonts w:ascii="Times New Roman" w:hAnsi="Times New Roman" w:eastAsia="Times New Roman" w:cs="Times New Roman"/>
          <w:color w:val="000000"/>
        </w:rPr>
        <w:t>2mm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。低于国家标准的电缆线，严重影响电力传输的安全性和稳定性，给社会安全、环保和健康带来重大隐患。</w:t>
      </w:r>
    </w:p>
    <w:p w14:paraId="692C14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学校实验室新购一批标注</w:t>
      </w:r>
      <w:r>
        <w:rPr>
          <w:rFonts w:ascii="Times New Roman" w:hAnsi="Times New Roman" w:eastAsia="Times New Roman" w:cs="Times New Roman"/>
          <w:color w:val="000000"/>
        </w:rPr>
        <w:t>2.5mm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的电缆线，不知是否符合国家标准。物理兴趣小组的同学，剪取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长的电缆线，设计两种方案进行鉴别。表中数据，为国家制定的部分电缆线标准。</w:t>
      </w:r>
    </w:p>
    <w:tbl>
      <w:tblPr>
        <w:tblStyle w:val="4"/>
        <w:tblW w:w="78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80"/>
        <w:gridCol w:w="1245"/>
        <w:gridCol w:w="1245"/>
        <w:gridCol w:w="1245"/>
        <w:gridCol w:w="1245"/>
      </w:tblGrid>
      <w:tr w14:paraId="52BB5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4958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铜芯横截面积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D0D9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A855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C470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A7FB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 w14:paraId="06914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F502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1km</w:t>
            </w:r>
            <w:r>
              <w:rPr>
                <w:rFonts w:ascii="宋体" w:hAnsi="宋体" w:eastAsia="宋体" w:cs="宋体"/>
                <w:color w:val="000000"/>
              </w:rPr>
              <w:t>铜芯电阻值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88C8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DF44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13.3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D8A1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7B65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 w14:paraId="64534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0829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铜芯密度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/kg·m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-3</w:t>
            </w:r>
          </w:p>
        </w:tc>
        <w:tc>
          <w:tcPr>
            <w:tcW w:w="496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361E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8.9×10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</w:tr>
    </w:tbl>
    <w:p w14:paraId="72A3A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247775"/>
            <wp:effectExtent l="0" t="0" r="0" b="9525"/>
            <wp:docPr id="100083" name="图片 1000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73B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）方案一：用托盘天平测质量</w:t>
      </w:r>
    </w:p>
    <w:p w14:paraId="6F86CF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971550"/>
            <wp:effectExtent l="0" t="0" r="0" b="0"/>
            <wp:docPr id="100085" name="图片 1000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5" name="图片 1000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329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．天平放在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台面上，游码移至标尺左端的零刻度线处，调节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，使指针对准分度盘中央的刻度线；</w:t>
      </w:r>
    </w:p>
    <w:p w14:paraId="1592EA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．去掉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长电缆线的绝缘层，用调节好的天平测量铜芯质量，天平再次平衡时，由图中右盘所加砝码和游码位置，读得铜芯的质量为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，结合表格数据，可判定电缆线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（选填“符合”或“不符合”）国家标准。</w:t>
      </w:r>
    </w:p>
    <w:p w14:paraId="6F6851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）方案二：用伏安电路测量</w:t>
      </w:r>
    </w:p>
    <w:p w14:paraId="62307C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1476375"/>
            <wp:effectExtent l="0" t="0" r="0" b="9525"/>
            <wp:docPr id="100087" name="图片 1000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7" name="图片 1000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C49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．测量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长电缆线的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，鉴定其是否符合标准，依据是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9113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．电路开关闭合前，滑动变阻器的滑片应移到最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（选填“左”或“右”）端；</w:t>
      </w:r>
    </w:p>
    <w:p w14:paraId="0B0542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．保证电路安全，闭合开关后，无论怎样移动滑动变阻器的滑片，都无法读得电流、电压值，检查电路连接无故障、元件完好。利用图表信息，简述无法鉴别的原因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26F7B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水平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平衡螺母</w:t>
      </w:r>
      <w:r>
        <w:rPr>
          <w:color w:val="000000"/>
        </w:rPr>
        <w:t xml:space="preserve">    ③.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41" o:title="eqId03e663925c65be155a258a1baa7e2fa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40">
            <o:LockedField>false</o:LockedField>
          </o:OLEObject>
        </w:objec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不符合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电阻值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br w:type="textWrapping"/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⑧. </w:t>
      </w:r>
      <w:r>
        <w:rPr>
          <w:rFonts w:ascii="宋体" w:hAnsi="宋体" w:eastAsia="宋体" w:cs="宋体"/>
          <w:color w:val="000000"/>
        </w:rPr>
        <w:t>见详解</w:t>
      </w:r>
    </w:p>
    <w:p w14:paraId="092778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7EF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根据天平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31456" name="图片 831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456" name="图片 83145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使用方法，首先天平要放在水平的台面上，游码要移动到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刻度，然后通过调节平衡螺母使天平平衡。</w:t>
      </w:r>
    </w:p>
    <w:p w14:paraId="4F3DB8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根据天平的使用方法可得测得的质量为</w:t>
      </w:r>
    </w:p>
    <w:p w14:paraId="302AFAC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6pt;width:125pt;" o:ole="t" filled="f" o:preferrelative="t" stroked="f" coordsize="21600,21600">
            <v:path/>
            <v:fill on="f" focussize="0,0"/>
            <v:stroke on="f" joinstyle="miter"/>
            <v:imagedata r:id="rId143" o:title="eqId5263026ca7e0d4b81181cc9d8249f63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42">
            <o:LockedField>false</o:LockedField>
          </o:OLEObject>
        </w:object>
      </w:r>
    </w:p>
    <w:p w14:paraId="3C1A73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铜丝的密度为</w:t>
      </w:r>
    </w:p>
    <w:p w14:paraId="56E78D1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75pt;width:156.75pt;" o:ole="t" filled="f" o:preferrelative="t" stroked="f" coordsize="21600,21600">
            <v:path/>
            <v:fill on="f" focussize="0,0"/>
            <v:stroke on="f" joinstyle="miter"/>
            <v:imagedata r:id="rId145" o:title="eqIda5454d641827986678ebe8c8aee6ba8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44">
            <o:LockedField>false</o:LockedField>
          </o:OLEObject>
        </w:object>
      </w:r>
    </w:p>
    <w:p w14:paraId="1CB291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设被检测的铜丝横截面积为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，则有下式</w:t>
      </w:r>
    </w:p>
    <w:p w14:paraId="245F0D7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75pt;width:224.25pt;" o:ole="t" filled="f" o:preferrelative="t" stroked="f" coordsize="21600,21600">
            <v:path/>
            <v:fill on="f" focussize="0,0"/>
            <v:stroke on="f" joinstyle="miter"/>
            <v:imagedata r:id="rId147" o:title="eqIdf49c13a9c2e67629914afeb1345ad9b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46">
            <o:LockedField>false</o:LockedField>
          </o:OLEObject>
        </w:object>
      </w:r>
    </w:p>
    <w:p w14:paraId="7248AB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0F2A29A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75pt;width:158.25pt;" o:ole="t" filled="f" o:preferrelative="t" stroked="f" coordsize="21600,21600">
            <v:path/>
            <v:fill on="f" focussize="0,0"/>
            <v:stroke on="f" joinstyle="miter"/>
            <v:imagedata r:id="rId149" o:title="eqId3ebd3982ad8777d03874ea690c5944a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48">
            <o:LockedField>false</o:LockedField>
          </o:OLEObject>
        </w:object>
      </w:r>
    </w:p>
    <w:p w14:paraId="4DC2C6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故此电缆不符合国家标准。</w:t>
      </w:r>
    </w:p>
    <w:p w14:paraId="032C17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本实验时通过伏安法测电阻的方式来确定该导线是否符合标准的，根据表中数据可知每</w:t>
      </w:r>
      <w:r>
        <w:rPr>
          <w:rFonts w:ascii="Times New Roman" w:hAnsi="Times New Roman" w:eastAsia="Times New Roman" w:cs="Times New Roman"/>
          <w:color w:val="000000"/>
        </w:rPr>
        <w:t>1km</w:t>
      </w:r>
      <w:r>
        <w:rPr>
          <w:rFonts w:ascii="宋体" w:hAnsi="宋体" w:eastAsia="宋体" w:cs="宋体"/>
          <w:color w:val="000000"/>
        </w:rPr>
        <w:t>横截面积为</w:t>
      </w:r>
      <w:r>
        <w:rPr>
          <w:rFonts w:ascii="Times New Roman" w:hAnsi="Times New Roman" w:eastAsia="Times New Roman" w:cs="Times New Roman"/>
          <w:color w:val="000000"/>
        </w:rPr>
        <w:t>2.5mm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的电缆线的电阻为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17.3pt;" o:ole="t" filled="f" o:preferrelative="t" stroked="f" coordsize="21600,21600">
            <v:path/>
            <v:fill on="f" focussize="0,0"/>
            <v:stroke on="f" joinstyle="miter"/>
            <v:imagedata r:id="rId151" o:title="eqId9e236b19d9515b38466870697f193ec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长的导线的电阻为</w:t>
      </w:r>
    </w:p>
    <w:p w14:paraId="25B2506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75pt;width:101.25pt;" o:ole="t" filled="f" o:preferrelative="t" stroked="f" coordsize="21600,21600">
            <v:path/>
            <v:fill on="f" focussize="0,0"/>
            <v:stroke on="f" joinstyle="miter"/>
            <v:imagedata r:id="rId153" o:title="eqId58823ca3dc1231ac7a5774a972349ab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52">
            <o:LockedField>false</o:LockedField>
          </o:OLEObject>
        </w:object>
      </w:r>
    </w:p>
    <w:p w14:paraId="0CC016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只要通过伏安法测电阻的方式测出的电阻小于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55" o:title="eqId7fd927850fcd06447b59cb44c335058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，就说明导线的横截面积是大于</w:t>
      </w:r>
      <w:r>
        <w:rPr>
          <w:rFonts w:ascii="Times New Roman" w:hAnsi="Times New Roman" w:eastAsia="Times New Roman" w:cs="Times New Roman"/>
          <w:color w:val="000000"/>
        </w:rPr>
        <w:t>2.5mm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的，就符合标准，反之则不符合标准。</w:t>
      </w:r>
    </w:p>
    <w:p w14:paraId="4D4D2B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电路开关闭合前，为了保护电路，滑动变阻器的滑片应移到最大阻值处，根据图示应该将滑片移动到最右端。</w:t>
      </w:r>
    </w:p>
    <w:p w14:paraId="36677B62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保证电路安全，闭合开关后，无论怎样移动滑动变阻器的滑片，都无法读得电流、电压值，检查电路连接无故障、元件完好。根据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长导线的电阻值可知：电阻阻值太小，连接到电路中根据分压原理可知电阻值两端电压很小，通过他的电流也很小，故此时无法读得电流、电压值。</w:t>
      </w:r>
    </w:p>
    <w:p w14:paraId="654541E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PingFangSC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847ED1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32B20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BA379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9800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4DC7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52EBE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F1681D"/>
    <w:rsid w:val="1FA56507"/>
    <w:rsid w:val="38274566"/>
    <w:rsid w:val="40115BC9"/>
    <w:rsid w:val="5558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3.bin"/><Relationship Id="rId98" Type="http://schemas.openxmlformats.org/officeDocument/2006/relationships/image" Target="media/image57.wmf"/><Relationship Id="rId97" Type="http://schemas.openxmlformats.org/officeDocument/2006/relationships/oleObject" Target="embeddings/oleObject32.bin"/><Relationship Id="rId96" Type="http://schemas.openxmlformats.org/officeDocument/2006/relationships/image" Target="media/image56.wmf"/><Relationship Id="rId95" Type="http://schemas.openxmlformats.org/officeDocument/2006/relationships/oleObject" Target="embeddings/oleObject31.bin"/><Relationship Id="rId94" Type="http://schemas.openxmlformats.org/officeDocument/2006/relationships/image" Target="media/image55.wmf"/><Relationship Id="rId93" Type="http://schemas.openxmlformats.org/officeDocument/2006/relationships/oleObject" Target="embeddings/oleObject30.bin"/><Relationship Id="rId92" Type="http://schemas.openxmlformats.org/officeDocument/2006/relationships/image" Target="media/image54.wmf"/><Relationship Id="rId91" Type="http://schemas.openxmlformats.org/officeDocument/2006/relationships/oleObject" Target="embeddings/oleObject29.bin"/><Relationship Id="rId90" Type="http://schemas.openxmlformats.org/officeDocument/2006/relationships/image" Target="media/image53.wmf"/><Relationship Id="rId9" Type="http://schemas.openxmlformats.org/officeDocument/2006/relationships/theme" Target="theme/theme1.xml"/><Relationship Id="rId89" Type="http://schemas.openxmlformats.org/officeDocument/2006/relationships/oleObject" Target="embeddings/oleObject28.bin"/><Relationship Id="rId88" Type="http://schemas.openxmlformats.org/officeDocument/2006/relationships/image" Target="media/image52.wmf"/><Relationship Id="rId87" Type="http://schemas.openxmlformats.org/officeDocument/2006/relationships/oleObject" Target="embeddings/oleObject27.bin"/><Relationship Id="rId86" Type="http://schemas.openxmlformats.org/officeDocument/2006/relationships/image" Target="media/image51.wmf"/><Relationship Id="rId85" Type="http://schemas.openxmlformats.org/officeDocument/2006/relationships/oleObject" Target="embeddings/oleObject26.bin"/><Relationship Id="rId84" Type="http://schemas.openxmlformats.org/officeDocument/2006/relationships/image" Target="media/image50.wmf"/><Relationship Id="rId83" Type="http://schemas.openxmlformats.org/officeDocument/2006/relationships/oleObject" Target="embeddings/oleObject25.bin"/><Relationship Id="rId82" Type="http://schemas.openxmlformats.org/officeDocument/2006/relationships/image" Target="media/image49.wmf"/><Relationship Id="rId81" Type="http://schemas.openxmlformats.org/officeDocument/2006/relationships/oleObject" Target="embeddings/oleObject24.bin"/><Relationship Id="rId80" Type="http://schemas.openxmlformats.org/officeDocument/2006/relationships/image" Target="media/image48.wmf"/><Relationship Id="rId8" Type="http://schemas.openxmlformats.org/officeDocument/2006/relationships/footer" Target="footer3.xml"/><Relationship Id="rId79" Type="http://schemas.openxmlformats.org/officeDocument/2006/relationships/oleObject" Target="embeddings/oleObject23.bin"/><Relationship Id="rId78" Type="http://schemas.openxmlformats.org/officeDocument/2006/relationships/image" Target="media/image47.wmf"/><Relationship Id="rId77" Type="http://schemas.openxmlformats.org/officeDocument/2006/relationships/oleObject" Target="embeddings/oleObject22.bin"/><Relationship Id="rId76" Type="http://schemas.openxmlformats.org/officeDocument/2006/relationships/image" Target="media/image46.wmf"/><Relationship Id="rId75" Type="http://schemas.openxmlformats.org/officeDocument/2006/relationships/oleObject" Target="embeddings/oleObject21.bin"/><Relationship Id="rId74" Type="http://schemas.openxmlformats.org/officeDocument/2006/relationships/image" Target="media/image45.wmf"/><Relationship Id="rId73" Type="http://schemas.openxmlformats.org/officeDocument/2006/relationships/oleObject" Target="embeddings/oleObject20.bin"/><Relationship Id="rId72" Type="http://schemas.openxmlformats.org/officeDocument/2006/relationships/image" Target="media/image44.wmf"/><Relationship Id="rId71" Type="http://schemas.openxmlformats.org/officeDocument/2006/relationships/oleObject" Target="embeddings/oleObject19.bin"/><Relationship Id="rId70" Type="http://schemas.openxmlformats.org/officeDocument/2006/relationships/image" Target="media/image43.png"/><Relationship Id="rId7" Type="http://schemas.openxmlformats.org/officeDocument/2006/relationships/footer" Target="footer2.xml"/><Relationship Id="rId69" Type="http://schemas.openxmlformats.org/officeDocument/2006/relationships/image" Target="media/image42.png"/><Relationship Id="rId68" Type="http://schemas.openxmlformats.org/officeDocument/2006/relationships/image" Target="media/image41.wmf"/><Relationship Id="rId67" Type="http://schemas.openxmlformats.org/officeDocument/2006/relationships/oleObject" Target="embeddings/oleObject18.bin"/><Relationship Id="rId66" Type="http://schemas.openxmlformats.org/officeDocument/2006/relationships/image" Target="media/image40.wmf"/><Relationship Id="rId65" Type="http://schemas.openxmlformats.org/officeDocument/2006/relationships/oleObject" Target="embeddings/oleObject17.bin"/><Relationship Id="rId64" Type="http://schemas.openxmlformats.org/officeDocument/2006/relationships/image" Target="media/image39.wmf"/><Relationship Id="rId63" Type="http://schemas.openxmlformats.org/officeDocument/2006/relationships/oleObject" Target="embeddings/oleObject16.bin"/><Relationship Id="rId62" Type="http://schemas.openxmlformats.org/officeDocument/2006/relationships/image" Target="media/image38.wmf"/><Relationship Id="rId61" Type="http://schemas.openxmlformats.org/officeDocument/2006/relationships/oleObject" Target="embeddings/oleObject15.bin"/><Relationship Id="rId60" Type="http://schemas.openxmlformats.org/officeDocument/2006/relationships/image" Target="media/image37.png"/><Relationship Id="rId6" Type="http://schemas.openxmlformats.org/officeDocument/2006/relationships/footer" Target="footer1.xml"/><Relationship Id="rId59" Type="http://schemas.openxmlformats.org/officeDocument/2006/relationships/image" Target="media/image36.wmf"/><Relationship Id="rId58" Type="http://schemas.openxmlformats.org/officeDocument/2006/relationships/image" Target="media/image35.wmf"/><Relationship Id="rId57" Type="http://schemas.openxmlformats.org/officeDocument/2006/relationships/oleObject" Target="embeddings/oleObject14.bin"/><Relationship Id="rId56" Type="http://schemas.openxmlformats.org/officeDocument/2006/relationships/image" Target="media/image34.wmf"/><Relationship Id="rId55" Type="http://schemas.openxmlformats.org/officeDocument/2006/relationships/oleObject" Target="embeddings/oleObject13.bin"/><Relationship Id="rId54" Type="http://schemas.openxmlformats.org/officeDocument/2006/relationships/image" Target="media/image33.png"/><Relationship Id="rId53" Type="http://schemas.openxmlformats.org/officeDocument/2006/relationships/image" Target="media/image32.wmf"/><Relationship Id="rId52" Type="http://schemas.openxmlformats.org/officeDocument/2006/relationships/oleObject" Target="embeddings/oleObject12.bin"/><Relationship Id="rId51" Type="http://schemas.openxmlformats.org/officeDocument/2006/relationships/image" Target="media/image31.wmf"/><Relationship Id="rId50" Type="http://schemas.openxmlformats.org/officeDocument/2006/relationships/oleObject" Target="embeddings/oleObject11.bin"/><Relationship Id="rId5" Type="http://schemas.openxmlformats.org/officeDocument/2006/relationships/header" Target="header3.xml"/><Relationship Id="rId49" Type="http://schemas.openxmlformats.org/officeDocument/2006/relationships/image" Target="media/image30.wmf"/><Relationship Id="rId48" Type="http://schemas.openxmlformats.org/officeDocument/2006/relationships/oleObject" Target="embeddings/oleObject10.bin"/><Relationship Id="rId47" Type="http://schemas.openxmlformats.org/officeDocument/2006/relationships/image" Target="media/image29.wmf"/><Relationship Id="rId46" Type="http://schemas.openxmlformats.org/officeDocument/2006/relationships/oleObject" Target="embeddings/oleObject9.bin"/><Relationship Id="rId45" Type="http://schemas.openxmlformats.org/officeDocument/2006/relationships/image" Target="media/image28.wmf"/><Relationship Id="rId44" Type="http://schemas.openxmlformats.org/officeDocument/2006/relationships/oleObject" Target="embeddings/oleObject8.bin"/><Relationship Id="rId43" Type="http://schemas.openxmlformats.org/officeDocument/2006/relationships/image" Target="media/image27.wmf"/><Relationship Id="rId42" Type="http://schemas.openxmlformats.org/officeDocument/2006/relationships/image" Target="media/image26.png"/><Relationship Id="rId41" Type="http://schemas.openxmlformats.org/officeDocument/2006/relationships/image" Target="media/image25.png"/><Relationship Id="rId40" Type="http://schemas.openxmlformats.org/officeDocument/2006/relationships/image" Target="media/image24.png"/><Relationship Id="rId4" Type="http://schemas.openxmlformats.org/officeDocument/2006/relationships/header" Target="header2.xml"/><Relationship Id="rId39" Type="http://schemas.openxmlformats.org/officeDocument/2006/relationships/image" Target="media/image23.wmf"/><Relationship Id="rId38" Type="http://schemas.openxmlformats.org/officeDocument/2006/relationships/oleObject" Target="embeddings/oleObject7.bin"/><Relationship Id="rId37" Type="http://schemas.openxmlformats.org/officeDocument/2006/relationships/image" Target="media/image22.png"/><Relationship Id="rId36" Type="http://schemas.openxmlformats.org/officeDocument/2006/relationships/image" Target="media/image21.wmf"/><Relationship Id="rId35" Type="http://schemas.openxmlformats.org/officeDocument/2006/relationships/oleObject" Target="embeddings/oleObject6.bin"/><Relationship Id="rId34" Type="http://schemas.openxmlformats.org/officeDocument/2006/relationships/oleObject" Target="embeddings/oleObject5.bin"/><Relationship Id="rId33" Type="http://schemas.openxmlformats.org/officeDocument/2006/relationships/image" Target="media/image20.wmf"/><Relationship Id="rId32" Type="http://schemas.openxmlformats.org/officeDocument/2006/relationships/oleObject" Target="embeddings/oleObject4.bin"/><Relationship Id="rId31" Type="http://schemas.openxmlformats.org/officeDocument/2006/relationships/image" Target="media/image19.wmf"/><Relationship Id="rId30" Type="http://schemas.openxmlformats.org/officeDocument/2006/relationships/oleObject" Target="embeddings/oleObject3.bin"/><Relationship Id="rId3" Type="http://schemas.openxmlformats.org/officeDocument/2006/relationships/header" Target="header1.xml"/><Relationship Id="rId29" Type="http://schemas.openxmlformats.org/officeDocument/2006/relationships/image" Target="media/image18.wmf"/><Relationship Id="rId28" Type="http://schemas.openxmlformats.org/officeDocument/2006/relationships/oleObject" Target="embeddings/oleObject2.bin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wmf"/><Relationship Id="rId157" Type="http://schemas.openxmlformats.org/officeDocument/2006/relationships/fontTable" Target="fontTable.xml"/><Relationship Id="rId156" Type="http://schemas.openxmlformats.org/officeDocument/2006/relationships/customXml" Target="../customXml/item1.xml"/><Relationship Id="rId155" Type="http://schemas.openxmlformats.org/officeDocument/2006/relationships/image" Target="media/image92.wmf"/><Relationship Id="rId154" Type="http://schemas.openxmlformats.org/officeDocument/2006/relationships/oleObject" Target="embeddings/oleObject54.bin"/><Relationship Id="rId153" Type="http://schemas.openxmlformats.org/officeDocument/2006/relationships/image" Target="media/image91.wmf"/><Relationship Id="rId152" Type="http://schemas.openxmlformats.org/officeDocument/2006/relationships/oleObject" Target="embeddings/oleObject53.bin"/><Relationship Id="rId151" Type="http://schemas.openxmlformats.org/officeDocument/2006/relationships/image" Target="media/image90.wmf"/><Relationship Id="rId150" Type="http://schemas.openxmlformats.org/officeDocument/2006/relationships/oleObject" Target="embeddings/oleObject52.bin"/><Relationship Id="rId15" Type="http://schemas.openxmlformats.org/officeDocument/2006/relationships/oleObject" Target="embeddings/oleObject1.bin"/><Relationship Id="rId149" Type="http://schemas.openxmlformats.org/officeDocument/2006/relationships/image" Target="media/image89.wmf"/><Relationship Id="rId148" Type="http://schemas.openxmlformats.org/officeDocument/2006/relationships/oleObject" Target="embeddings/oleObject51.bin"/><Relationship Id="rId147" Type="http://schemas.openxmlformats.org/officeDocument/2006/relationships/image" Target="media/image88.wmf"/><Relationship Id="rId146" Type="http://schemas.openxmlformats.org/officeDocument/2006/relationships/oleObject" Target="embeddings/oleObject50.bin"/><Relationship Id="rId145" Type="http://schemas.openxmlformats.org/officeDocument/2006/relationships/image" Target="media/image87.wmf"/><Relationship Id="rId144" Type="http://schemas.openxmlformats.org/officeDocument/2006/relationships/oleObject" Target="embeddings/oleObject49.bin"/><Relationship Id="rId143" Type="http://schemas.openxmlformats.org/officeDocument/2006/relationships/image" Target="media/image86.wmf"/><Relationship Id="rId142" Type="http://schemas.openxmlformats.org/officeDocument/2006/relationships/oleObject" Target="embeddings/oleObject48.bin"/><Relationship Id="rId141" Type="http://schemas.openxmlformats.org/officeDocument/2006/relationships/image" Target="media/image85.wmf"/><Relationship Id="rId140" Type="http://schemas.openxmlformats.org/officeDocument/2006/relationships/oleObject" Target="embeddings/oleObject47.bin"/><Relationship Id="rId14" Type="http://schemas.openxmlformats.org/officeDocument/2006/relationships/image" Target="media/image5.png"/><Relationship Id="rId139" Type="http://schemas.openxmlformats.org/officeDocument/2006/relationships/image" Target="media/image84.png"/><Relationship Id="rId138" Type="http://schemas.openxmlformats.org/officeDocument/2006/relationships/image" Target="media/image83.png"/><Relationship Id="rId137" Type="http://schemas.openxmlformats.org/officeDocument/2006/relationships/image" Target="media/image82.png"/><Relationship Id="rId136" Type="http://schemas.openxmlformats.org/officeDocument/2006/relationships/image" Target="media/image81.png"/><Relationship Id="rId135" Type="http://schemas.openxmlformats.org/officeDocument/2006/relationships/image" Target="media/image80.png"/><Relationship Id="rId134" Type="http://schemas.openxmlformats.org/officeDocument/2006/relationships/image" Target="media/image79.png"/><Relationship Id="rId133" Type="http://schemas.openxmlformats.org/officeDocument/2006/relationships/image" Target="media/image78.wmf"/><Relationship Id="rId132" Type="http://schemas.openxmlformats.org/officeDocument/2006/relationships/oleObject" Target="embeddings/oleObject46.bin"/><Relationship Id="rId131" Type="http://schemas.openxmlformats.org/officeDocument/2006/relationships/image" Target="media/image77.wmf"/><Relationship Id="rId130" Type="http://schemas.openxmlformats.org/officeDocument/2006/relationships/oleObject" Target="embeddings/oleObject45.bin"/><Relationship Id="rId13" Type="http://schemas.openxmlformats.org/officeDocument/2006/relationships/image" Target="media/image4.png"/><Relationship Id="rId129" Type="http://schemas.openxmlformats.org/officeDocument/2006/relationships/image" Target="media/image76.wmf"/><Relationship Id="rId128" Type="http://schemas.openxmlformats.org/officeDocument/2006/relationships/oleObject" Target="embeddings/oleObject44.bin"/><Relationship Id="rId127" Type="http://schemas.openxmlformats.org/officeDocument/2006/relationships/image" Target="media/image75.wmf"/><Relationship Id="rId126" Type="http://schemas.openxmlformats.org/officeDocument/2006/relationships/oleObject" Target="embeddings/oleObject43.bin"/><Relationship Id="rId125" Type="http://schemas.openxmlformats.org/officeDocument/2006/relationships/oleObject" Target="embeddings/oleObject42.bin"/><Relationship Id="rId124" Type="http://schemas.openxmlformats.org/officeDocument/2006/relationships/oleObject" Target="embeddings/oleObject41.bin"/><Relationship Id="rId123" Type="http://schemas.openxmlformats.org/officeDocument/2006/relationships/image" Target="media/image74.png"/><Relationship Id="rId122" Type="http://schemas.openxmlformats.org/officeDocument/2006/relationships/image" Target="media/image73.wmf"/><Relationship Id="rId121" Type="http://schemas.openxmlformats.org/officeDocument/2006/relationships/oleObject" Target="embeddings/oleObject40.bin"/><Relationship Id="rId120" Type="http://schemas.openxmlformats.org/officeDocument/2006/relationships/image" Target="media/image72.wmf"/><Relationship Id="rId12" Type="http://schemas.openxmlformats.org/officeDocument/2006/relationships/image" Target="media/image3.png"/><Relationship Id="rId119" Type="http://schemas.openxmlformats.org/officeDocument/2006/relationships/oleObject" Target="embeddings/oleObject39.bin"/><Relationship Id="rId118" Type="http://schemas.openxmlformats.org/officeDocument/2006/relationships/image" Target="media/image71.png"/><Relationship Id="rId117" Type="http://schemas.openxmlformats.org/officeDocument/2006/relationships/image" Target="media/image70.png"/><Relationship Id="rId116" Type="http://schemas.openxmlformats.org/officeDocument/2006/relationships/image" Target="media/image69.png"/><Relationship Id="rId115" Type="http://schemas.openxmlformats.org/officeDocument/2006/relationships/image" Target="media/image68.png"/><Relationship Id="rId114" Type="http://schemas.openxmlformats.org/officeDocument/2006/relationships/image" Target="media/image67.png"/><Relationship Id="rId113" Type="http://schemas.openxmlformats.org/officeDocument/2006/relationships/image" Target="media/image66.png"/><Relationship Id="rId112" Type="http://schemas.openxmlformats.org/officeDocument/2006/relationships/image" Target="media/image65.png"/><Relationship Id="rId111" Type="http://schemas.openxmlformats.org/officeDocument/2006/relationships/image" Target="media/image64.png"/><Relationship Id="rId110" Type="http://schemas.openxmlformats.org/officeDocument/2006/relationships/image" Target="media/image63.png"/><Relationship Id="rId11" Type="http://schemas.openxmlformats.org/officeDocument/2006/relationships/image" Target="media/image2.png"/><Relationship Id="rId109" Type="http://schemas.openxmlformats.org/officeDocument/2006/relationships/oleObject" Target="embeddings/oleObject38.bin"/><Relationship Id="rId108" Type="http://schemas.openxmlformats.org/officeDocument/2006/relationships/image" Target="media/image62.wmf"/><Relationship Id="rId107" Type="http://schemas.openxmlformats.org/officeDocument/2006/relationships/oleObject" Target="embeddings/oleObject37.bin"/><Relationship Id="rId106" Type="http://schemas.openxmlformats.org/officeDocument/2006/relationships/image" Target="media/image61.wmf"/><Relationship Id="rId105" Type="http://schemas.openxmlformats.org/officeDocument/2006/relationships/oleObject" Target="embeddings/oleObject36.bin"/><Relationship Id="rId104" Type="http://schemas.openxmlformats.org/officeDocument/2006/relationships/image" Target="media/image60.wmf"/><Relationship Id="rId103" Type="http://schemas.openxmlformats.org/officeDocument/2006/relationships/oleObject" Target="embeddings/oleObject35.bin"/><Relationship Id="rId102" Type="http://schemas.openxmlformats.org/officeDocument/2006/relationships/image" Target="media/image59.wmf"/><Relationship Id="rId101" Type="http://schemas.openxmlformats.org/officeDocument/2006/relationships/oleObject" Target="embeddings/oleObject34.bin"/><Relationship Id="rId100" Type="http://schemas.openxmlformats.org/officeDocument/2006/relationships/image" Target="media/image5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8062</Words>
  <Characters>9053</Characters>
  <Lines>0</Lines>
  <Paragraphs>0</Paragraphs>
  <TotalTime>4</TotalTime>
  <ScaleCrop>false</ScaleCrop>
  <LinksUpToDate>false</LinksUpToDate>
  <CharactersWithSpaces>9521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2022-10-16T21:00:00Z</dcterms:created>
  <dc:creator>学科网试题生产平台</dc:creator>
  <dc:description>3084821352579072</dc:description>
  <cp:lastModifiedBy>上帝掷骰子吗</cp:lastModifiedBy>
  <dcterms:modified xsi:type="dcterms:W3CDTF">2024-07-19T16:51:37Z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6B2D2C7B609544F8940989CE9BA07D30</vt:lpwstr>
  </property>
</Properties>
</file>