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A56A16"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11798300</wp:posOffset>
            </wp:positionH>
            <wp:positionV relativeFrom="topMargin">
              <wp:posOffset>12395200</wp:posOffset>
            </wp:positionV>
            <wp:extent cx="381000" cy="495300"/>
            <wp:effectExtent l="0" t="0" r="0" b="0"/>
            <wp:wrapNone/>
            <wp:docPr id="100078" name="图片 1000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8" name="图片 10007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常州市二〇二二年初中学业水平考试</w:t>
      </w:r>
    </w:p>
    <w:p w14:paraId="6C2006B1"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物理试题</w:t>
      </w:r>
    </w:p>
    <w:p w14:paraId="509A57A9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一、单项选择题（本题共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分）每小题</w:t>
      </w:r>
      <w:r>
        <w:rPr>
          <w:rFonts w:ascii="宋体" w:hAnsi="宋体" w:eastAsia="宋体" w:cs="宋体"/>
          <w:b/>
          <w:color w:val="auto"/>
          <w:sz w:val="24"/>
          <w:em w:val="dot"/>
        </w:rPr>
        <w:t>只有一个</w:t>
      </w:r>
      <w:r>
        <w:rPr>
          <w:rFonts w:ascii="宋体" w:hAnsi="宋体" w:eastAsia="宋体" w:cs="宋体"/>
          <w:b/>
          <w:color w:val="auto"/>
          <w:sz w:val="24"/>
        </w:rPr>
        <w:t>选项符合题意。</w:t>
      </w:r>
    </w:p>
    <w:p w14:paraId="3706EDC0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下列粒子中，带负电的是（　　）</w:t>
      </w:r>
    </w:p>
    <w:p w14:paraId="490DBAD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电子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质子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中子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原子核</w:t>
      </w:r>
    </w:p>
    <w:p w14:paraId="3772728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小明坐校车上学。校车行驶过程中，小明认为自己是静止的，他选取的参照物是（　　）</w:t>
      </w:r>
    </w:p>
    <w:p w14:paraId="429D0E7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校车驾驶员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沿途的路灯</w:t>
      </w:r>
    </w:p>
    <w:p w14:paraId="4DAA7C3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路旁的树木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对方车道驶来的公交车</w:t>
      </w:r>
    </w:p>
    <w:p w14:paraId="2E52345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在加勒比海红树林中，科学家发现最大的细菌——华丽硫珠菌，形如一根细绳，可用肉眼直接观察，如图所示，其长度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为（　　）</w:t>
      </w:r>
    </w:p>
    <w:p w14:paraId="0A365A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81175" cy="7334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F625A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A. 2cm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2.0cm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2.00cm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2.000cm</w:t>
      </w:r>
    </w:p>
    <w:p w14:paraId="048436A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年北京冬奥会期间，北京皮影艺术剧院紧扣冬奥题材，精彩呈现皮影戏《寻找雪姑娘》，如图所示。下列情境中，与皮影戏原理相同的是（　　）</w:t>
      </w:r>
    </w:p>
    <w:p w14:paraId="7B54AD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94297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AEBA2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85850" cy="7048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雨后彩虹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762000" cy="96202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树荫下光斑</w:t>
      </w:r>
    </w:p>
    <w:p w14:paraId="17E1C2A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33475" cy="8191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水中倒影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771525" cy="102870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筷子弯折</w:t>
      </w:r>
    </w:p>
    <w:p w14:paraId="4AFEB64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鸟儿白天会将玻璃幕墙看成蓝天白云，黄昏会透过玻璃看到明亮室内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12523772" name="图片 5125237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523772" name="图片 51252377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绿色植物，导致其贸然飞往撞击受伤，鸟儿在如图所示位置所见情景，是因为在玻璃与空气分界面处分别发生（　　）</w:t>
      </w:r>
    </w:p>
    <w:p w14:paraId="32CA1A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991100" cy="11239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BE2DE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光的反射，光的折射</w:t>
      </w:r>
    </w:p>
    <w:p w14:paraId="228B513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光的折射，光的反射</w:t>
      </w:r>
    </w:p>
    <w:p w14:paraId="47C394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光的反射，光的直线传播</w:t>
      </w:r>
    </w:p>
    <w:p w14:paraId="34B15A9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光的直线传播，光的折射</w:t>
      </w:r>
    </w:p>
    <w:p w14:paraId="1ADA668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小明背着书包从教学楼的一楼匀速爬到三楼，此过程中，以书包为研究对象，其（　　）</w:t>
      </w:r>
    </w:p>
    <w:p w14:paraId="7F214A1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动能增加，重力势能增加，机械能增加</w:t>
      </w:r>
    </w:p>
    <w:p w14:paraId="0A19BA0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动能增加，重力势能不变，机械能增加</w:t>
      </w:r>
    </w:p>
    <w:p w14:paraId="63EC8E7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动能不变，重力势能增加，机械能增加</w:t>
      </w:r>
    </w:p>
    <w:p w14:paraId="49372E5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动能不变，重力势能不变，机械能不变</w:t>
      </w:r>
    </w:p>
    <w:p w14:paraId="777B110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日，我国成功发射“羲和号”探测卫星。卫星围绕太阳运行并展开探测，至今已将大量图片信息传回地球，下列说法中错误的是（　　）</w:t>
      </w:r>
    </w:p>
    <w:p w14:paraId="2E326F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该卫星探测的太阳是宇宙的中心</w:t>
      </w:r>
    </w:p>
    <w:p w14:paraId="318DF5E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该卫星利用电磁波将图片信息传回地球</w:t>
      </w:r>
    </w:p>
    <w:p w14:paraId="5DFFC99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该卫星表面材料的隔热性能极佳</w:t>
      </w:r>
    </w:p>
    <w:p w14:paraId="1BB5E41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该卫星的太阳能板将太阳能转化为电能</w:t>
      </w:r>
    </w:p>
    <w:p w14:paraId="3711EA7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如图所示为西汉时期的熊足青铜鼎</w:t>
      </w:r>
      <w:r>
        <w:rPr>
          <w:rFonts w:ascii="Times New Roman" w:hAnsi="Times New Roman" w:eastAsia="Times New Roman" w:cs="Times New Roman"/>
          <w:color w:val="000000"/>
        </w:rPr>
        <w:t>。</w:t>
      </w:r>
      <w:r>
        <w:rPr>
          <w:rFonts w:ascii="宋体" w:hAnsi="宋体" w:eastAsia="宋体" w:cs="宋体"/>
          <w:color w:val="000000"/>
        </w:rPr>
        <w:t>考古学家打造了一个仿制品进行实验：鼎内装较多水、盖上向外凸起的鼎盖、闭合锁扣，鼎下堆放干柴燃烧，当鼎外为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标准大气压时，鼎内的水在</w:t>
      </w:r>
      <w:r>
        <w:rPr>
          <w:rFonts w:ascii="Times New Roman" w:hAnsi="Times New Roman" w:eastAsia="Times New Roman" w:cs="Times New Roman"/>
          <w:color w:val="000000"/>
        </w:rPr>
        <w:t>120℃</w:t>
      </w:r>
      <w:r>
        <w:rPr>
          <w:rFonts w:ascii="宋体" w:hAnsi="宋体" w:eastAsia="宋体" w:cs="宋体"/>
          <w:color w:val="000000"/>
        </w:rPr>
        <w:t>沸腾，因此该鼎被誉为“古代高压锅”。下列事实中，不能导致“鼎内的水在</w:t>
      </w:r>
      <w:r>
        <w:rPr>
          <w:rFonts w:ascii="Times New Roman" w:hAnsi="Times New Roman" w:eastAsia="Times New Roman" w:cs="Times New Roman"/>
          <w:color w:val="000000"/>
        </w:rPr>
        <w:t>120℃</w:t>
      </w:r>
      <w:r>
        <w:rPr>
          <w:rFonts w:ascii="宋体" w:hAnsi="宋体" w:eastAsia="宋体" w:cs="宋体"/>
          <w:color w:val="000000"/>
        </w:rPr>
        <w:t>沸腾”的是（　　）</w:t>
      </w:r>
    </w:p>
    <w:p w14:paraId="5EF9D5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47875" cy="177165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A2113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鼎盖厚实自重较大</w:t>
      </w:r>
    </w:p>
    <w:p w14:paraId="0EFDF39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鼎盖与鼎体结合处平整，密封性好</w:t>
      </w:r>
    </w:p>
    <w:p w14:paraId="4C43AF8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锁扣给鼎盖施加向下的压力</w:t>
      </w:r>
    </w:p>
    <w:p w14:paraId="4A6519B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鼎内所装水的质量较大</w:t>
      </w:r>
    </w:p>
    <w:p w14:paraId="78770B4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月，我国南海海域，齿鲸发出巨大的超声波震晕一群小鱼，在齿鲸旁观察的潜水员却没有听到齿鲸发出的声音，齿鲸发出的声音（　　）</w:t>
      </w:r>
    </w:p>
    <w:p w14:paraId="76C349C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响度大、频率高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响度大、频率低</w:t>
      </w:r>
    </w:p>
    <w:p w14:paraId="5270502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响度小、频率高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响度小、频率低</w:t>
      </w:r>
    </w:p>
    <w:p w14:paraId="72DBB9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有市民在湿地劳动时不慎陷入淤泥无法脱身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救援者将宽大的木板平绑在鞋底，顺利走到受困者身边，如图所示。受困者的质量为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9pt;width:27.7pt;" o:ole="t" filled="f" o:preferrelative="t" stroked="f" coordsize="21600,21600">
            <v:path/>
            <v:fill on="f" focussize="0,0"/>
            <v:stroke on="f" joinstyle="miter"/>
            <v:imagedata r:id="rId21" o:title="eqId59f0e84413d0eb3bc124f95b7b371ce3"/>
            <o:lock v:ext="edit" aspectratio="t"/>
            <w10:wrap type="none"/>
            <w10:anchorlock/>
          </v:shape>
          <o:OLEObject Type="Embed" ProgID="Equation.DSMT4" ShapeID="_x0000_i1025" DrawAspect="Content" ObjectID="_1468075725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、对淤泥的压强为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.75pt;width:13.5pt;" o:ole="t" filled="f" o:preferrelative="t" stroked="f" coordsize="21600,21600">
            <v:path/>
            <v:fill on="f" focussize="0,0"/>
            <v:stroke on="f" joinstyle="miter"/>
            <v:imagedata r:id="rId23" o:title="eqId8be646cd52d7f2f1714e7542e75810f2"/>
            <o:lock v:ext="edit" aspectratio="t"/>
            <w10:wrap type="none"/>
            <w10:anchorlock/>
          </v:shape>
          <o:OLEObject Type="Embed" ProgID="Equation.DSMT4" ShapeID="_x0000_i1026" DrawAspect="Content" ObjectID="_1468075726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，救援者连同木板的总质量为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25" o:title="eqIdb51a293b9810a569e5240db168296044"/>
            <o:lock v:ext="edit" aspectratio="t"/>
            <w10:wrap type="none"/>
            <w10:anchorlock/>
          </v:shape>
          <o:OLEObject Type="Embed" ProgID="Equation.DSMT4" ShapeID="_x0000_i1027" DrawAspect="Content" ObjectID="_1468075727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、对淤泥的压强为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7" o:title="eqIdadad9633b73dfbbb3d84b4f15979e99e"/>
            <o:lock v:ext="edit" aspectratio="t"/>
            <w10:wrap type="none"/>
            <w10:anchorlock/>
          </v:shape>
          <o:OLEObject Type="Embed" ProgID="Equation.DSMT4" ShapeID="_x0000_i1028" DrawAspect="Content" ObjectID="_1468075728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，淤泥处处相同，则（　　）</w:t>
      </w:r>
    </w:p>
    <w:p w14:paraId="5FBFF4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867025" cy="13716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69F0CF6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30" o:title="eqId7fc0e595dbe11436b569efea1a4f40a2"/>
            <o:lock v:ext="edit" aspectratio="t"/>
            <w10:wrap type="none"/>
            <w10:anchorlock/>
          </v:shape>
          <o:OLEObject Type="Embed" ProgID="Equation.DSMT4" ShapeID="_x0000_i1029" DrawAspect="Content" ObjectID="_1468075729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38.4pt;" o:ole="t" filled="f" o:preferrelative="t" stroked="f" coordsize="21600,21600">
            <v:path/>
            <v:fill on="f" focussize="0,0"/>
            <v:stroke on="f" joinstyle="miter"/>
            <v:imagedata r:id="rId32" o:title="eqId9e8df306da1b0d945eece507f283b691"/>
            <o:lock v:ext="edit" aspectratio="t"/>
            <w10:wrap type="none"/>
            <w10:anchorlock/>
          </v:shape>
          <o:OLEObject Type="Embed" ProgID="Equation.DSMT4" ShapeID="_x0000_i1030" DrawAspect="Content" ObjectID="_1468075730" r:id="rId31">
            <o:LockedField>false</o:LockedField>
          </o:OLEObject>
        </w:object>
      </w:r>
    </w:p>
    <w:p w14:paraId="6E5E2E1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37.8pt;" o:ole="t" filled="f" o:preferrelative="t" stroked="f" coordsize="21600,21600">
            <v:path/>
            <v:fill on="f" focussize="0,0"/>
            <v:stroke on="f" joinstyle="miter"/>
            <v:imagedata r:id="rId34" o:title="eqId0aca77714c5cb23cbe8d8469b5fba556"/>
            <o:lock v:ext="edit" aspectratio="t"/>
            <w10:wrap type="none"/>
            <w10:anchorlock/>
          </v:shape>
          <o:OLEObject Type="Embed" ProgID="Equation.DSMT4" ShapeID="_x0000_i1031" DrawAspect="Content" ObjectID="_1468075731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数据不全，无法比较</w:t>
      </w:r>
    </w:p>
    <w:p w14:paraId="06A7435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如图所示，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年北京冬奥会高山滑雪比赛，运动员与旗门杆（弹性杆）发生碰撞，导致运动员滑行速度明显变慢且杆明显变弯。碰撞过程中，杆阻碍运动员滑行的力与运动员撞击杆的力，属于（　　）</w:t>
      </w:r>
    </w:p>
    <w:p w14:paraId="0CAADD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24000" cy="100965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13A8D9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同一个力</w:t>
      </w:r>
    </w:p>
    <w:p w14:paraId="38BD191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一对平衡力</w:t>
      </w:r>
    </w:p>
    <w:p w14:paraId="3EBD504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一对相互作用力</w:t>
      </w:r>
    </w:p>
    <w:p w14:paraId="68AEFDB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同一物体受到的不满足平衡条件的两个力</w:t>
      </w:r>
    </w:p>
    <w:p w14:paraId="2EAA673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月，海啸导致南太平洋岛国汤加淡水紧缺，为实施人道主义救援，中国海军五指山舰日夜兼程抵达汤加之后，停泊于码头旁并通过管道向陆地输送</w:t>
      </w:r>
      <w:r>
        <w:rPr>
          <w:color w:val="000000"/>
        </w:rPr>
        <w:t>550t</w:t>
      </w:r>
      <w:r>
        <w:rPr>
          <w:rFonts w:ascii="宋体" w:hAnsi="宋体" w:eastAsia="宋体" w:cs="宋体"/>
          <w:color w:val="000000"/>
        </w:rPr>
        <w:t>淡水。如图所示，输水过程中，五指山舰（　　）</w:t>
      </w:r>
    </w:p>
    <w:p w14:paraId="0B56B4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90675" cy="7429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7E016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舰体略上浮受到浮力不变</w:t>
      </w:r>
    </w:p>
    <w:p w14:paraId="5436846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舰体略上浮受到浮力变小</w:t>
      </w:r>
    </w:p>
    <w:p w14:paraId="69648D8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舰体略下沉受到浮力不变</w:t>
      </w:r>
    </w:p>
    <w:p w14:paraId="3703802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舰体略下沉受到浮力变大</w:t>
      </w:r>
    </w:p>
    <w:p w14:paraId="504EB34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为了拔除外来入侵物种“一枝黄花”，农业专家自制轻质拔草器，如图所示，将拔草器左下端的叉子插入植株根部，用手对拔草器施力，可将植株连根拔起。若拔同一植株，手施力最小的是（　　）</w:t>
      </w:r>
    </w:p>
    <w:p w14:paraId="272981B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04950" cy="63817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38300" cy="6858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7C131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33550" cy="78105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43075" cy="7620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1DCDF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小明把安装完成的直流电动机模型接入如图所示的电路中，闭合开关并调节滑动变阻器，电动机正常转动，若要改变电动机转动方向，下列做法中无效的是（　　）</w:t>
      </w:r>
    </w:p>
    <w:p w14:paraId="6859C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9825" cy="1162050"/>
            <wp:effectExtent l="0" t="0" r="9525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BCF74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只对调电源的正、负极</w:t>
      </w:r>
    </w:p>
    <w:p w14:paraId="240CEF7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只对调磁体的</w:t>
      </w:r>
      <w:r>
        <w:rPr>
          <w:color w:val="000000"/>
        </w:rPr>
        <w:t>N</w:t>
      </w:r>
      <w:r>
        <w:rPr>
          <w:rFonts w:ascii="宋体" w:hAnsi="宋体" w:eastAsia="宋体" w:cs="宋体"/>
          <w:color w:val="000000"/>
        </w:rPr>
        <w:t>、</w:t>
      </w:r>
      <w:r>
        <w:rPr>
          <w:color w:val="000000"/>
        </w:rPr>
        <w:t>S</w:t>
      </w:r>
      <w:r>
        <w:rPr>
          <w:rFonts w:ascii="宋体" w:hAnsi="宋体" w:eastAsia="宋体" w:cs="宋体"/>
          <w:color w:val="000000"/>
        </w:rPr>
        <w:t>极</w:t>
      </w:r>
    </w:p>
    <w:p w14:paraId="49631FD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同时对调电源的正、负极和磁体的</w:t>
      </w:r>
      <w:r>
        <w:rPr>
          <w:color w:val="000000"/>
        </w:rPr>
        <w:t>N、S</w:t>
      </w:r>
      <w:r>
        <w:rPr>
          <w:rFonts w:ascii="宋体" w:hAnsi="宋体" w:eastAsia="宋体" w:cs="宋体"/>
          <w:color w:val="000000"/>
        </w:rPr>
        <w:t>极</w:t>
      </w:r>
    </w:p>
    <w:p w14:paraId="41F74A8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导线①改接</w:t>
      </w:r>
      <w:r>
        <w:rPr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、</w:t>
      </w:r>
      <w:r>
        <w:rPr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点，导线②改接</w:t>
      </w:r>
      <w:r>
        <w:rPr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点</w:t>
      </w:r>
    </w:p>
    <w:p w14:paraId="26B06B0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燃气安全检查过程中，技术人员在某住户家中用测电笔测试金属燃气管道，发现：闭合厨房开关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亮，测电笔氖管发光；断开厨房开关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熄灭，测电笔氖管不发光，该住户家中，厨房照明电路的导线绝缘皮破损处与管道接触的实际情况是（　　）</w:t>
      </w:r>
    </w:p>
    <w:p w14:paraId="64A128C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57325" cy="9715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28750" cy="97155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61B7B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57325" cy="9715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28750" cy="971550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1CE1A8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二、填空作图题（每空格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分，每图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B512BE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标准大气压下，冰熔化过程中冰水混合物的温度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（选填“小于”“等于”或“大于”）水凝固过程中冰水混合物的温度，冰熔化过程中所需环境温度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（选填“小于”“等于”或“大于”）水凝固过程中所需环境温度。</w:t>
      </w:r>
    </w:p>
    <w:p w14:paraId="54C7C48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麻省理工学院的研究团队将直径为</w:t>
      </w:r>
      <w:r>
        <w:rPr>
          <w:rFonts w:ascii="Times New Roman" w:hAnsi="Times New Roman" w:eastAsia="Times New Roman" w:cs="Times New Roman"/>
          <w:color w:val="000000"/>
        </w:rPr>
        <w:t>9nm</w:t>
      </w:r>
      <w:r>
        <w:rPr>
          <w:rFonts w:ascii="宋体" w:hAnsi="宋体" w:eastAsia="宋体" w:cs="宋体"/>
          <w:color w:val="000000"/>
        </w:rPr>
        <w:t>、合_________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特殊颗粒植入豆瓣菜叶子中，发现在黑暗环境下，叶子发出微弱的光，实现化学能向_________能的转化，如图甲所示。研究者通过凸透镜观察到如图乙所示的_________（选填“虚”或“实”）像，该透镜可用来矫正_________（选填“近视”或“远视”）眼。</w:t>
      </w:r>
    </w:p>
    <w:p w14:paraId="1E0023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343275" cy="159067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010DDEB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“新冠”疫情防控要求：来自中高风险地区的人员，需要隔离，为此综合实践小组自制如图甲所示的开门报警器，电路板固定于大门，条带左端插在两电池之间，右端固定于门框。如图乙所示，大门一旦被打开，灯亮、电铃响。条带在电路中起到了电路元件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的作用，具有优异的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（选填“导电”或“绝缘”）性。某次测试发现，把大门打开，电铃响而灯不亮，故障可能是灯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1pt;width:10.9pt;" o:ole="t" filled="f" o:preferrelative="t" stroked="f" coordsize="21600,21600">
            <v:path/>
            <v:fill on="f" focussize="0,0"/>
            <v:stroke on="f" joinstyle="miter"/>
            <v:imagedata r:id="rId48" o:title="eqIdee10b15238789eff8bcc496fa524cb34"/>
            <o:lock v:ext="edit" aspectratio="t"/>
            <w10:wrap type="none"/>
            <w10:anchorlock/>
          </v:shape>
          <o:OLEObject Type="Embed" ProgID="Equation.DSMT4" ShapeID="_x0000_i1032" DrawAspect="Content" ObjectID="_1468075732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处发生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77511D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86250" cy="2171700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F620B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在空间站失重环境下，书写并非易事：</w:t>
      </w:r>
    </w:p>
    <w:p w14:paraId="0517B9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14775" cy="138112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353BB39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）用铅笔书写，飞溅的铅笔芯颗粒（石墨材料）导电性能极佳，进入电器会导致电路发生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故障；</w:t>
      </w:r>
    </w:p>
    <w:p w14:paraId="38D9E6E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）用钢笔书写，墨水不会自动往下流，导致书写断断续续。为此，美国于</w:t>
      </w:r>
      <w:r>
        <w:rPr>
          <w:rFonts w:ascii="Times New Roman" w:hAnsi="Times New Roman" w:eastAsia="Times New Roman" w:cs="Times New Roman"/>
          <w:color w:val="000000"/>
        </w:rPr>
        <w:t>1965</w:t>
      </w:r>
      <w:r>
        <w:rPr>
          <w:rFonts w:ascii="宋体" w:hAnsi="宋体" w:eastAsia="宋体" w:cs="宋体"/>
          <w:color w:val="000000"/>
        </w:rPr>
        <w:t>年设计出如图甲所示的“太空圆珠笔”。书写过程中，笔尖与纸张的摩擦类型属于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摩擦，笔芯内氮气的质量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，密度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7AB1F7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月的“开学第一课”，航天员刘伯明在空间站用毛笔写下了“理想”二字，如图乙所示，书写过程中墨汁附着在毛笔上并没有四处飞溅，从分子角度而言，这是因为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064C152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某型号电饭锅有加热和保温两挡，电路如图所示。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31.25pt;" o:ole="t" filled="f" o:preferrelative="t" stroked="f" coordsize="21600,21600">
            <v:path/>
            <v:fill on="f" focussize="0,0"/>
            <v:stroke on="f" joinstyle="miter"/>
            <v:imagedata r:id="rId52" o:title="eqIda8260c79d7294a07e910c4d7290fa290"/>
            <o:lock v:ext="edit" aspectratio="t"/>
            <w10:wrap type="none"/>
            <w10:anchorlock/>
          </v:shape>
          <o:OLEObject Type="Embed" ProgID="Equation.DSMT4" ShapeID="_x0000_i1033" DrawAspect="Content" ObjectID="_1468075733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电压下，其加热挡功率为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54" o:title="eqId52caa76bb6150da100265d819b7b215b"/>
            <o:lock v:ext="edit" aspectratio="t"/>
            <w10:wrap type="none"/>
            <w10:anchorlock/>
          </v:shape>
          <o:OLEObject Type="Embed" ProgID="Equation.DSMT4" ShapeID="_x0000_i1034" DrawAspect="Content" ObjectID="_1468075734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，保温挡功率为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56" o:title="eqIde54f0821e257a98b14c8f4a3a991e6f9"/>
            <o:lock v:ext="edit" aspectratio="t"/>
            <w10:wrap type="none"/>
            <w10:anchorlock/>
          </v:shape>
          <o:OLEObject Type="Embed" ProgID="Equation.DSMT4" ShapeID="_x0000_i1035" DrawAspect="Content" ObjectID="_1468075735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4A8B02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33525" cy="904875"/>
            <wp:effectExtent l="0" t="0" r="9525" b="9525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A237C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，电饭锅处于__________挡。</w:t>
      </w:r>
    </w:p>
    <w:p w14:paraId="2295641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）电阻丝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的阻值为_________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1.9pt;width:11.9pt;" o:ole="t" filled="f" o:preferrelative="t" stroked="f" coordsize="21600,21600">
            <v:path/>
            <v:fill on="f" focussize="0,0"/>
            <v:stroke on="f" joinstyle="miter"/>
            <v:imagedata r:id="rId59" o:title="eqId0047f659c182291c84c224df6b5e993f"/>
            <o:lock v:ext="edit" aspectratio="t"/>
            <w10:wrap type="none"/>
            <w10:anchorlock/>
          </v:shape>
          <o:OLEObject Type="Embed" ProgID="Equation.DSMT4" ShapeID="_x0000_i1036" DrawAspect="Content" ObjectID="_1468075736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的阻值为_________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1.9pt;width:11.9pt;" o:ole="t" filled="f" o:preferrelative="t" stroked="f" coordsize="21600,21600">
            <v:path/>
            <v:fill on="f" focussize="0,0"/>
            <v:stroke on="f" joinstyle="miter"/>
            <v:imagedata r:id="rId59" o:title="eqId0047f659c182291c84c224df6b5e993f"/>
            <o:lock v:ext="edit" aspectratio="t"/>
            <w10:wrap type="none"/>
            <w10:anchorlock/>
          </v:shape>
          <o:OLEObject Type="Embed" ProgID="Equation.DSMT4" ShapeID="_x0000_i1037" DrawAspect="Content" ObjectID="_1468075737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34789DA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）处于保温状态的电饭锅，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2" o:title="eqIddfd07f501fcc85d9b4689cf3323f6c3f"/>
            <o:lock v:ext="edit" aspectratio="t"/>
            <w10:wrap type="none"/>
            <w10:anchorlock/>
          </v:shape>
          <o:OLEObject Type="Embed" ProgID="Equation.DSMT4" ShapeID="_x0000_i1038" DrawAspect="Content" ObjectID="_1468075738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产生热量_________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2.75pt;width:8.25pt;" o:ole="t" filled="f" o:preferrelative="t" stroked="f" coordsize="21600,21600">
            <v:path/>
            <v:fill on="f" focussize="0,0"/>
            <v:stroke on="f" joinstyle="miter"/>
            <v:imagedata r:id="rId64" o:title="eqIda1014476ec8ee6f9275aa9802066dc37"/>
            <o:lock v:ext="edit" aspectratio="t"/>
            <w10:wrap type="none"/>
            <w10:anchorlock/>
          </v:shape>
          <o:OLEObject Type="Embed" ProgID="Equation.DSMT4" ShapeID="_x0000_i1039" DrawAspect="Content" ObjectID="_1468075739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469D7C79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天然气热水器将</w:t>
      </w:r>
      <w:r>
        <w:rPr>
          <w:color w:val="000000"/>
        </w:rPr>
        <w:t>40kg</w:t>
      </w:r>
      <w:r>
        <w:rPr>
          <w:rFonts w:ascii="宋体" w:hAnsi="宋体" w:eastAsia="宋体" w:cs="宋体"/>
          <w:color w:val="000000"/>
        </w:rPr>
        <w:t>的水从</w:t>
      </w:r>
      <w:r>
        <w:rPr>
          <w:color w:val="000000"/>
        </w:rPr>
        <w:t>15°C</w:t>
      </w:r>
      <w:r>
        <w:rPr>
          <w:rFonts w:ascii="宋体" w:hAnsi="宋体" w:eastAsia="宋体" w:cs="宋体"/>
          <w:color w:val="000000"/>
        </w:rPr>
        <w:t>加热到</w:t>
      </w:r>
      <w:r>
        <w:rPr>
          <w:color w:val="000000"/>
        </w:rPr>
        <w:t>65°C</w:t>
      </w:r>
      <w:r>
        <w:rPr>
          <w:rFonts w:ascii="宋体" w:hAnsi="宋体" w:eastAsia="宋体" w:cs="宋体"/>
          <w:color w:val="000000"/>
        </w:rPr>
        <w:t>，此过程中天然气完全燃烧释放热量的</w:t>
      </w:r>
      <w:r>
        <w:rPr>
          <w:rFonts w:ascii="Times New Roman" w:hAnsi="Times New Roman" w:eastAsia="Times New Roman" w:cs="Times New Roman"/>
          <w:color w:val="000000"/>
        </w:rPr>
        <w:t>84%</w:t>
      </w:r>
      <w:r>
        <w:rPr>
          <w:rFonts w:ascii="宋体" w:hAnsi="宋体" w:eastAsia="宋体" w:cs="宋体"/>
          <w:color w:val="000000"/>
        </w:rPr>
        <w:t>被水吸收，水吸收热量_________</w:t>
      </w:r>
      <w:r>
        <w:rPr>
          <w:color w:val="000000"/>
        </w:rPr>
        <w:t xml:space="preserve"> J</w:t>
      </w:r>
      <w:r>
        <w:rPr>
          <w:rFonts w:ascii="宋体" w:hAnsi="宋体" w:eastAsia="宋体" w:cs="宋体"/>
          <w:color w:val="000000"/>
        </w:rPr>
        <w:t>，天然气完全燃烧释放热量_________</w:t>
      </w:r>
      <w:r>
        <w:rPr>
          <w:color w:val="000000"/>
        </w:rPr>
        <w:t xml:space="preserve"> J</w:t>
      </w:r>
      <w:r>
        <w:rPr>
          <w:rFonts w:ascii="宋体" w:hAnsi="宋体" w:eastAsia="宋体" w:cs="宋体"/>
          <w:color w:val="000000"/>
        </w:rPr>
        <w:t>，需要消耗天然气_________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，这是通过_________方式改变水的内能。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J/(kg⋅°C)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天然气</w:t>
      </w:r>
      <w:r>
        <w:rPr>
          <w:rFonts w:ascii="Times New Roman" w:hAnsi="Times New Roman" w:eastAsia="Times New Roman" w:cs="Times New Roman"/>
          <w:color w:val="000000"/>
        </w:rPr>
        <w:t>=4×10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J/kg]</w:t>
      </w:r>
    </w:p>
    <w:p w14:paraId="041823A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北京冬奥会滑雪场，索道设施可将物资从山脚运往山顶。如图所示，封闭式轿厢随钢索向右上方做匀速直线运动，请画出静止在轿厢内的物体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6" o:title="eqIdff4489d9b83072184c0e1d6b09be50ca"/>
            <o:lock v:ext="edit" aspectratio="t"/>
            <w10:wrap type="none"/>
            <w10:anchorlock/>
          </v:shape>
          <o:OLEObject Type="Embed" ProgID="Equation.DSMT4" ShapeID="_x0000_i1040" DrawAspect="Content" ObjectID="_1468075740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受到所有力的示意图。</w:t>
      </w:r>
    </w:p>
    <w:p w14:paraId="4BB6BE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419225" cy="123825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23DB7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条形磁体的磁感线如图所示，小磁针处于静止状态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请在图中标出：①磁感线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69" o:title="eqId5963abe8f421bd99a2aaa94831a951e9"/>
            <o:lock v:ext="edit" aspectratio="t"/>
            <w10:wrap type="none"/>
            <w10:anchorlock/>
          </v:shape>
          <o:OLEObject Type="Embed" ProgID="Equation.DSMT4" ShapeID="_x0000_i1041" DrawAspect="Content" ObjectID="_1468075741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点处的磁场方向；②小磁针的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71" o:title="eqIdcad135b14c9dcd83eab6618d7694c7b0"/>
            <o:lock v:ext="edit" aspectratio="t"/>
            <w10:wrap type="none"/>
            <w10:anchorlock/>
          </v:shape>
          <o:OLEObject Type="Embed" ProgID="Equation.DSMT4" ShapeID="_x0000_i1042" DrawAspect="Content" ObjectID="_1468075742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极。</w:t>
      </w:r>
    </w:p>
    <w:p w14:paraId="7E99D9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295400"/>
            <wp:effectExtent l="0" t="0" r="9525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5EFC40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三、解答探究题（第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  <w:r>
        <w:rPr>
          <w:rFonts w:ascii="宋体" w:hAnsi="宋体" w:eastAsia="宋体" w:cs="宋体"/>
          <w:b/>
          <w:color w:val="000000"/>
          <w:sz w:val="24"/>
          <w:em w:val="dot"/>
        </w:rPr>
        <w:t>计算型问题</w:t>
      </w:r>
      <w:r>
        <w:rPr>
          <w:rFonts w:ascii="宋体" w:hAnsi="宋体" w:eastAsia="宋体" w:cs="宋体"/>
          <w:b/>
          <w:color w:val="000000"/>
          <w:sz w:val="24"/>
        </w:rPr>
        <w:t>解答时要有必要的文字说明、公式和运算过程，直接写出结果的不能得分。</w:t>
      </w:r>
    </w:p>
    <w:p w14:paraId="0CFAC49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日，常州发生</w:t>
      </w:r>
      <w:r>
        <w:rPr>
          <w:rFonts w:ascii="Times New Roman" w:hAnsi="Times New Roman" w:eastAsia="Times New Roman" w:cs="Times New Roman"/>
          <w:color w:val="000000"/>
        </w:rPr>
        <w:t>4.2</w:t>
      </w:r>
      <w:r>
        <w:rPr>
          <w:rFonts w:ascii="宋体" w:hAnsi="宋体" w:eastAsia="宋体" w:cs="宋体"/>
          <w:color w:val="000000"/>
        </w:rPr>
        <w:t>级地震，震源处同时产生并向各个方向发出</w:t>
      </w:r>
      <w:r>
        <w:rPr>
          <w:color w:val="000000"/>
        </w:rPr>
        <w:t>P</w:t>
      </w:r>
      <w:r>
        <w:rPr>
          <w:rFonts w:ascii="宋体" w:hAnsi="宋体" w:eastAsia="宋体" w:cs="宋体"/>
          <w:color w:val="000000"/>
        </w:rPr>
        <w:t>波和</w:t>
      </w:r>
      <w:r>
        <w:rPr>
          <w:color w:val="000000"/>
        </w:rPr>
        <w:t>S</w:t>
      </w:r>
      <w:r>
        <w:rPr>
          <w:rFonts w:ascii="宋体" w:hAnsi="宋体" w:eastAsia="宋体" w:cs="宋体"/>
          <w:color w:val="000000"/>
        </w:rPr>
        <w:t>波，</w:t>
      </w:r>
      <w:r>
        <w:rPr>
          <w:color w:val="000000"/>
        </w:rPr>
        <w:t>P</w:t>
      </w:r>
      <w:r>
        <w:rPr>
          <w:rFonts w:ascii="宋体" w:hAnsi="宋体" w:eastAsia="宋体" w:cs="宋体"/>
          <w:color w:val="000000"/>
        </w:rPr>
        <w:t>波的传播速度是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.8pt;width:51.6pt;" o:ole="t" filled="f" o:preferrelative="t" stroked="f" coordsize="21600,21600">
            <v:path/>
            <v:fill on="f" focussize="0,0"/>
            <v:stroke on="f" joinstyle="miter"/>
            <v:imagedata r:id="rId74" o:title="eqId520b3403accf7e644b8b4a64d4022947"/>
            <o:lock v:ext="edit" aspectratio="t"/>
            <w10:wrap type="none"/>
            <w10:anchorlock/>
          </v:shape>
          <o:OLEObject Type="Embed" ProgID="Equation.DSMT4" ShapeID="_x0000_i1043" DrawAspect="Content" ObjectID="_1468075743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S</w:t>
      </w:r>
      <w:r>
        <w:rPr>
          <w:rFonts w:ascii="宋体" w:hAnsi="宋体" w:eastAsia="宋体" w:cs="宋体"/>
          <w:color w:val="000000"/>
        </w:rPr>
        <w:t>波的传播速度是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5.8pt;width:60.85pt;" o:ole="t" filled="f" o:preferrelative="t" stroked="f" coordsize="21600,21600">
            <v:path/>
            <v:fill on="f" focussize="0,0"/>
            <v:stroke on="f" joinstyle="miter"/>
            <v:imagedata r:id="rId76" o:title="eqIdef780d866008c079741dc2a726c04b96"/>
            <o:lock v:ext="edit" aspectratio="t"/>
            <w10:wrap type="none"/>
            <w10:anchorlock/>
          </v:shape>
          <o:OLEObject Type="Embed" ProgID="Equation.DSMT4" ShapeID="_x0000_i1044" DrawAspect="Content" ObjectID="_1468075744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。常州市地震局于当日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.8pt;width:75.1pt;" o:ole="t" filled="f" o:preferrelative="t" stroked="f" coordsize="21600,21600">
            <v:path/>
            <v:fill on="f" focussize="0,0"/>
            <v:stroke on="f" joinstyle="miter"/>
            <v:imagedata r:id="rId78" o:title="eqIdb7cd638951580f9cdfe15bc5404dd8d7"/>
            <o:lock v:ext="edit" aspectratio="t"/>
            <w10:wrap type="none"/>
            <w10:anchorlock/>
          </v:shape>
          <o:OLEObject Type="Embed" ProgID="Equation.DSMT4" ShapeID="_x0000_i1045" DrawAspect="Content" ObjectID="_1468075745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探测到</w:t>
      </w:r>
      <w:r>
        <w:rPr>
          <w:color w:val="000000"/>
        </w:rPr>
        <w:t>P</w:t>
      </w:r>
      <w:r>
        <w:rPr>
          <w:rFonts w:ascii="宋体" w:hAnsi="宋体" w:eastAsia="宋体" w:cs="宋体"/>
          <w:color w:val="000000"/>
        </w:rPr>
        <w:t>波、于当日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5.8pt;width:75.1pt;" o:ole="t" filled="f" o:preferrelative="t" stroked="f" coordsize="21600,21600">
            <v:path/>
            <v:fill on="f" focussize="0,0"/>
            <v:stroke on="f" joinstyle="miter"/>
            <v:imagedata r:id="rId80" o:title="eqIdca0bc3f3f812a3d6f2ae069eaa6db879"/>
            <o:lock v:ext="edit" aspectratio="t"/>
            <w10:wrap type="none"/>
            <w10:anchorlock/>
          </v:shape>
          <o:OLEObject Type="Embed" ProgID="Equation.DSMT4" ShapeID="_x0000_i1046" DrawAspect="Content" ObjectID="_1468075746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探测到</w:t>
      </w:r>
      <w:r>
        <w:rPr>
          <w:color w:val="000000"/>
        </w:rPr>
        <w:t>S</w:t>
      </w:r>
      <w:r>
        <w:rPr>
          <w:rFonts w:ascii="宋体" w:hAnsi="宋体" w:eastAsia="宋体" w:cs="宋体"/>
          <w:color w:val="000000"/>
        </w:rPr>
        <w:t>波，问：</w:t>
      </w:r>
    </w:p>
    <w:p w14:paraId="5F42AC0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）地震局距离震源有多远？</w:t>
      </w:r>
    </w:p>
    <w:p w14:paraId="5EA6231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）震源发生地震的时刻？</w:t>
      </w:r>
    </w:p>
    <w:p w14:paraId="7EB0B7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43150" cy="140017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011C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月，一头质量为</w:t>
      </w:r>
      <w:r>
        <w:rPr>
          <w:rFonts w:ascii="Times New Roman" w:hAnsi="Times New Roman" w:eastAsia="Times New Roman" w:cs="Times New Roman"/>
          <w:color w:val="000000"/>
        </w:rPr>
        <w:t>180kg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12523773" name="图片 5125237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523773" name="图片 51252377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海豚在昌江棋子湾受伤搁浅，被救援人员送至科研基地治疗。救援过程中，利用如图所示的滑轮组，在</w:t>
      </w:r>
      <w:r>
        <w:rPr>
          <w:rFonts w:ascii="Times New Roman" w:hAnsi="Times New Roman" w:eastAsia="Times New Roman" w:cs="Times New Roman"/>
          <w:color w:val="000000"/>
        </w:rPr>
        <w:t>40s</w:t>
      </w:r>
      <w:r>
        <w:rPr>
          <w:rFonts w:ascii="宋体" w:hAnsi="宋体" w:eastAsia="宋体" w:cs="宋体"/>
          <w:color w:val="000000"/>
        </w:rPr>
        <w:t>时间内，救援人员用</w:t>
      </w:r>
      <w:r>
        <w:rPr>
          <w:rFonts w:ascii="Times New Roman" w:hAnsi="Times New Roman" w:eastAsia="Times New Roman" w:cs="Times New Roman"/>
          <w:color w:val="000000"/>
        </w:rPr>
        <w:t>500N</w:t>
      </w:r>
      <w:r>
        <w:rPr>
          <w:rFonts w:ascii="宋体" w:hAnsi="宋体" w:eastAsia="宋体" w:cs="宋体"/>
          <w:color w:val="000000"/>
        </w:rPr>
        <w:t>的拉力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83" o:title="eqIda0ed1ec316bc54c37c4286c208f55667"/>
            <o:lock v:ext="edit" aspectratio="t"/>
            <w10:wrap type="none"/>
            <w10:anchorlock/>
          </v:shape>
          <o:OLEObject Type="Embed" ProgID="Equation.DSMT4" ShapeID="_x0000_i1047" DrawAspect="Content" ObjectID="_1468075747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拉动绳端，把轻质布兜内的海豚沿竖直方向匀速提升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，问，此过程中：</w:t>
      </w:r>
    </w:p>
    <w:p w14:paraId="07A1A8F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）滑轮组对海豚做的有用功有多大？</w:t>
      </w:r>
    </w:p>
    <w:p w14:paraId="5050E31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）拉力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83" o:title="eqIda0ed1ec316bc54c37c4286c208f55667"/>
            <o:lock v:ext="edit" aspectratio="t"/>
            <w10:wrap type="none"/>
            <w10:anchorlock/>
          </v:shape>
          <o:OLEObject Type="Embed" ProgID="Equation.DSMT4" ShapeID="_x0000_i1048" DrawAspect="Content" ObjectID="_1468075748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做功的功率有多大？</w:t>
      </w:r>
    </w:p>
    <w:p w14:paraId="1F18D4E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）滑轮组的机械效率有多大？</w:t>
      </w:r>
    </w:p>
    <w:p w14:paraId="3F3B29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85825" cy="1476375"/>
            <wp:effectExtent l="0" t="0" r="9525" b="9525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9ED0F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潜艇在水舱内无水时应漂浮于海面，可以通过充入适量海水实现潜入海中。</w:t>
      </w:r>
      <w:r>
        <w:rPr>
          <w:rFonts w:ascii="Times New Roman" w:hAnsi="Times New Roman" w:eastAsia="Times New Roman" w:cs="Times New Roman"/>
          <w:color w:val="000000"/>
        </w:rPr>
        <w:t>2013</w:t>
      </w:r>
      <w:r>
        <w:rPr>
          <w:rFonts w:ascii="宋体" w:hAnsi="宋体" w:eastAsia="宋体" w:cs="宋体"/>
          <w:color w:val="000000"/>
        </w:rPr>
        <w:t>年，西班牙刚建成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12523771" name="图片 5125237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523771" name="图片 51252377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—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潜艇，质量为</w:t>
      </w:r>
      <w:r>
        <w:rPr>
          <w:rFonts w:ascii="Times New Roman" w:hAnsi="Times New Roman" w:eastAsia="Times New Roman" w:cs="Times New Roman"/>
          <w:color w:val="000000"/>
        </w:rPr>
        <w:t>3.3×10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。海水密度为</w:t>
      </w:r>
      <w:r>
        <w:rPr>
          <w:rFonts w:ascii="Times New Roman" w:hAnsi="Times New Roman" w:eastAsia="Times New Roman" w:cs="Times New Roman"/>
          <w:color w:val="000000"/>
        </w:rPr>
        <w:t>1.1×10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 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。</w:t>
      </w:r>
    </w:p>
    <w:p w14:paraId="5280548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）工程师对潜艇进行试验，发现水舱内无水的潜艇居然在海水中沉没，最终静止在水平船坞底部，如图甲所示，已知船坞底部对潜艇的支持力为</w:t>
      </w:r>
      <w:r>
        <w:rPr>
          <w:rFonts w:ascii="Times New Roman" w:hAnsi="Times New Roman" w:eastAsia="Times New Roman" w:cs="Times New Roman"/>
          <w:color w:val="000000"/>
        </w:rPr>
        <w:t>6.6×10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，求潜艇的体积有多大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？</w:t>
      </w:r>
    </w:p>
    <w:p w14:paraId="77965A9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）为了实现水舱内无水时潜艇刚好悬浮在海水中，工程师先将潜艇切割成两段，然后在这两段之间加入增补舱段，如图乙所示，建成潜艇如图丙所示。已知增补舱段的质量为</w:t>
      </w:r>
      <w:r>
        <w:rPr>
          <w:rFonts w:ascii="Times New Roman" w:hAnsi="Times New Roman" w:eastAsia="Times New Roman" w:cs="Times New Roman"/>
          <w:color w:val="000000"/>
        </w:rPr>
        <w:t>4.4×10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，求增补舱段的体积有多大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？</w:t>
      </w:r>
    </w:p>
    <w:p w14:paraId="533DA3D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）在此基础上，工程师将潜艇内的部分原设备更换为更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（选填“轻”或“重”）的新设备，即可实现在水舱内无水时潜艇漂浮于海面。</w:t>
      </w:r>
    </w:p>
    <w:p w14:paraId="46B81A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19700" cy="9906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AFABE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小组同学比较沙子和水的比热容，实验装置如图甲、乙所示。</w:t>
      </w:r>
    </w:p>
    <w:p w14:paraId="2118C6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00450" cy="1914525"/>
            <wp:effectExtent l="0" t="0" r="0" b="9525"/>
            <wp:docPr id="100032" name="图片 10003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1DA7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）在两个相同的易拉罐内分别装入初温、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相同的沙子和水。</w:t>
      </w:r>
    </w:p>
    <w:p w14:paraId="01293B1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）用两盏相同的酒精灯同时加热沙子和水，加热过程中需用玻璃棒不断搅拌。搅拌的目的是：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。测得实验数据如表格所示。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65"/>
        <w:gridCol w:w="1248"/>
        <w:gridCol w:w="852"/>
        <w:gridCol w:w="852"/>
        <w:gridCol w:w="852"/>
        <w:gridCol w:w="852"/>
        <w:gridCol w:w="852"/>
        <w:gridCol w:w="852"/>
      </w:tblGrid>
      <w:tr w14:paraId="6F69D4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gridSpan w:val="2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D284E3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加热时间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object>
                <v:shape id="_x0000_i1049" o:spt="75" alt="学科网(www.zxxk.com)--教育资源门户，提供试卷、教案、课件、论文、素材以及各类教学资源下载，还有大量而丰富的教学相关资讯！" type="#_x0000_t75" style="height:13pt;width:23pt;" o:ole="t" filled="f" o:preferrelative="t" stroked="f" coordsize="21600,21600">
                  <v:path/>
                  <v:fill on="f" focussize="0,0"/>
                  <v:stroke on="f" joinstyle="miter"/>
                  <v:imagedata r:id="rId89" o:title="eqId9e008ee8b0dc593ce21d8d4c87afef1c"/>
                  <o:lock v:ext="edit" aspectratio="t"/>
                  <w10:wrap type="none"/>
                  <w10:anchorlock/>
                </v:shape>
                <o:OLEObject Type="Embed" ProgID="Equation.DSMT4" ShapeID="_x0000_i1049" DrawAspect="Content" ObjectID="_1468075749" r:id="rId8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307499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3DC06C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4B24F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BDD9FC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71E87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26742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 w14:paraId="154E3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6EF05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object>
                <v:shape id="_x0000_i1050" o:spt="75" alt="学科网(www.zxxk.com)--教育资源门户，提供试卷、教案、课件、论文、素材以及各类教学资源下载，还有大量而丰富的教学相关资讯！" type="#_x0000_t75" style="height:13.95pt;width:16pt;" o:ole="t" filled="f" o:preferrelative="t" stroked="f" coordsize="21600,21600">
                  <v:path/>
                  <v:fill on="f" focussize="0,0"/>
                  <v:stroke on="f" joinstyle="miter"/>
                  <v:imagedata r:id="rId91" o:title="eqIdaa088a4729226b696c536845791d4c02"/>
                  <o:lock v:ext="edit" aspectratio="t"/>
                  <w10:wrap type="none"/>
                  <w10:anchorlock/>
                </v:shape>
                <o:OLEObject Type="Embed" ProgID="Equation.DSMT4" ShapeID="_x0000_i1050" DrawAspect="Content" ObjectID="_1468075750" r:id="rId9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50BB3C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沙子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CD091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9A679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C4175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669E63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1E985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F0F053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—</w:t>
            </w:r>
          </w:p>
        </w:tc>
      </w:tr>
      <w:tr w14:paraId="3E09E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794EC4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825316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C982DE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9462A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86A76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CB387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414F50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1EEB5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27</w:t>
            </w:r>
          </w:p>
        </w:tc>
      </w:tr>
    </w:tbl>
    <w:p w14:paraId="46DDA96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93" o:title="eqIdc38eb02bd17fb4f4b8126389aeca0ea9"/>
            <o:lock v:ext="edit" aspectratio="t"/>
            <w10:wrap type="none"/>
            <w10:anchorlock/>
          </v:shape>
          <o:OLEObject Type="Embed" ProgID="Equation.DSMT4" ShapeID="_x0000_i1051" DrawAspect="Content" ObjectID="_1468075751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时，温度计显示沙子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12523774" name="图片 5125237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523774" name="图片 51252377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温度如图丙所示，其读数为</w:t>
      </w:r>
      <w:r>
        <w:rPr>
          <w:color w:val="000000"/>
        </w:rPr>
        <w:t>_________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95pt;width:16pt;" o:ole="t" filled="f" o:preferrelative="t" stroked="f" coordsize="21600,21600">
            <v:path/>
            <v:fill on="f" focussize="0,0"/>
            <v:stroke on="f" joinstyle="miter"/>
            <v:imagedata r:id="rId91" o:title="eqIdaa088a4729226b696c536845791d4c02"/>
            <o:lock v:ext="edit" aspectratio="t"/>
            <w10:wrap type="none"/>
            <w10:anchorlock/>
          </v:shape>
          <o:OLEObject Type="Embed" ProgID="Equation.DSMT4" ShapeID="_x0000_i1052" DrawAspect="Content" ObjectID="_1468075752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2B0E756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）加热相同的时间，发现沙子的温度升得更高，有同学认为此过程中沙子吸收热量比水吸收热量多，该观点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（正确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错误）。</w:t>
      </w:r>
    </w:p>
    <w:p w14:paraId="2A5CD3A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）分析数据可得沙子的比热容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（小于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等于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大于）水的比热容。</w:t>
      </w:r>
    </w:p>
    <w:p w14:paraId="7B4A84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溧阳市竹箦镇洙汤村的吕先生在农田捡到一块形状特殊的石头，经文物部门鉴定，竟然是新石器时代的石箭头。小组同学对其复制品展开密度测量。</w:t>
      </w:r>
    </w:p>
    <w:p w14:paraId="49B554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781550" cy="187642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1578564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）将天平放在水平桌面上，游码移至标尺的_________处，发现指针指向分度盘左侧，如图甲所示，小明应该向_________（选填“左”或“右”）调节平衡螺母直至指针指向分度盘中央的刻度线；</w:t>
      </w:r>
    </w:p>
    <w:p w14:paraId="29FB2AE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）在调好的天平左盘内放入石箭头，天平平衡时，右盘中的砝码和游码在标尺上的位置如图乙所示，其质量是_________</w:t>
      </w:r>
      <w:r>
        <w:rPr>
          <w:color w:val="000000"/>
        </w:rPr>
        <w:t xml:space="preserve"> g</w:t>
      </w:r>
      <w:r>
        <w:rPr>
          <w:rFonts w:ascii="宋体" w:hAnsi="宋体" w:eastAsia="宋体" w:cs="宋体"/>
          <w:color w:val="000000"/>
        </w:rPr>
        <w:t>；</w:t>
      </w:r>
    </w:p>
    <w:p w14:paraId="4EC73F9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）用不吸水的细线拴住石箭头，使其浸没在装有适量水的量筒中，量筒内水面位置如图丙、丁所示，石箭头的体积是_________</w:t>
      </w:r>
      <w:r>
        <w:rPr>
          <w:color w:val="000000"/>
        </w:rPr>
        <w:t xml:space="preserve"> cm</w:t>
      </w:r>
      <w:r>
        <w:rPr>
          <w:rFonts w:ascii="宋体" w:hAnsi="宋体" w:eastAsia="宋体" w:cs="宋体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483E8E7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）算得石箭头的密度是_________</w:t>
      </w:r>
      <w:r>
        <w:rPr>
          <w:color w:val="000000"/>
        </w:rPr>
        <w:t xml:space="preserve"> g/cm</w:t>
      </w:r>
      <w:r>
        <w:rPr>
          <w:rFonts w:ascii="宋体" w:hAnsi="宋体" w:eastAsia="宋体" w:cs="宋体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45BA97D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）石箭头的吸水性将导致密度的测量值_________（选填“小于”“等于”或“大于”）其真实密度。</w:t>
      </w:r>
    </w:p>
    <w:p w14:paraId="04EAC94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实验室有三种小灯</w:t>
      </w:r>
      <w:r>
        <w:rPr>
          <w:color w:val="000000"/>
        </w:rPr>
        <w:t>L</w:t>
      </w:r>
      <w:r>
        <w:rPr>
          <w:rFonts w:ascii="宋体" w:hAnsi="宋体" w:eastAsia="宋体" w:cs="宋体"/>
          <w:color w:val="000000"/>
          <w:vertAlign w:val="subscript"/>
        </w:rPr>
        <w:t>红</w:t>
      </w:r>
      <w:r>
        <w:rPr>
          <w:color w:val="000000"/>
        </w:rPr>
        <w:t xml:space="preserve"> 、L</w:t>
      </w:r>
      <w:r>
        <w:rPr>
          <w:rFonts w:ascii="宋体" w:hAnsi="宋体" w:eastAsia="宋体" w:cs="宋体"/>
          <w:color w:val="000000"/>
          <w:vertAlign w:val="subscript"/>
        </w:rPr>
        <w:t>绿</w:t>
      </w:r>
      <w:r>
        <w:rPr>
          <w:color w:val="000000"/>
        </w:rPr>
        <w:t>、L</w:t>
      </w:r>
      <w:r>
        <w:rPr>
          <w:rFonts w:ascii="宋体" w:hAnsi="宋体" w:eastAsia="宋体" w:cs="宋体"/>
          <w:color w:val="000000"/>
          <w:vertAlign w:val="subscript"/>
        </w:rPr>
        <w:t>蓝</w: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通电时分别发出红、绿、蓝光。已知三种小灯通电时发光颜色不同，其他电学特征完全一致，小灯标有“额定电压</w:t>
      </w:r>
      <w:r>
        <w:rPr>
          <w:color w:val="000000"/>
        </w:rPr>
        <w:t>2.5V</w:t>
      </w:r>
      <w:r>
        <w:rPr>
          <w:rFonts w:ascii="宋体" w:hAnsi="宋体" w:eastAsia="宋体" w:cs="宋体"/>
          <w:color w:val="000000"/>
        </w:rPr>
        <w:t>”。</w:t>
      </w:r>
    </w:p>
    <w:p w14:paraId="575574C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（一）小组同学测量任一小灯</w:t>
      </w:r>
      <w:r>
        <w:rPr>
          <w:color w:val="000000"/>
        </w:rPr>
        <w:t>L</w:t>
      </w:r>
      <w:r>
        <w:rPr>
          <w:rFonts w:ascii="宋体" w:hAnsi="宋体" w:eastAsia="宋体" w:cs="宋体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的额定功率。</w:t>
      </w:r>
    </w:p>
    <w:p w14:paraId="1E5A410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238625" cy="1409700"/>
            <wp:effectExtent l="0" t="0" r="9525" b="0"/>
            <wp:docPr id="100034" name="图片 10003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33E857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）请在图甲中完成电路连接，要求：开关</w:t>
      </w:r>
      <w:r>
        <w:rPr>
          <w:color w:val="000000"/>
        </w:rPr>
        <w:t>S</w:t>
      </w:r>
      <w:r>
        <w:rPr>
          <w:rFonts w:ascii="宋体" w:hAnsi="宋体" w:eastAsia="宋体" w:cs="宋体"/>
          <w:color w:val="000000"/>
        </w:rPr>
        <w:t>闭合前，滑动变阻器的滑片</w:t>
      </w:r>
      <w:r>
        <w:rPr>
          <w:color w:val="000000"/>
        </w:rPr>
        <w:t>P</w:t>
      </w:r>
      <w:r>
        <w:rPr>
          <w:rFonts w:ascii="宋体" w:hAnsi="宋体" w:eastAsia="宋体" w:cs="宋体"/>
          <w:color w:val="000000"/>
        </w:rPr>
        <w:t>置于</w:t>
      </w:r>
      <w:r>
        <w:rPr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端_______；</w:t>
      </w:r>
    </w:p>
    <w:p w14:paraId="5E3DFF0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）调节滑动变阻器展开测量，实验数据如表格所示。第⑤次实验操作时，电流表的示数如图乙所示为______</w:t>
      </w:r>
      <w:r>
        <w:rPr>
          <w:color w:val="000000"/>
        </w:rPr>
        <w:t>A</w:t>
      </w:r>
      <w:r>
        <w:rPr>
          <w:rFonts w:ascii="宋体" w:hAnsi="宋体" w:eastAsia="宋体" w:cs="宋体"/>
          <w:color w:val="000000"/>
        </w:rPr>
        <w:t>，则</w:t>
      </w:r>
      <w:r>
        <w:rPr>
          <w:color w:val="000000"/>
        </w:rPr>
        <w:t>L</w:t>
      </w:r>
      <w:r>
        <w:rPr>
          <w:rFonts w:ascii="宋体" w:hAnsi="宋体" w:eastAsia="宋体" w:cs="宋体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的额定功率为_________</w:t>
      </w:r>
      <w:r>
        <w:rPr>
          <w:color w:val="000000"/>
        </w:rPr>
        <w:t xml:space="preserve"> W</w:t>
      </w:r>
      <w:r>
        <w:rPr>
          <w:rFonts w:ascii="宋体" w:hAnsi="宋体" w:eastAsia="宋体" w:cs="宋体"/>
          <w:color w:val="000000"/>
        </w:rPr>
        <w:t>；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884"/>
        <w:gridCol w:w="1169"/>
        <w:gridCol w:w="1169"/>
        <w:gridCol w:w="1169"/>
        <w:gridCol w:w="967"/>
        <w:gridCol w:w="967"/>
      </w:tblGrid>
      <w:tr w14:paraId="27737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763F0B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实验序号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E2AAEB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E593D3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C74E06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E7B135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0BEDB1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⑤</w:t>
            </w:r>
          </w:p>
        </w:tc>
      </w:tr>
      <w:tr w14:paraId="235E2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C45B9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电压表示数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color w:val="000000"/>
              </w:rPr>
              <w:t>V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E85080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F53470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7AEFFA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703D93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A72E52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</w:tr>
      <w:tr w14:paraId="18907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9F89C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电流表示数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A5A82B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F451B5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A39E1F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DC7C2D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B7D2EB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—</w:t>
            </w:r>
          </w:p>
        </w:tc>
      </w:tr>
    </w:tbl>
    <w:p w14:paraId="50CF29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）由表格数据可知，小灯</w:t>
      </w:r>
      <w:r>
        <w:rPr>
          <w:color w:val="000000"/>
        </w:rPr>
        <w:t>L</w:t>
      </w:r>
      <w:r>
        <w:rPr>
          <w:rFonts w:ascii="宋体" w:hAnsi="宋体" w:eastAsia="宋体" w:cs="宋体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的电阻具有的特点是：_________</w:t>
      </w:r>
      <w:r>
        <w:rPr>
          <w:color w:val="000000"/>
        </w:rPr>
        <w:t>；</w:t>
      </w:r>
    </w:p>
    <w:p w14:paraId="44D1C38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）继续调小滑动变阻器接入电路的电阻，</w:t>
      </w:r>
      <w:r>
        <w:rPr>
          <w:color w:val="000000"/>
        </w:rPr>
        <w:t>L</w:t>
      </w:r>
      <w:r>
        <w:rPr>
          <w:rFonts w:ascii="宋体" w:hAnsi="宋体" w:eastAsia="宋体" w:cs="宋体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发出强光之后很快熄灭，之后观察发现电流表无示数、电压表有示数，故障原因是</w:t>
      </w:r>
      <w:r>
        <w:rPr>
          <w:color w:val="000000"/>
        </w:rPr>
        <w:t>L</w:t>
      </w:r>
      <w:r>
        <w:rPr>
          <w:rFonts w:ascii="宋体" w:hAnsi="宋体" w:eastAsia="宋体" w:cs="宋体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发生________；</w:t>
      </w:r>
    </w:p>
    <w:p w14:paraId="6B90208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（二）小明利用多个小灯串联得到小彩灯，将其接在电压恒为</w:t>
      </w:r>
      <w:r>
        <w:rPr>
          <w:color w:val="000000"/>
        </w:rPr>
        <w:t>24V</w:t>
      </w:r>
      <w:r>
        <w:rPr>
          <w:rFonts w:ascii="宋体" w:hAnsi="宋体" w:eastAsia="宋体" w:cs="宋体"/>
          <w:color w:val="000000"/>
        </w:rPr>
        <w:t>的电源两端，则至少应将_________个小灯</w:t>
      </w:r>
      <w:r>
        <w:rPr>
          <w:color w:val="000000"/>
        </w:rPr>
        <w:t>L</w:t>
      </w:r>
      <w:r>
        <w:rPr>
          <w:rFonts w:ascii="宋体" w:hAnsi="宋体" w:eastAsia="宋体" w:cs="宋体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串联，小明打算在夜间用小彩灯为绿色植物幼苗提供照明、促进其生长，则组成小彩灯的小灯中不宜出现__________（选填“</w:t>
      </w:r>
      <w:r>
        <w:rPr>
          <w:color w:val="000000"/>
        </w:rPr>
        <w:t>L</w:t>
      </w:r>
      <w:r>
        <w:rPr>
          <w:rFonts w:ascii="宋体" w:hAnsi="宋体" w:eastAsia="宋体" w:cs="宋体"/>
          <w:color w:val="000000"/>
          <w:vertAlign w:val="subscript"/>
        </w:rPr>
        <w:t>红</w:t>
      </w:r>
      <w:r>
        <w:rPr>
          <w:rFonts w:ascii="宋体" w:hAnsi="宋体" w:eastAsia="宋体" w:cs="宋体"/>
          <w:color w:val="000000"/>
        </w:rPr>
        <w:t>”“</w:t>
      </w:r>
      <w:r>
        <w:rPr>
          <w:color w:val="000000"/>
        </w:rPr>
        <w:t>L</w:t>
      </w:r>
      <w:r>
        <w:rPr>
          <w:rFonts w:ascii="宋体" w:hAnsi="宋体" w:eastAsia="宋体" w:cs="宋体"/>
          <w:color w:val="000000"/>
          <w:vertAlign w:val="subscript"/>
        </w:rPr>
        <w:t>绿</w:t>
      </w:r>
      <w:r>
        <w:rPr>
          <w:rFonts w:ascii="宋体" w:hAnsi="宋体" w:eastAsia="宋体" w:cs="宋体"/>
          <w:color w:val="000000"/>
        </w:rPr>
        <w:t>”或“</w:t>
      </w:r>
      <w:r>
        <w:rPr>
          <w:color w:val="000000"/>
        </w:rPr>
        <w:t>L</w:t>
      </w:r>
      <w:r>
        <w:rPr>
          <w:rFonts w:ascii="宋体" w:hAnsi="宋体" w:eastAsia="宋体" w:cs="宋体"/>
          <w:color w:val="000000"/>
          <w:vertAlign w:val="subscript"/>
        </w:rPr>
        <w:t>蓝</w:t>
      </w:r>
      <w:r>
        <w:rPr>
          <w:rFonts w:ascii="宋体" w:hAnsi="宋体" w:eastAsia="宋体" w:cs="宋体"/>
          <w:color w:val="000000"/>
        </w:rPr>
        <w:t>”）；</w:t>
      </w:r>
    </w:p>
    <w:p w14:paraId="4BC2EA2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（三）有科普读物写道：“红、绿、蓝三种色光按不同比例混合，能得到任何一种其他颜色的视觉效果”；</w:t>
      </w:r>
    </w:p>
    <w:p w14:paraId="178B074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）小华对此展开实验验证，请在图丙中完成电路连接_______，要求：顺时针转动电位器（旋钮式变阻器）的滑片，灯变亮；逆时针转动滑片，灯变暗。小华利用该电路验证了科普读物结论的正确性；</w:t>
      </w:r>
    </w:p>
    <w:p w14:paraId="13558E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029075" cy="1609725"/>
            <wp:effectExtent l="0" t="0" r="9525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237C7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）小华还发现：同等强度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12523775" name="图片 5125237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523775" name="图片 51252377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红、绿、蓝光混合在一起，能得到近似白光的视觉效果。由此小华设计了通电后能发出近似白光的灯泡，请在图丁中完成该灯泡内部的电路连接_________，该灯泡的额定电压为_________</w:t>
      </w:r>
      <w:r>
        <w:rPr>
          <w:color w:val="000000"/>
        </w:rPr>
        <w:t xml:space="preserve"> V</w:t>
      </w:r>
      <w:r>
        <w:rPr>
          <w:rFonts w:ascii="宋体" w:hAnsi="宋体" w:eastAsia="宋体" w:cs="宋体"/>
          <w:color w:val="000000"/>
        </w:rPr>
        <w:t>，额定功率为_________</w:t>
      </w:r>
      <w:r>
        <w:rPr>
          <w:color w:val="000000"/>
        </w:rPr>
        <w:t xml:space="preserve"> W</w:t>
      </w:r>
      <w:r>
        <w:rPr>
          <w:rFonts w:ascii="宋体" w:hAnsi="宋体" w:eastAsia="宋体" w:cs="宋体"/>
          <w:color w:val="000000"/>
        </w:rPr>
        <w:t>。</w:t>
      </w:r>
    </w:p>
    <w:p w14:paraId="28998CA2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512846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56048F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99AC42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29E2A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B6706A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BFA07B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60A3664"/>
    <w:rsid w:val="38274566"/>
    <w:rsid w:val="4F6C7D60"/>
    <w:rsid w:val="6C430A9A"/>
    <w:rsid w:val="71BA1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fontTable" Target="fontTable.xml"/><Relationship Id="rId98" Type="http://schemas.openxmlformats.org/officeDocument/2006/relationships/customXml" Target="../customXml/item1.xml"/><Relationship Id="rId97" Type="http://schemas.openxmlformats.org/officeDocument/2006/relationships/image" Target="media/image60.png"/><Relationship Id="rId96" Type="http://schemas.openxmlformats.org/officeDocument/2006/relationships/image" Target="media/image59.png"/><Relationship Id="rId95" Type="http://schemas.openxmlformats.org/officeDocument/2006/relationships/image" Target="media/image58.png"/><Relationship Id="rId94" Type="http://schemas.openxmlformats.org/officeDocument/2006/relationships/oleObject" Target="embeddings/oleObject28.bin"/><Relationship Id="rId93" Type="http://schemas.openxmlformats.org/officeDocument/2006/relationships/image" Target="media/image57.wmf"/><Relationship Id="rId92" Type="http://schemas.openxmlformats.org/officeDocument/2006/relationships/oleObject" Target="embeddings/oleObject27.bin"/><Relationship Id="rId91" Type="http://schemas.openxmlformats.org/officeDocument/2006/relationships/image" Target="media/image56.wmf"/><Relationship Id="rId90" Type="http://schemas.openxmlformats.org/officeDocument/2006/relationships/oleObject" Target="embeddings/oleObject26.bin"/><Relationship Id="rId9" Type="http://schemas.openxmlformats.org/officeDocument/2006/relationships/theme" Target="theme/theme1.xml"/><Relationship Id="rId89" Type="http://schemas.openxmlformats.org/officeDocument/2006/relationships/image" Target="media/image55.wmf"/><Relationship Id="rId88" Type="http://schemas.openxmlformats.org/officeDocument/2006/relationships/oleObject" Target="embeddings/oleObject25.bin"/><Relationship Id="rId87" Type="http://schemas.openxmlformats.org/officeDocument/2006/relationships/image" Target="media/image54.png"/><Relationship Id="rId86" Type="http://schemas.openxmlformats.org/officeDocument/2006/relationships/image" Target="media/image53.png"/><Relationship Id="rId85" Type="http://schemas.openxmlformats.org/officeDocument/2006/relationships/image" Target="media/image52.png"/><Relationship Id="rId84" Type="http://schemas.openxmlformats.org/officeDocument/2006/relationships/oleObject" Target="embeddings/oleObject24.bin"/><Relationship Id="rId83" Type="http://schemas.openxmlformats.org/officeDocument/2006/relationships/image" Target="media/image51.wmf"/><Relationship Id="rId82" Type="http://schemas.openxmlformats.org/officeDocument/2006/relationships/oleObject" Target="embeddings/oleObject23.bin"/><Relationship Id="rId81" Type="http://schemas.openxmlformats.org/officeDocument/2006/relationships/image" Target="media/image50.png"/><Relationship Id="rId80" Type="http://schemas.openxmlformats.org/officeDocument/2006/relationships/image" Target="media/image49.wmf"/><Relationship Id="rId8" Type="http://schemas.openxmlformats.org/officeDocument/2006/relationships/footer" Target="footer3.xml"/><Relationship Id="rId79" Type="http://schemas.openxmlformats.org/officeDocument/2006/relationships/oleObject" Target="embeddings/oleObject22.bin"/><Relationship Id="rId78" Type="http://schemas.openxmlformats.org/officeDocument/2006/relationships/image" Target="media/image48.wmf"/><Relationship Id="rId77" Type="http://schemas.openxmlformats.org/officeDocument/2006/relationships/oleObject" Target="embeddings/oleObject21.bin"/><Relationship Id="rId76" Type="http://schemas.openxmlformats.org/officeDocument/2006/relationships/image" Target="media/image47.wmf"/><Relationship Id="rId75" Type="http://schemas.openxmlformats.org/officeDocument/2006/relationships/oleObject" Target="embeddings/oleObject20.bin"/><Relationship Id="rId74" Type="http://schemas.openxmlformats.org/officeDocument/2006/relationships/image" Target="media/image46.wmf"/><Relationship Id="rId73" Type="http://schemas.openxmlformats.org/officeDocument/2006/relationships/oleObject" Target="embeddings/oleObject19.bin"/><Relationship Id="rId72" Type="http://schemas.openxmlformats.org/officeDocument/2006/relationships/image" Target="media/image45.png"/><Relationship Id="rId71" Type="http://schemas.openxmlformats.org/officeDocument/2006/relationships/image" Target="media/image44.wmf"/><Relationship Id="rId70" Type="http://schemas.openxmlformats.org/officeDocument/2006/relationships/oleObject" Target="embeddings/oleObject18.bin"/><Relationship Id="rId7" Type="http://schemas.openxmlformats.org/officeDocument/2006/relationships/footer" Target="footer2.xml"/><Relationship Id="rId69" Type="http://schemas.openxmlformats.org/officeDocument/2006/relationships/image" Target="media/image43.wmf"/><Relationship Id="rId68" Type="http://schemas.openxmlformats.org/officeDocument/2006/relationships/oleObject" Target="embeddings/oleObject17.bin"/><Relationship Id="rId67" Type="http://schemas.openxmlformats.org/officeDocument/2006/relationships/image" Target="media/image42.png"/><Relationship Id="rId66" Type="http://schemas.openxmlformats.org/officeDocument/2006/relationships/image" Target="media/image41.wmf"/><Relationship Id="rId65" Type="http://schemas.openxmlformats.org/officeDocument/2006/relationships/oleObject" Target="embeddings/oleObject16.bin"/><Relationship Id="rId64" Type="http://schemas.openxmlformats.org/officeDocument/2006/relationships/image" Target="media/image40.wmf"/><Relationship Id="rId63" Type="http://schemas.openxmlformats.org/officeDocument/2006/relationships/oleObject" Target="embeddings/oleObject15.bin"/><Relationship Id="rId62" Type="http://schemas.openxmlformats.org/officeDocument/2006/relationships/image" Target="media/image39.wmf"/><Relationship Id="rId61" Type="http://schemas.openxmlformats.org/officeDocument/2006/relationships/oleObject" Target="embeddings/oleObject14.bin"/><Relationship Id="rId60" Type="http://schemas.openxmlformats.org/officeDocument/2006/relationships/oleObject" Target="embeddings/oleObject13.bin"/><Relationship Id="rId6" Type="http://schemas.openxmlformats.org/officeDocument/2006/relationships/footer" Target="footer1.xml"/><Relationship Id="rId59" Type="http://schemas.openxmlformats.org/officeDocument/2006/relationships/image" Target="media/image38.wmf"/><Relationship Id="rId58" Type="http://schemas.openxmlformats.org/officeDocument/2006/relationships/oleObject" Target="embeddings/oleObject12.bin"/><Relationship Id="rId57" Type="http://schemas.openxmlformats.org/officeDocument/2006/relationships/image" Target="media/image37.png"/><Relationship Id="rId56" Type="http://schemas.openxmlformats.org/officeDocument/2006/relationships/image" Target="media/image36.wmf"/><Relationship Id="rId55" Type="http://schemas.openxmlformats.org/officeDocument/2006/relationships/oleObject" Target="embeddings/oleObject11.bin"/><Relationship Id="rId54" Type="http://schemas.openxmlformats.org/officeDocument/2006/relationships/image" Target="media/image35.wmf"/><Relationship Id="rId53" Type="http://schemas.openxmlformats.org/officeDocument/2006/relationships/oleObject" Target="embeddings/oleObject10.bin"/><Relationship Id="rId52" Type="http://schemas.openxmlformats.org/officeDocument/2006/relationships/image" Target="media/image34.wmf"/><Relationship Id="rId51" Type="http://schemas.openxmlformats.org/officeDocument/2006/relationships/oleObject" Target="embeddings/oleObject9.bin"/><Relationship Id="rId50" Type="http://schemas.openxmlformats.org/officeDocument/2006/relationships/image" Target="media/image33.png"/><Relationship Id="rId5" Type="http://schemas.openxmlformats.org/officeDocument/2006/relationships/header" Target="header3.xml"/><Relationship Id="rId49" Type="http://schemas.openxmlformats.org/officeDocument/2006/relationships/image" Target="media/image32.png"/><Relationship Id="rId48" Type="http://schemas.openxmlformats.org/officeDocument/2006/relationships/image" Target="media/image31.wmf"/><Relationship Id="rId47" Type="http://schemas.openxmlformats.org/officeDocument/2006/relationships/oleObject" Target="embeddings/oleObject8.bin"/><Relationship Id="rId46" Type="http://schemas.openxmlformats.org/officeDocument/2006/relationships/image" Target="media/image30.png"/><Relationship Id="rId45" Type="http://schemas.openxmlformats.org/officeDocument/2006/relationships/image" Target="media/image29.png"/><Relationship Id="rId44" Type="http://schemas.openxmlformats.org/officeDocument/2006/relationships/image" Target="media/image28.png"/><Relationship Id="rId43" Type="http://schemas.openxmlformats.org/officeDocument/2006/relationships/image" Target="media/image27.png"/><Relationship Id="rId42" Type="http://schemas.openxmlformats.org/officeDocument/2006/relationships/image" Target="media/image26.png"/><Relationship Id="rId41" Type="http://schemas.openxmlformats.org/officeDocument/2006/relationships/image" Target="media/image25.png"/><Relationship Id="rId40" Type="http://schemas.openxmlformats.org/officeDocument/2006/relationships/image" Target="media/image24.png"/><Relationship Id="rId4" Type="http://schemas.openxmlformats.org/officeDocument/2006/relationships/header" Target="header2.xml"/><Relationship Id="rId39" Type="http://schemas.openxmlformats.org/officeDocument/2006/relationships/image" Target="media/image23.png"/><Relationship Id="rId38" Type="http://schemas.openxmlformats.org/officeDocument/2006/relationships/image" Target="media/image22.png"/><Relationship Id="rId37" Type="http://schemas.openxmlformats.org/officeDocument/2006/relationships/image" Target="media/image21.png"/><Relationship Id="rId36" Type="http://schemas.openxmlformats.org/officeDocument/2006/relationships/image" Target="media/image20.png"/><Relationship Id="rId35" Type="http://schemas.openxmlformats.org/officeDocument/2006/relationships/image" Target="media/image19.png"/><Relationship Id="rId34" Type="http://schemas.openxmlformats.org/officeDocument/2006/relationships/image" Target="media/image18.wmf"/><Relationship Id="rId33" Type="http://schemas.openxmlformats.org/officeDocument/2006/relationships/oleObject" Target="embeddings/oleObject7.bin"/><Relationship Id="rId32" Type="http://schemas.openxmlformats.org/officeDocument/2006/relationships/image" Target="media/image17.wmf"/><Relationship Id="rId31" Type="http://schemas.openxmlformats.org/officeDocument/2006/relationships/oleObject" Target="embeddings/oleObject6.bin"/><Relationship Id="rId30" Type="http://schemas.openxmlformats.org/officeDocument/2006/relationships/image" Target="media/image16.wmf"/><Relationship Id="rId3" Type="http://schemas.openxmlformats.org/officeDocument/2006/relationships/header" Target="header1.xml"/><Relationship Id="rId29" Type="http://schemas.openxmlformats.org/officeDocument/2006/relationships/oleObject" Target="embeddings/oleObject5.bin"/><Relationship Id="rId28" Type="http://schemas.openxmlformats.org/officeDocument/2006/relationships/image" Target="media/image15.png"/><Relationship Id="rId27" Type="http://schemas.openxmlformats.org/officeDocument/2006/relationships/image" Target="media/image14.wmf"/><Relationship Id="rId26" Type="http://schemas.openxmlformats.org/officeDocument/2006/relationships/oleObject" Target="embeddings/oleObject4.bin"/><Relationship Id="rId25" Type="http://schemas.openxmlformats.org/officeDocument/2006/relationships/image" Target="media/image13.wmf"/><Relationship Id="rId24" Type="http://schemas.openxmlformats.org/officeDocument/2006/relationships/oleObject" Target="embeddings/oleObject3.bin"/><Relationship Id="rId23" Type="http://schemas.openxmlformats.org/officeDocument/2006/relationships/image" Target="media/image12.wmf"/><Relationship Id="rId22" Type="http://schemas.openxmlformats.org/officeDocument/2006/relationships/oleObject" Target="embeddings/oleObject2.bin"/><Relationship Id="rId21" Type="http://schemas.openxmlformats.org/officeDocument/2006/relationships/image" Target="media/image11.wmf"/><Relationship Id="rId20" Type="http://schemas.openxmlformats.org/officeDocument/2006/relationships/oleObject" Target="embeddings/oleObject1.bin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wmf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12</Pages>
  <Words>4491</Words>
  <Characters>5191</Characters>
  <Lines>0</Lines>
  <Paragraphs>0</Paragraphs>
  <TotalTime>0</TotalTime>
  <ScaleCrop>false</ScaleCrop>
  <LinksUpToDate>false</LinksUpToDate>
  <CharactersWithSpaces>5339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2022-07-23T02:30:00Z</dcterms:created>
  <dc:creator>学科网试题生产平台</dc:creator>
  <dc:description>3026056354709504</dc:description>
  <cp:lastModifiedBy>上帝掷骰子吗</cp:lastModifiedBy>
  <dcterms:modified xsi:type="dcterms:W3CDTF">2024-07-19T16:51:32Z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88DA020A4AE2488394F2D414EA5E0D8A</vt:lpwstr>
  </property>
</Properties>
</file>