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9FFCB">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12077700</wp:posOffset>
            </wp:positionV>
            <wp:extent cx="482600" cy="419100"/>
            <wp:effectExtent l="0" t="0" r="12700" b="0"/>
            <wp:wrapNone/>
            <wp:docPr id="100137" name="图片 10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pic:cNvPicPr>
                      <a:picLocks noChangeAspect="1"/>
                    </pic:cNvPicPr>
                  </pic:nvPicPr>
                  <pic:blipFill>
                    <a:blip r:embed="rId10"/>
                    <a:stretch>
                      <a:fillRect/>
                    </a:stretch>
                  </pic:blipFill>
                  <pic:spPr>
                    <a:xfrm>
                      <a:off x="0" y="0"/>
                      <a:ext cx="482600" cy="419100"/>
                    </a:xfrm>
                    <a:prstGeom prst="rect">
                      <a:avLst/>
                    </a:prstGeom>
                  </pic:spPr>
                </pic:pic>
              </a:graphicData>
            </a:graphic>
          </wp:anchor>
        </w:drawing>
      </w:r>
      <w:r>
        <w:rPr>
          <w:rFonts w:ascii="宋体" w:hAnsi="宋体" w:eastAsia="宋体" w:cs="宋体"/>
          <w:b/>
          <w:color w:val="auto"/>
          <w:sz w:val="32"/>
        </w:rPr>
        <w:t>常州市二〇二二年初中学业水平考试</w:t>
      </w:r>
    </w:p>
    <w:p w14:paraId="550F9369">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7CD793F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w:t>
      </w:r>
      <w:r>
        <w:rPr>
          <w:rFonts w:ascii="宋体" w:hAnsi="宋体" w:eastAsia="宋体" w:cs="宋体"/>
          <w:b/>
          <w:color w:val="auto"/>
          <w:sz w:val="24"/>
          <w:em w:val="dot"/>
        </w:rPr>
        <w:t>只有一个</w:t>
      </w:r>
      <w:r>
        <w:rPr>
          <w:rFonts w:ascii="宋体" w:hAnsi="宋体" w:eastAsia="宋体" w:cs="宋体"/>
          <w:b/>
          <w:color w:val="auto"/>
          <w:sz w:val="24"/>
        </w:rPr>
        <w:t>选项符合题意。</w:t>
      </w:r>
    </w:p>
    <w:p w14:paraId="6DC03CE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下列粒子中，带负电的是（　　）</w:t>
      </w:r>
    </w:p>
    <w:p w14:paraId="423BA3F2">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电子</w:t>
      </w:r>
      <w:r>
        <w:rPr>
          <w:rFonts w:hint="eastAsia"/>
        </w:rPr>
        <w:tab/>
      </w:r>
      <w:r>
        <w:rPr>
          <w:rFonts w:hint="eastAsia"/>
        </w:rPr>
        <w:t xml:space="preserve">B. </w:t>
      </w:r>
      <w:r>
        <w:rPr>
          <w:rFonts w:ascii="宋体" w:hAnsi="宋体" w:eastAsia="宋体" w:cs="宋体"/>
          <w:color w:val="auto"/>
        </w:rPr>
        <w:t>质子</w:t>
      </w:r>
      <w:r>
        <w:rPr>
          <w:rFonts w:hint="eastAsia"/>
        </w:rPr>
        <w:tab/>
      </w:r>
      <w:r>
        <w:rPr>
          <w:rFonts w:hint="eastAsia"/>
        </w:rPr>
        <w:t xml:space="preserve">C. </w:t>
      </w:r>
      <w:r>
        <w:rPr>
          <w:rFonts w:ascii="宋体" w:hAnsi="宋体" w:eastAsia="宋体" w:cs="宋体"/>
          <w:color w:val="auto"/>
        </w:rPr>
        <w:t>中子</w:t>
      </w:r>
      <w:r>
        <w:rPr>
          <w:rFonts w:hint="eastAsia"/>
        </w:rPr>
        <w:tab/>
      </w:r>
      <w:r>
        <w:rPr>
          <w:rFonts w:hint="eastAsia"/>
        </w:rPr>
        <w:t xml:space="preserve">D. </w:t>
      </w:r>
      <w:r>
        <w:rPr>
          <w:rFonts w:ascii="宋体" w:hAnsi="宋体" w:eastAsia="宋体" w:cs="宋体"/>
          <w:color w:val="auto"/>
        </w:rPr>
        <w:t>原子核</w:t>
      </w:r>
    </w:p>
    <w:p w14:paraId="66C78EA0">
      <w:pPr>
        <w:spacing w:line="360" w:lineRule="auto"/>
        <w:textAlignment w:val="center"/>
        <w:rPr>
          <w:color w:val="000000"/>
        </w:rPr>
      </w:pPr>
      <w:r>
        <w:rPr>
          <w:color w:val="2E75B6"/>
        </w:rPr>
        <w:t>【答案】</w:t>
      </w:r>
      <w:r>
        <w:rPr>
          <w:color w:val="000000"/>
        </w:rPr>
        <w:t>A</w:t>
      </w:r>
    </w:p>
    <w:p w14:paraId="6525D5E3">
      <w:pPr>
        <w:spacing w:line="360" w:lineRule="auto"/>
        <w:textAlignment w:val="center"/>
        <w:rPr>
          <w:color w:val="000000"/>
        </w:rPr>
      </w:pPr>
      <w:r>
        <w:rPr>
          <w:color w:val="2E75B6"/>
        </w:rPr>
        <w:t>【解析】</w:t>
      </w:r>
    </w:p>
    <w:p w14:paraId="23258B0A">
      <w:pPr>
        <w:spacing w:line="360" w:lineRule="auto"/>
        <w:jc w:val="left"/>
        <w:textAlignment w:val="center"/>
        <w:rPr>
          <w:color w:val="000000"/>
        </w:rPr>
      </w:pPr>
      <w:r>
        <w:rPr>
          <w:color w:val="000000"/>
        </w:rPr>
        <w:t>【详解】原子由原子核和核外电子构成，原子不显电性，核外电子带负电，原子核带正电，原子核由中子和质子构成，中子不带电，质子带正电，所以带负电的是电子，故A符合题意，BCD不符合题意。</w:t>
      </w:r>
    </w:p>
    <w:p w14:paraId="6601E703">
      <w:pPr>
        <w:spacing w:line="360" w:lineRule="auto"/>
        <w:jc w:val="left"/>
        <w:textAlignment w:val="center"/>
        <w:rPr>
          <w:color w:val="000000"/>
        </w:rPr>
      </w:pPr>
      <w:r>
        <w:rPr>
          <w:color w:val="000000"/>
        </w:rPr>
        <w:t>故选A。</w:t>
      </w:r>
    </w:p>
    <w:p w14:paraId="65D835BF">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小明坐校车上学。校车行驶过程中，小明认为自己是静止的，他选取的参照物是（　　）</w:t>
      </w:r>
    </w:p>
    <w:p w14:paraId="258C36C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校车驾驶员</w:t>
      </w:r>
      <w:r>
        <w:rPr>
          <w:color w:val="000000"/>
        </w:rPr>
        <w:tab/>
      </w:r>
      <w:r>
        <w:rPr>
          <w:color w:val="000000"/>
        </w:rPr>
        <w:t xml:space="preserve">B. </w:t>
      </w:r>
      <w:r>
        <w:rPr>
          <w:rFonts w:ascii="宋体" w:hAnsi="宋体" w:eastAsia="宋体" w:cs="宋体"/>
          <w:color w:val="000000"/>
        </w:rPr>
        <w:t>沿途的路灯</w:t>
      </w:r>
    </w:p>
    <w:p w14:paraId="312EA09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路旁的树木</w:t>
      </w:r>
      <w:r>
        <w:rPr>
          <w:color w:val="000000"/>
        </w:rPr>
        <w:tab/>
      </w:r>
      <w:r>
        <w:rPr>
          <w:color w:val="000000"/>
        </w:rPr>
        <w:t xml:space="preserve">D. </w:t>
      </w:r>
      <w:r>
        <w:rPr>
          <w:rFonts w:ascii="宋体" w:hAnsi="宋体" w:eastAsia="宋体" w:cs="宋体"/>
          <w:color w:val="000000"/>
        </w:rPr>
        <w:t>对方车道驶来的公交车</w:t>
      </w:r>
    </w:p>
    <w:p w14:paraId="33EEDCF8">
      <w:pPr>
        <w:spacing w:line="360" w:lineRule="auto"/>
        <w:textAlignment w:val="center"/>
        <w:rPr>
          <w:color w:val="000000"/>
        </w:rPr>
      </w:pPr>
      <w:r>
        <w:rPr>
          <w:color w:val="2E75B6"/>
        </w:rPr>
        <w:t>【答案】</w:t>
      </w:r>
      <w:r>
        <w:rPr>
          <w:color w:val="000000"/>
        </w:rPr>
        <w:t>A</w:t>
      </w:r>
    </w:p>
    <w:p w14:paraId="1817C9FD">
      <w:pPr>
        <w:spacing w:line="360" w:lineRule="auto"/>
        <w:textAlignment w:val="center"/>
        <w:rPr>
          <w:color w:val="000000"/>
        </w:rPr>
      </w:pPr>
      <w:r>
        <w:rPr>
          <w:color w:val="2E75B6"/>
        </w:rPr>
        <w:t>【解析】</w:t>
      </w:r>
    </w:p>
    <w:p w14:paraId="15744D8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．以校车驾驶员为参照物，小明是静止的，故</w:t>
      </w:r>
      <w:r>
        <w:rPr>
          <w:rFonts w:ascii="Times New Roman" w:hAnsi="Times New Roman" w:eastAsia="Times New Roman" w:cs="Times New Roman"/>
          <w:color w:val="000000"/>
        </w:rPr>
        <w:t>A</w:t>
      </w:r>
      <w:r>
        <w:rPr>
          <w:rFonts w:ascii="宋体" w:hAnsi="宋体" w:eastAsia="宋体" w:cs="宋体"/>
          <w:color w:val="000000"/>
        </w:rPr>
        <w:t>符合题意；</w:t>
      </w:r>
    </w:p>
    <w:p w14:paraId="58EF33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．校车行驶过程中，以沿途的路灯为参照物，小明是运动的，故</w:t>
      </w:r>
      <w:r>
        <w:rPr>
          <w:rFonts w:ascii="Times New Roman" w:hAnsi="Times New Roman" w:eastAsia="Times New Roman" w:cs="Times New Roman"/>
          <w:color w:val="000000"/>
        </w:rPr>
        <w:t>B</w:t>
      </w:r>
      <w:r>
        <w:rPr>
          <w:rFonts w:ascii="宋体" w:hAnsi="宋体" w:eastAsia="宋体" w:cs="宋体"/>
          <w:color w:val="000000"/>
        </w:rPr>
        <w:t>不符合题意；</w:t>
      </w:r>
    </w:p>
    <w:p w14:paraId="61CD8C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．校车行驶过程中，以路旁的树木为参照物，小明是运动的，故</w:t>
      </w:r>
      <w:r>
        <w:rPr>
          <w:rFonts w:ascii="Times New Roman" w:hAnsi="Times New Roman" w:eastAsia="Times New Roman" w:cs="Times New Roman"/>
          <w:color w:val="000000"/>
        </w:rPr>
        <w:t>C</w:t>
      </w:r>
      <w:r>
        <w:rPr>
          <w:rFonts w:ascii="宋体" w:hAnsi="宋体" w:eastAsia="宋体" w:cs="宋体"/>
          <w:color w:val="000000"/>
        </w:rPr>
        <w:t>不符合题意；</w:t>
      </w:r>
    </w:p>
    <w:p w14:paraId="3C0933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．校车行驶过程中，以对方车道驶来的公交车为参照物，小明是运动的，故</w:t>
      </w:r>
      <w:r>
        <w:rPr>
          <w:rFonts w:ascii="Times New Roman" w:hAnsi="Times New Roman" w:eastAsia="Times New Roman" w:cs="Times New Roman"/>
          <w:color w:val="000000"/>
        </w:rPr>
        <w:t>D</w:t>
      </w:r>
      <w:r>
        <w:rPr>
          <w:rFonts w:ascii="宋体" w:hAnsi="宋体" w:eastAsia="宋体" w:cs="宋体"/>
          <w:color w:val="000000"/>
        </w:rPr>
        <w:t>不符合题意。</w:t>
      </w:r>
    </w:p>
    <w:p w14:paraId="372E8B0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30D8951">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在加勒比海红树林中，科学家发现最大的细菌——华丽硫珠菌，形如一根细绳，可用肉眼直接观察，如图所示，其长度</w:t>
      </w:r>
      <w:r>
        <w:rPr>
          <w:rFonts w:ascii="Times New Roman" w:hAnsi="Times New Roman" w:eastAsia="Times New Roman" w:cs="Times New Roman"/>
          <w:i/>
          <w:color w:val="000000"/>
        </w:rPr>
        <w:t>l</w:t>
      </w:r>
      <w:r>
        <w:rPr>
          <w:rFonts w:ascii="宋体" w:hAnsi="宋体" w:eastAsia="宋体" w:cs="宋体"/>
          <w:color w:val="000000"/>
        </w:rPr>
        <w:t>为（　　）</w:t>
      </w:r>
    </w:p>
    <w:p w14:paraId="62BE7FC5">
      <w:pPr>
        <w:spacing w:line="360" w:lineRule="auto"/>
        <w:jc w:val="left"/>
        <w:textAlignment w:val="center"/>
        <w:rPr>
          <w:color w:val="000000"/>
        </w:rPr>
      </w:pPr>
      <w:r>
        <w:rPr>
          <w:rFonts w:ascii="宋体" w:hAnsi="宋体" w:eastAsia="宋体" w:cs="宋体"/>
          <w:color w:val="000000"/>
        </w:rPr>
        <w:drawing>
          <wp:inline distT="0" distB="0" distL="114300" distR="114300">
            <wp:extent cx="178117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81175" cy="733425"/>
                    </a:xfrm>
                    <a:prstGeom prst="rect">
                      <a:avLst/>
                    </a:prstGeom>
                  </pic:spPr>
                </pic:pic>
              </a:graphicData>
            </a:graphic>
          </wp:inline>
        </w:drawing>
      </w:r>
    </w:p>
    <w:p w14:paraId="5127A142">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A. 2cm</w:t>
      </w:r>
      <w:r>
        <w:rPr>
          <w:rFonts w:ascii="宋体" w:hAnsi="宋体" w:eastAsia="宋体" w:cs="宋体"/>
          <w:color w:val="000000"/>
        </w:rPr>
        <w:tab/>
      </w:r>
      <w:r>
        <w:rPr>
          <w:rFonts w:ascii="宋体" w:hAnsi="宋体" w:eastAsia="宋体" w:cs="宋体"/>
          <w:color w:val="000000"/>
        </w:rPr>
        <w:t>B. 2.0cm</w:t>
      </w:r>
      <w:r>
        <w:rPr>
          <w:rFonts w:ascii="宋体" w:hAnsi="宋体" w:eastAsia="宋体" w:cs="宋体"/>
          <w:color w:val="000000"/>
        </w:rPr>
        <w:tab/>
      </w:r>
      <w:r>
        <w:rPr>
          <w:rFonts w:ascii="宋体" w:hAnsi="宋体" w:eastAsia="宋体" w:cs="宋体"/>
          <w:color w:val="000000"/>
        </w:rPr>
        <w:t>C. 2.00cm</w:t>
      </w:r>
      <w:r>
        <w:rPr>
          <w:rFonts w:ascii="宋体" w:hAnsi="宋体" w:eastAsia="宋体" w:cs="宋体"/>
          <w:color w:val="000000"/>
        </w:rPr>
        <w:tab/>
      </w:r>
      <w:r>
        <w:rPr>
          <w:rFonts w:ascii="宋体" w:hAnsi="宋体" w:eastAsia="宋体" w:cs="宋体"/>
          <w:color w:val="000000"/>
        </w:rPr>
        <w:t>D. 2.000cm</w:t>
      </w:r>
    </w:p>
    <w:p w14:paraId="13CAEE2F">
      <w:pPr>
        <w:spacing w:line="360" w:lineRule="auto"/>
        <w:textAlignment w:val="center"/>
        <w:rPr>
          <w:color w:val="000000"/>
        </w:rPr>
      </w:pPr>
      <w:r>
        <w:rPr>
          <w:color w:val="2E75B6"/>
        </w:rPr>
        <w:t>【答案】</w:t>
      </w:r>
      <w:r>
        <w:rPr>
          <w:color w:val="000000"/>
        </w:rPr>
        <w:t>C</w:t>
      </w:r>
    </w:p>
    <w:p w14:paraId="24F8E76B">
      <w:pPr>
        <w:spacing w:line="360" w:lineRule="auto"/>
        <w:textAlignment w:val="center"/>
        <w:rPr>
          <w:color w:val="000000"/>
        </w:rPr>
      </w:pPr>
      <w:r>
        <w:rPr>
          <w:color w:val="2E75B6"/>
        </w:rPr>
        <w:t>【解析】</w:t>
      </w:r>
    </w:p>
    <w:p w14:paraId="4ED26EE7">
      <w:pPr>
        <w:spacing w:line="360" w:lineRule="auto"/>
        <w:jc w:val="left"/>
        <w:textAlignment w:val="center"/>
        <w:rPr>
          <w:color w:val="000000"/>
        </w:rPr>
      </w:pPr>
      <w:r>
        <w:rPr>
          <w:color w:val="000000"/>
        </w:rPr>
        <w:t>【详解】由图可知，刻度尺</w:t>
      </w:r>
      <w:r>
        <w:rPr>
          <w:color w:val="000000"/>
          <w:position w:val="0"/>
        </w:rPr>
        <w:drawing>
          <wp:inline distT="0" distB="0" distL="114300" distR="114300">
            <wp:extent cx="133350" cy="177800"/>
            <wp:effectExtent l="0" t="0" r="0" b="13335"/>
            <wp:docPr id="701449431" name="图片 701449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49431" name="图片 7014494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分度值是0.1cm，读数需要估读到分度值的下一位，所以长度为2.00cm，故ABD不符合题意，C符合题意。</w:t>
      </w:r>
    </w:p>
    <w:p w14:paraId="00FA5354">
      <w:pPr>
        <w:spacing w:line="360" w:lineRule="auto"/>
        <w:jc w:val="left"/>
        <w:textAlignment w:val="center"/>
        <w:rPr>
          <w:color w:val="000000"/>
        </w:rPr>
      </w:pPr>
      <w:r>
        <w:rPr>
          <w:color w:val="000000"/>
        </w:rPr>
        <w:t>故选C。</w:t>
      </w:r>
    </w:p>
    <w:p w14:paraId="37696853">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年北京冬奥会期间，北京皮影艺术剧院紧扣冬奥题材，精彩呈现皮影戏《寻找雪姑娘》，如图所示。下列情境中，与皮影戏原理相同的是（　　）</w:t>
      </w:r>
    </w:p>
    <w:p w14:paraId="702D76BC">
      <w:pPr>
        <w:spacing w:line="360" w:lineRule="auto"/>
        <w:jc w:val="left"/>
        <w:textAlignment w:val="center"/>
        <w:rPr>
          <w:color w:val="000000"/>
        </w:rPr>
      </w:pPr>
      <w:r>
        <w:rPr>
          <w:color w:val="000000"/>
        </w:rPr>
        <w:drawing>
          <wp:inline distT="0" distB="0" distL="114300" distR="114300">
            <wp:extent cx="1285875" cy="942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85875" cy="942975"/>
                    </a:xfrm>
                    <a:prstGeom prst="rect">
                      <a:avLst/>
                    </a:prstGeom>
                  </pic:spPr>
                </pic:pic>
              </a:graphicData>
            </a:graphic>
          </wp:inline>
        </w:drawing>
      </w:r>
    </w:p>
    <w:p w14:paraId="1EA1261E">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drawing>
          <wp:inline distT="0" distB="0" distL="114300" distR="114300">
            <wp:extent cx="108585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85850" cy="704850"/>
                    </a:xfrm>
                    <a:prstGeom prst="rect">
                      <a:avLst/>
                    </a:prstGeom>
                  </pic:spPr>
                </pic:pic>
              </a:graphicData>
            </a:graphic>
          </wp:inline>
        </w:drawing>
      </w:r>
      <w:r>
        <w:rPr>
          <w:rFonts w:ascii="宋体" w:hAnsi="宋体" w:eastAsia="宋体" w:cs="宋体"/>
          <w:color w:val="000000"/>
        </w:rPr>
        <w:t>雨后彩虹</w:t>
      </w:r>
      <w:r>
        <w:rPr>
          <w:color w:val="000000"/>
        </w:rPr>
        <w:tab/>
      </w:r>
      <w:r>
        <w:rPr>
          <w:color w:val="000000"/>
        </w:rPr>
        <w:t xml:space="preserve">B. </w:t>
      </w:r>
      <w:r>
        <w:rPr>
          <w:rFonts w:ascii="宋体" w:hAnsi="宋体" w:eastAsia="宋体" w:cs="宋体"/>
          <w:color w:val="000000"/>
        </w:rPr>
        <w:drawing>
          <wp:inline distT="0" distB="0" distL="114300" distR="114300">
            <wp:extent cx="762000" cy="9620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62000" cy="962025"/>
                    </a:xfrm>
                    <a:prstGeom prst="rect">
                      <a:avLst/>
                    </a:prstGeom>
                  </pic:spPr>
                </pic:pic>
              </a:graphicData>
            </a:graphic>
          </wp:inline>
        </w:drawing>
      </w:r>
      <w:r>
        <w:rPr>
          <w:rFonts w:ascii="宋体" w:hAnsi="宋体" w:eastAsia="宋体" w:cs="宋体"/>
          <w:color w:val="000000"/>
        </w:rPr>
        <w:t>树荫下光斑</w:t>
      </w:r>
    </w:p>
    <w:p w14:paraId="15E636DB">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drawing>
          <wp:inline distT="0" distB="0" distL="114300" distR="114300">
            <wp:extent cx="1133475" cy="819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33475" cy="819150"/>
                    </a:xfrm>
                    <a:prstGeom prst="rect">
                      <a:avLst/>
                    </a:prstGeom>
                  </pic:spPr>
                </pic:pic>
              </a:graphicData>
            </a:graphic>
          </wp:inline>
        </w:drawing>
      </w:r>
      <w:r>
        <w:rPr>
          <w:rFonts w:ascii="宋体" w:hAnsi="宋体" w:eastAsia="宋体" w:cs="宋体"/>
          <w:color w:val="000000"/>
        </w:rPr>
        <w:t>水中倒影</w:t>
      </w:r>
      <w:r>
        <w:rPr>
          <w:color w:val="000000"/>
        </w:rPr>
        <w:tab/>
      </w:r>
      <w:r>
        <w:rPr>
          <w:color w:val="000000"/>
        </w:rPr>
        <w:t xml:space="preserve">D. </w:t>
      </w:r>
      <w:r>
        <w:rPr>
          <w:rFonts w:ascii="宋体" w:hAnsi="宋体" w:eastAsia="宋体" w:cs="宋体"/>
          <w:color w:val="000000"/>
        </w:rPr>
        <w:drawing>
          <wp:inline distT="0" distB="0" distL="114300" distR="114300">
            <wp:extent cx="771525" cy="10287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71525" cy="1028700"/>
                    </a:xfrm>
                    <a:prstGeom prst="rect">
                      <a:avLst/>
                    </a:prstGeom>
                  </pic:spPr>
                </pic:pic>
              </a:graphicData>
            </a:graphic>
          </wp:inline>
        </w:drawing>
      </w:r>
      <w:r>
        <w:rPr>
          <w:rFonts w:ascii="宋体" w:hAnsi="宋体" w:eastAsia="宋体" w:cs="宋体"/>
          <w:color w:val="000000"/>
        </w:rPr>
        <w:t xml:space="preserve"> 筷子弯折</w:t>
      </w:r>
    </w:p>
    <w:p w14:paraId="38714AD4">
      <w:pPr>
        <w:spacing w:line="360" w:lineRule="auto"/>
        <w:textAlignment w:val="center"/>
        <w:rPr>
          <w:color w:val="000000"/>
        </w:rPr>
      </w:pPr>
      <w:r>
        <w:rPr>
          <w:color w:val="2E75B6"/>
        </w:rPr>
        <w:t>【答案】</w:t>
      </w:r>
      <w:r>
        <w:rPr>
          <w:color w:val="000000"/>
        </w:rPr>
        <w:t>B</w:t>
      </w:r>
    </w:p>
    <w:p w14:paraId="430FBE5A">
      <w:pPr>
        <w:spacing w:line="360" w:lineRule="auto"/>
        <w:textAlignment w:val="center"/>
        <w:rPr>
          <w:color w:val="000000"/>
        </w:rPr>
      </w:pPr>
      <w:r>
        <w:rPr>
          <w:color w:val="2E75B6"/>
        </w:rPr>
        <w:t>【解析】</w:t>
      </w:r>
    </w:p>
    <w:p w14:paraId="0102B2D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．皮影戏原理是光的直线传播形成的，而雨后彩虹是光的色散现象，故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5D9634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．树荫下的光斑是光的直线传播形成的，与皮影戏的原理一样，故</w:t>
      </w:r>
      <w:r>
        <w:rPr>
          <w:rFonts w:ascii="Times New Roman" w:hAnsi="Times New Roman" w:eastAsia="Times New Roman" w:cs="Times New Roman"/>
          <w:color w:val="000000"/>
        </w:rPr>
        <w:t>B</w:t>
      </w:r>
      <w:r>
        <w:rPr>
          <w:rFonts w:ascii="宋体" w:hAnsi="宋体" w:eastAsia="宋体" w:cs="宋体"/>
          <w:color w:val="000000"/>
        </w:rPr>
        <w:t>符合题意；</w:t>
      </w:r>
    </w:p>
    <w:p w14:paraId="3E3831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．水中倒影，平面镜成像，是光的反射现象，与皮影戏原理不同，故</w:t>
      </w:r>
      <w:r>
        <w:rPr>
          <w:rFonts w:ascii="Times New Roman" w:hAnsi="Times New Roman" w:eastAsia="Times New Roman" w:cs="Times New Roman"/>
          <w:color w:val="000000"/>
        </w:rPr>
        <w:t>C</w:t>
      </w:r>
      <w:r>
        <w:rPr>
          <w:rFonts w:ascii="宋体" w:hAnsi="宋体" w:eastAsia="宋体" w:cs="宋体"/>
          <w:color w:val="000000"/>
        </w:rPr>
        <w:t>不符合题意；</w:t>
      </w:r>
    </w:p>
    <w:p w14:paraId="21135E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．筷子弯折，是光的折射现象，与皮影戏的原理不同，故</w:t>
      </w:r>
      <w:r>
        <w:rPr>
          <w:rFonts w:ascii="Times New Roman" w:hAnsi="Times New Roman" w:eastAsia="Times New Roman" w:cs="Times New Roman"/>
          <w:color w:val="000000"/>
        </w:rPr>
        <w:t>D</w:t>
      </w:r>
      <w:r>
        <w:rPr>
          <w:rFonts w:ascii="宋体" w:hAnsi="宋体" w:eastAsia="宋体" w:cs="宋体"/>
          <w:color w:val="000000"/>
        </w:rPr>
        <w:t>不符合题意。</w:t>
      </w:r>
    </w:p>
    <w:p w14:paraId="208D41D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57BA589">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鸟儿白天会将玻璃幕墙看成蓝天白云，黄昏会透过玻璃看到明亮室内的绿色植物，导致其贸然飞往撞击受伤，鸟儿在如图所示位置所见情景，是因为在玻璃与空气分界面处分别发生（　　）</w:t>
      </w:r>
    </w:p>
    <w:p w14:paraId="6D6F7BCB">
      <w:pPr>
        <w:spacing w:line="360" w:lineRule="auto"/>
        <w:jc w:val="left"/>
        <w:textAlignment w:val="center"/>
        <w:rPr>
          <w:color w:val="000000"/>
        </w:rPr>
      </w:pPr>
      <w:r>
        <w:rPr>
          <w:rFonts w:ascii="宋体" w:hAnsi="宋体" w:eastAsia="宋体" w:cs="宋体"/>
          <w:color w:val="000000"/>
        </w:rPr>
        <w:drawing>
          <wp:inline distT="0" distB="0" distL="114300" distR="114300">
            <wp:extent cx="4991100" cy="1123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991100" cy="1123950"/>
                    </a:xfrm>
                    <a:prstGeom prst="rect">
                      <a:avLst/>
                    </a:prstGeom>
                  </pic:spPr>
                </pic:pic>
              </a:graphicData>
            </a:graphic>
          </wp:inline>
        </w:drawing>
      </w:r>
    </w:p>
    <w:p w14:paraId="287D575C">
      <w:pPr>
        <w:spacing w:line="360" w:lineRule="auto"/>
        <w:jc w:val="left"/>
        <w:textAlignment w:val="center"/>
        <w:rPr>
          <w:rFonts w:ascii="宋体" w:hAnsi="宋体" w:eastAsia="宋体" w:cs="宋体"/>
          <w:color w:val="000000"/>
        </w:rPr>
      </w:pPr>
      <w:r>
        <w:rPr>
          <w:rFonts w:ascii="宋体" w:hAnsi="宋体" w:eastAsia="宋体" w:cs="宋体"/>
          <w:color w:val="000000"/>
        </w:rPr>
        <w:t>A. 光的反射，光的折射</w:t>
      </w:r>
    </w:p>
    <w:p w14:paraId="0B1D8E8D">
      <w:pPr>
        <w:spacing w:line="360" w:lineRule="auto"/>
        <w:jc w:val="left"/>
        <w:textAlignment w:val="center"/>
        <w:rPr>
          <w:rFonts w:ascii="宋体" w:hAnsi="宋体" w:eastAsia="宋体" w:cs="宋体"/>
          <w:color w:val="000000"/>
        </w:rPr>
      </w:pPr>
      <w:r>
        <w:rPr>
          <w:rFonts w:ascii="宋体" w:hAnsi="宋体" w:eastAsia="宋体" w:cs="宋体"/>
          <w:color w:val="000000"/>
        </w:rPr>
        <w:t>B. 光的折射，光的反射</w:t>
      </w:r>
    </w:p>
    <w:p w14:paraId="2E77646E">
      <w:pPr>
        <w:spacing w:line="360" w:lineRule="auto"/>
        <w:jc w:val="left"/>
        <w:textAlignment w:val="center"/>
        <w:rPr>
          <w:rFonts w:ascii="宋体" w:hAnsi="宋体" w:eastAsia="宋体" w:cs="宋体"/>
          <w:color w:val="000000"/>
        </w:rPr>
      </w:pPr>
      <w:r>
        <w:rPr>
          <w:rFonts w:ascii="宋体" w:hAnsi="宋体" w:eastAsia="宋体" w:cs="宋体"/>
          <w:color w:val="000000"/>
        </w:rPr>
        <w:t>C. 光的反射，光的直线传播</w:t>
      </w:r>
    </w:p>
    <w:p w14:paraId="434DCF64">
      <w:pPr>
        <w:spacing w:line="360" w:lineRule="auto"/>
        <w:jc w:val="left"/>
        <w:textAlignment w:val="center"/>
        <w:rPr>
          <w:rFonts w:ascii="宋体" w:hAnsi="宋体" w:eastAsia="宋体" w:cs="宋体"/>
          <w:color w:val="000000"/>
        </w:rPr>
      </w:pPr>
      <w:r>
        <w:rPr>
          <w:rFonts w:ascii="宋体" w:hAnsi="宋体" w:eastAsia="宋体" w:cs="宋体"/>
          <w:color w:val="000000"/>
        </w:rPr>
        <w:t>D. 光的直线传播，光的折射</w:t>
      </w:r>
    </w:p>
    <w:p w14:paraId="63EE98B2">
      <w:pPr>
        <w:spacing w:line="360" w:lineRule="auto"/>
        <w:textAlignment w:val="center"/>
        <w:rPr>
          <w:color w:val="000000"/>
        </w:rPr>
      </w:pPr>
      <w:r>
        <w:rPr>
          <w:color w:val="2E75B6"/>
        </w:rPr>
        <w:t>【答案】</w:t>
      </w:r>
      <w:r>
        <w:rPr>
          <w:color w:val="000000"/>
        </w:rPr>
        <w:t>A</w:t>
      </w:r>
    </w:p>
    <w:p w14:paraId="4C0723E2">
      <w:pPr>
        <w:spacing w:line="360" w:lineRule="auto"/>
        <w:textAlignment w:val="center"/>
        <w:rPr>
          <w:color w:val="000000"/>
        </w:rPr>
      </w:pPr>
      <w:r>
        <w:rPr>
          <w:color w:val="2E75B6"/>
        </w:rPr>
        <w:t>【解析】</w:t>
      </w:r>
    </w:p>
    <w:p w14:paraId="731A3D4B">
      <w:pPr>
        <w:spacing w:line="360" w:lineRule="auto"/>
        <w:jc w:val="left"/>
        <w:textAlignment w:val="center"/>
        <w:rPr>
          <w:color w:val="000000"/>
        </w:rPr>
      </w:pPr>
      <w:r>
        <w:rPr>
          <w:color w:val="000000"/>
        </w:rPr>
        <w:t>【详解】鸟儿白天将玻璃幕墙看成蓝天白云，相当于平面镜成像，是光的反射现象；黄昏透过玻璃看到明亮室内的绿色植物，植物反射光透过玻璃，是光的折射现象，故A符合题意，BCD不符合题意。</w:t>
      </w:r>
    </w:p>
    <w:p w14:paraId="7E02BC46">
      <w:pPr>
        <w:spacing w:line="360" w:lineRule="auto"/>
        <w:jc w:val="left"/>
        <w:textAlignment w:val="center"/>
        <w:rPr>
          <w:color w:val="000000"/>
        </w:rPr>
      </w:pPr>
      <w:r>
        <w:rPr>
          <w:color w:val="000000"/>
        </w:rPr>
        <w:t>故选A。</w:t>
      </w:r>
    </w:p>
    <w:p w14:paraId="5ED1DA8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小明背着书包从教学楼的一楼匀速爬到三楼，此过程中，以书包为研究对象，其（　　）</w:t>
      </w:r>
    </w:p>
    <w:p w14:paraId="5917492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动能增加，重力势能增加，机械能增加</w:t>
      </w:r>
    </w:p>
    <w:p w14:paraId="2A11926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动能增加，重力势能不变，机械能增加</w:t>
      </w:r>
    </w:p>
    <w:p w14:paraId="4C9AFD7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动能不变，重力势能增加，机械能增加</w:t>
      </w:r>
    </w:p>
    <w:p w14:paraId="0F26C37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动能不变，重力势能不变，机械能不变</w:t>
      </w:r>
    </w:p>
    <w:p w14:paraId="349B103B">
      <w:pPr>
        <w:spacing w:line="360" w:lineRule="auto"/>
        <w:textAlignment w:val="center"/>
        <w:rPr>
          <w:color w:val="000000"/>
        </w:rPr>
      </w:pPr>
      <w:r>
        <w:rPr>
          <w:color w:val="2E75B6"/>
        </w:rPr>
        <w:t>【答案】</w:t>
      </w:r>
      <w:r>
        <w:rPr>
          <w:color w:val="000000"/>
        </w:rPr>
        <w:t>C</w:t>
      </w:r>
    </w:p>
    <w:p w14:paraId="347FFEAE">
      <w:pPr>
        <w:spacing w:line="360" w:lineRule="auto"/>
        <w:textAlignment w:val="center"/>
        <w:rPr>
          <w:color w:val="000000"/>
        </w:rPr>
      </w:pPr>
      <w:r>
        <w:rPr>
          <w:color w:val="2E75B6"/>
        </w:rPr>
        <w:t>【解析】</w:t>
      </w:r>
    </w:p>
    <w:p w14:paraId="5070AC9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动能与物体</w:t>
      </w:r>
      <w:r>
        <w:rPr>
          <w:rFonts w:ascii="宋体" w:hAnsi="宋体" w:eastAsia="宋体" w:cs="宋体"/>
          <w:color w:val="000000"/>
          <w:position w:val="0"/>
        </w:rPr>
        <w:drawing>
          <wp:inline distT="0" distB="0" distL="114300" distR="114300">
            <wp:extent cx="133350" cy="177800"/>
            <wp:effectExtent l="0" t="0" r="0" b="13335"/>
            <wp:docPr id="701449427" name="图片 701449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49427" name="图片 7014494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质量和速度有关，由于物体质量不变，但是在竖直方向上速度大小不变，故动能不变。重力势能与物体的质量和高度有关，物体质量不变，但是高度增加，故其重力势能增加，机械能增加。故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026C80E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A45A5C3">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日，我国成功发射“羲和号”探测卫星。卫星围绕太阳运行并展开探测，至今已将大量图片信息传回地球，下列说法中错误的是（　　）</w:t>
      </w:r>
    </w:p>
    <w:p w14:paraId="6AA05D7F">
      <w:pPr>
        <w:spacing w:line="360" w:lineRule="auto"/>
        <w:jc w:val="left"/>
        <w:textAlignment w:val="center"/>
        <w:rPr>
          <w:rFonts w:ascii="宋体" w:hAnsi="宋体" w:eastAsia="宋体" w:cs="宋体"/>
          <w:color w:val="000000"/>
        </w:rPr>
      </w:pPr>
      <w:r>
        <w:rPr>
          <w:rFonts w:ascii="宋体" w:hAnsi="宋体" w:eastAsia="宋体" w:cs="宋体"/>
          <w:color w:val="000000"/>
        </w:rPr>
        <w:t>A. 该卫星探测的太阳是宇宙的中心</w:t>
      </w:r>
    </w:p>
    <w:p w14:paraId="4CEDC7A7">
      <w:pPr>
        <w:spacing w:line="360" w:lineRule="auto"/>
        <w:jc w:val="left"/>
        <w:textAlignment w:val="center"/>
        <w:rPr>
          <w:rFonts w:ascii="宋体" w:hAnsi="宋体" w:eastAsia="宋体" w:cs="宋体"/>
          <w:color w:val="000000"/>
        </w:rPr>
      </w:pPr>
      <w:r>
        <w:rPr>
          <w:rFonts w:ascii="宋体" w:hAnsi="宋体" w:eastAsia="宋体" w:cs="宋体"/>
          <w:color w:val="000000"/>
        </w:rPr>
        <w:t>B. 该卫星利用电磁波将图片信息传回地球</w:t>
      </w:r>
    </w:p>
    <w:p w14:paraId="01334B06">
      <w:pPr>
        <w:spacing w:line="360" w:lineRule="auto"/>
        <w:jc w:val="left"/>
        <w:textAlignment w:val="center"/>
        <w:rPr>
          <w:rFonts w:ascii="宋体" w:hAnsi="宋体" w:eastAsia="宋体" w:cs="宋体"/>
          <w:color w:val="000000"/>
        </w:rPr>
      </w:pPr>
      <w:r>
        <w:rPr>
          <w:rFonts w:ascii="宋体" w:hAnsi="宋体" w:eastAsia="宋体" w:cs="宋体"/>
          <w:color w:val="000000"/>
        </w:rPr>
        <w:t>C. 该卫星表面材料的隔热性能极佳</w:t>
      </w:r>
    </w:p>
    <w:p w14:paraId="6A16869D">
      <w:pPr>
        <w:spacing w:line="360" w:lineRule="auto"/>
        <w:jc w:val="left"/>
        <w:textAlignment w:val="center"/>
        <w:rPr>
          <w:rFonts w:ascii="宋体" w:hAnsi="宋体" w:eastAsia="宋体" w:cs="宋体"/>
          <w:color w:val="000000"/>
        </w:rPr>
      </w:pPr>
      <w:r>
        <w:rPr>
          <w:rFonts w:ascii="宋体" w:hAnsi="宋体" w:eastAsia="宋体" w:cs="宋体"/>
          <w:color w:val="000000"/>
        </w:rPr>
        <w:t>D. 该卫星的太阳能板将太阳能转化为电能</w:t>
      </w:r>
    </w:p>
    <w:p w14:paraId="7495569B">
      <w:pPr>
        <w:spacing w:line="360" w:lineRule="auto"/>
        <w:textAlignment w:val="center"/>
        <w:rPr>
          <w:color w:val="000000"/>
        </w:rPr>
      </w:pPr>
      <w:r>
        <w:rPr>
          <w:color w:val="2E75B6"/>
        </w:rPr>
        <w:t>【答案】</w:t>
      </w:r>
      <w:r>
        <w:rPr>
          <w:color w:val="000000"/>
        </w:rPr>
        <w:t>A</w:t>
      </w:r>
    </w:p>
    <w:p w14:paraId="159281B0">
      <w:pPr>
        <w:spacing w:line="360" w:lineRule="auto"/>
        <w:textAlignment w:val="center"/>
        <w:rPr>
          <w:color w:val="000000"/>
        </w:rPr>
      </w:pPr>
      <w:r>
        <w:rPr>
          <w:color w:val="2E75B6"/>
        </w:rPr>
        <w:t>【解析】</w:t>
      </w:r>
    </w:p>
    <w:p w14:paraId="4CCDF0C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．太阳是太阳系的中心，太阳系是银河系的一员，银河系又是宇宙中的一个星系，太阳不是宇宙的中心，宇宙是没有中心的，故</w:t>
      </w:r>
      <w:r>
        <w:rPr>
          <w:rFonts w:ascii="Times New Roman" w:hAnsi="Times New Roman" w:eastAsia="Times New Roman" w:cs="Times New Roman"/>
          <w:color w:val="000000"/>
        </w:rPr>
        <w:t>A</w:t>
      </w:r>
      <w:r>
        <w:rPr>
          <w:rFonts w:ascii="宋体" w:hAnsi="宋体" w:eastAsia="宋体" w:cs="宋体"/>
          <w:color w:val="000000"/>
        </w:rPr>
        <w:t>错误，符合题意；</w:t>
      </w:r>
    </w:p>
    <w:p w14:paraId="2ED388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B</w:t>
      </w:r>
      <w:r>
        <w:rPr>
          <w:rFonts w:ascii="宋体" w:hAnsi="宋体" w:eastAsia="宋体" w:cs="宋体"/>
          <w:color w:val="000000"/>
        </w:rPr>
        <w:t>．电磁波可以在真空中传播，卫星是通过电磁波来传递信息的，故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11B72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．卫星表面材料的隔热性能极佳，它可以在返回大气层时保护返回舱不因高温而烧毁，故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BC759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宋体" w:hAnsi="宋体" w:eastAsia="宋体" w:cs="宋体"/>
          <w:color w:val="000000"/>
        </w:rPr>
        <w:t>．卫星带有太阳能电池帆板可把太阳能转化为电能，故</w:t>
      </w:r>
      <w:r>
        <w:rPr>
          <w:rFonts w:ascii="Times New Roman" w:hAnsi="Times New Roman" w:eastAsia="Times New Roman" w:cs="Times New Roman"/>
          <w:color w:val="000000"/>
        </w:rPr>
        <w:t>D</w:t>
      </w:r>
      <w:r>
        <w:rPr>
          <w:rFonts w:ascii="宋体" w:hAnsi="宋体" w:eastAsia="宋体" w:cs="宋体"/>
          <w:color w:val="000000"/>
        </w:rPr>
        <w:t>正确，不符合题意。</w:t>
      </w:r>
      <w:r>
        <w:rPr>
          <w:rFonts w:ascii="Times New Roman" w:hAnsi="Times New Roman" w:eastAsia="Times New Roman" w:cs="Times New Roman"/>
          <w:color w:val="000000"/>
        </w:rPr>
        <w:t xml:space="preserve"> </w:t>
      </w:r>
    </w:p>
    <w:p w14:paraId="5AEB252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790799D">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如图所示为西汉时期的熊足青铜鼎</w:t>
      </w:r>
      <w:r>
        <w:rPr>
          <w:rFonts w:ascii="Times New Roman" w:hAnsi="Times New Roman" w:eastAsia="Times New Roman" w:cs="Times New Roman"/>
          <w:color w:val="000000"/>
        </w:rPr>
        <w:t>。</w:t>
      </w:r>
      <w:r>
        <w:rPr>
          <w:rFonts w:ascii="宋体" w:hAnsi="宋体" w:eastAsia="宋体" w:cs="宋体"/>
          <w:color w:val="000000"/>
        </w:rPr>
        <w:t>考古学家打造了一个仿制品进行实验：鼎内装较多水、盖上向外凸起的鼎盖、闭合锁扣，鼎下堆放干柴燃烧，当鼎外为</w:t>
      </w:r>
      <w:r>
        <w:rPr>
          <w:rFonts w:ascii="Times New Roman" w:hAnsi="Times New Roman" w:eastAsia="Times New Roman" w:cs="Times New Roman"/>
          <w:color w:val="000000"/>
        </w:rPr>
        <w:t>1</w:t>
      </w:r>
      <w:r>
        <w:rPr>
          <w:rFonts w:ascii="宋体" w:hAnsi="宋体" w:eastAsia="宋体" w:cs="宋体"/>
          <w:color w:val="000000"/>
        </w:rPr>
        <w:t>标准大气压时，鼎内的水在</w:t>
      </w:r>
      <w:r>
        <w:rPr>
          <w:rFonts w:ascii="Times New Roman" w:hAnsi="Times New Roman" w:eastAsia="Times New Roman" w:cs="Times New Roman"/>
          <w:color w:val="000000"/>
        </w:rPr>
        <w:t>120℃</w:t>
      </w:r>
      <w:r>
        <w:rPr>
          <w:rFonts w:ascii="宋体" w:hAnsi="宋体" w:eastAsia="宋体" w:cs="宋体"/>
          <w:color w:val="000000"/>
        </w:rPr>
        <w:t>沸腾，因此该鼎被誉为“古代高压锅”。下列事实中，不能导致“鼎内的水在</w:t>
      </w:r>
      <w:r>
        <w:rPr>
          <w:rFonts w:ascii="Times New Roman" w:hAnsi="Times New Roman" w:eastAsia="Times New Roman" w:cs="Times New Roman"/>
          <w:color w:val="000000"/>
        </w:rPr>
        <w:t>120℃</w:t>
      </w:r>
      <w:r>
        <w:rPr>
          <w:rFonts w:ascii="宋体" w:hAnsi="宋体" w:eastAsia="宋体" w:cs="宋体"/>
          <w:color w:val="000000"/>
        </w:rPr>
        <w:t>沸腾”的是（　　）</w:t>
      </w:r>
    </w:p>
    <w:p w14:paraId="365E8EA0">
      <w:pPr>
        <w:spacing w:line="360" w:lineRule="auto"/>
        <w:jc w:val="left"/>
        <w:textAlignment w:val="center"/>
        <w:rPr>
          <w:color w:val="000000"/>
        </w:rPr>
      </w:pPr>
      <w:r>
        <w:rPr>
          <w:rFonts w:ascii="宋体" w:hAnsi="宋体" w:eastAsia="宋体" w:cs="宋体"/>
          <w:color w:val="000000"/>
        </w:rPr>
        <w:drawing>
          <wp:inline distT="0" distB="0" distL="114300" distR="114300">
            <wp:extent cx="2047875" cy="17716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47875" cy="1771650"/>
                    </a:xfrm>
                    <a:prstGeom prst="rect">
                      <a:avLst/>
                    </a:prstGeom>
                  </pic:spPr>
                </pic:pic>
              </a:graphicData>
            </a:graphic>
          </wp:inline>
        </w:drawing>
      </w:r>
    </w:p>
    <w:p w14:paraId="3E1835BB">
      <w:pPr>
        <w:spacing w:line="360" w:lineRule="auto"/>
        <w:jc w:val="left"/>
        <w:textAlignment w:val="center"/>
        <w:rPr>
          <w:rFonts w:ascii="宋体" w:hAnsi="宋体" w:eastAsia="宋体" w:cs="宋体"/>
          <w:color w:val="000000"/>
        </w:rPr>
      </w:pPr>
      <w:r>
        <w:rPr>
          <w:rFonts w:ascii="宋体" w:hAnsi="宋体" w:eastAsia="宋体" w:cs="宋体"/>
          <w:color w:val="000000"/>
        </w:rPr>
        <w:t>A. 鼎盖厚实自重较大</w:t>
      </w:r>
    </w:p>
    <w:p w14:paraId="3FB79B9C">
      <w:pPr>
        <w:spacing w:line="360" w:lineRule="auto"/>
        <w:jc w:val="left"/>
        <w:textAlignment w:val="center"/>
        <w:rPr>
          <w:rFonts w:ascii="宋体" w:hAnsi="宋体" w:eastAsia="宋体" w:cs="宋体"/>
          <w:color w:val="000000"/>
        </w:rPr>
      </w:pPr>
      <w:r>
        <w:rPr>
          <w:rFonts w:ascii="宋体" w:hAnsi="宋体" w:eastAsia="宋体" w:cs="宋体"/>
          <w:color w:val="000000"/>
        </w:rPr>
        <w:t>B. 鼎盖与鼎体结合处平整，密封性好</w:t>
      </w:r>
    </w:p>
    <w:p w14:paraId="3FD75E11">
      <w:pPr>
        <w:spacing w:line="360" w:lineRule="auto"/>
        <w:jc w:val="left"/>
        <w:textAlignment w:val="center"/>
        <w:rPr>
          <w:rFonts w:ascii="宋体" w:hAnsi="宋体" w:eastAsia="宋体" w:cs="宋体"/>
          <w:color w:val="000000"/>
        </w:rPr>
      </w:pPr>
      <w:r>
        <w:rPr>
          <w:rFonts w:ascii="宋体" w:hAnsi="宋体" w:eastAsia="宋体" w:cs="宋体"/>
          <w:color w:val="000000"/>
        </w:rPr>
        <w:t>C. 锁扣给鼎盖施加向下的压力</w:t>
      </w:r>
    </w:p>
    <w:p w14:paraId="0D126667">
      <w:pPr>
        <w:spacing w:line="360" w:lineRule="auto"/>
        <w:jc w:val="left"/>
        <w:textAlignment w:val="center"/>
        <w:rPr>
          <w:rFonts w:ascii="宋体" w:hAnsi="宋体" w:eastAsia="宋体" w:cs="宋体"/>
          <w:color w:val="000000"/>
        </w:rPr>
      </w:pPr>
      <w:r>
        <w:rPr>
          <w:rFonts w:ascii="宋体" w:hAnsi="宋体" w:eastAsia="宋体" w:cs="宋体"/>
          <w:color w:val="000000"/>
        </w:rPr>
        <w:t>D. 鼎内所装水的质量较大</w:t>
      </w:r>
    </w:p>
    <w:p w14:paraId="508C8A28">
      <w:pPr>
        <w:spacing w:line="360" w:lineRule="auto"/>
        <w:textAlignment w:val="center"/>
        <w:rPr>
          <w:color w:val="000000"/>
        </w:rPr>
      </w:pPr>
      <w:r>
        <w:rPr>
          <w:color w:val="2E75B6"/>
        </w:rPr>
        <w:t>【答案】</w:t>
      </w:r>
      <w:r>
        <w:rPr>
          <w:color w:val="000000"/>
        </w:rPr>
        <w:t>D</w:t>
      </w:r>
    </w:p>
    <w:p w14:paraId="3D86EC5A">
      <w:pPr>
        <w:spacing w:line="360" w:lineRule="auto"/>
        <w:textAlignment w:val="center"/>
        <w:rPr>
          <w:color w:val="000000"/>
        </w:rPr>
      </w:pPr>
      <w:r>
        <w:rPr>
          <w:color w:val="2E75B6"/>
        </w:rPr>
        <w:t>【解析】</w:t>
      </w:r>
    </w:p>
    <w:p w14:paraId="435D84B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．鼎盖厚实自重较大，能承受鼎内更大的气压，使鼎内水的沸点增大，故</w:t>
      </w:r>
      <w:r>
        <w:rPr>
          <w:rFonts w:ascii="Times New Roman" w:hAnsi="Times New Roman" w:eastAsia="Times New Roman" w:cs="Times New Roman"/>
          <w:color w:val="000000"/>
        </w:rPr>
        <w:t>A</w:t>
      </w:r>
      <w:r>
        <w:rPr>
          <w:rFonts w:ascii="宋体" w:hAnsi="宋体" w:eastAsia="宋体" w:cs="宋体"/>
          <w:color w:val="000000"/>
        </w:rPr>
        <w:t>不符合题意；</w:t>
      </w:r>
    </w:p>
    <w:p w14:paraId="078C97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．鼎盖与鼎体结合处平整，密封性好，有效防止漏气，增大鼎内气压，进而使鼎内水的沸点增大，故</w:t>
      </w:r>
      <w:r>
        <w:rPr>
          <w:rFonts w:ascii="Times New Roman" w:hAnsi="Times New Roman" w:eastAsia="Times New Roman" w:cs="Times New Roman"/>
          <w:color w:val="000000"/>
        </w:rPr>
        <w:t>B</w:t>
      </w:r>
      <w:r>
        <w:rPr>
          <w:rFonts w:ascii="宋体" w:hAnsi="宋体" w:eastAsia="宋体" w:cs="宋体"/>
          <w:color w:val="000000"/>
        </w:rPr>
        <w:t>不符合题意；</w:t>
      </w:r>
    </w:p>
    <w:p w14:paraId="78CD21B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．锁扣给鼎盖施加向下的压力，使鼎盖承受更大的气压，使鼎内水的沸点增大，故</w:t>
      </w:r>
      <w:r>
        <w:rPr>
          <w:rFonts w:ascii="Times New Roman" w:hAnsi="Times New Roman" w:eastAsia="Times New Roman" w:cs="Times New Roman"/>
          <w:color w:val="000000"/>
        </w:rPr>
        <w:t>C</w:t>
      </w:r>
      <w:r>
        <w:rPr>
          <w:rFonts w:ascii="宋体" w:hAnsi="宋体" w:eastAsia="宋体" w:cs="宋体"/>
          <w:color w:val="000000"/>
        </w:rPr>
        <w:t>不符合题意；</w:t>
      </w:r>
    </w:p>
    <w:p w14:paraId="1F8878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．鼎内所装水的质量较大，不能增大水的沸点，故</w:t>
      </w:r>
      <w:r>
        <w:rPr>
          <w:rFonts w:ascii="Times New Roman" w:hAnsi="Times New Roman" w:eastAsia="Times New Roman" w:cs="Times New Roman"/>
          <w:color w:val="000000"/>
        </w:rPr>
        <w:t>D</w:t>
      </w:r>
      <w:r>
        <w:rPr>
          <w:rFonts w:ascii="宋体" w:hAnsi="宋体" w:eastAsia="宋体" w:cs="宋体"/>
          <w:color w:val="000000"/>
        </w:rPr>
        <w:t>符合题意。</w:t>
      </w:r>
    </w:p>
    <w:p w14:paraId="2619657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7997A8E">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月，我国南海海域，齿鲸发出巨大的超声波震晕一群小鱼，在齿鲸旁观察的潜水员却没有听到齿鲸发出的声音，齿鲸发出的声音（　　）</w:t>
      </w:r>
    </w:p>
    <w:p w14:paraId="572DEFE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响度大、频率高</w:t>
      </w:r>
      <w:r>
        <w:rPr>
          <w:rFonts w:ascii="宋体" w:hAnsi="宋体" w:eastAsia="宋体" w:cs="宋体"/>
          <w:color w:val="000000"/>
        </w:rPr>
        <w:tab/>
      </w:r>
      <w:r>
        <w:rPr>
          <w:rFonts w:ascii="宋体" w:hAnsi="宋体" w:eastAsia="宋体" w:cs="宋体"/>
          <w:color w:val="000000"/>
        </w:rPr>
        <w:t>B. 响度大、频率低</w:t>
      </w:r>
    </w:p>
    <w:p w14:paraId="35C2084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响度小、频率高</w:t>
      </w:r>
      <w:r>
        <w:rPr>
          <w:rFonts w:ascii="宋体" w:hAnsi="宋体" w:eastAsia="宋体" w:cs="宋体"/>
          <w:color w:val="000000"/>
        </w:rPr>
        <w:tab/>
      </w:r>
      <w:r>
        <w:rPr>
          <w:rFonts w:ascii="宋体" w:hAnsi="宋体" w:eastAsia="宋体" w:cs="宋体"/>
          <w:color w:val="000000"/>
        </w:rPr>
        <w:t>D. 响度小、频率低</w:t>
      </w:r>
    </w:p>
    <w:p w14:paraId="1A2AF416">
      <w:pPr>
        <w:spacing w:line="360" w:lineRule="auto"/>
        <w:textAlignment w:val="center"/>
        <w:rPr>
          <w:color w:val="000000"/>
        </w:rPr>
      </w:pPr>
      <w:r>
        <w:rPr>
          <w:color w:val="2E75B6"/>
        </w:rPr>
        <w:t>【答案】</w:t>
      </w:r>
      <w:r>
        <w:rPr>
          <w:color w:val="000000"/>
        </w:rPr>
        <w:t>A</w:t>
      </w:r>
    </w:p>
    <w:p w14:paraId="64ACECF2">
      <w:pPr>
        <w:spacing w:line="360" w:lineRule="auto"/>
        <w:textAlignment w:val="center"/>
        <w:rPr>
          <w:color w:val="000000"/>
        </w:rPr>
      </w:pPr>
      <w:r>
        <w:rPr>
          <w:color w:val="2E75B6"/>
        </w:rPr>
        <w:t>【解析】</w:t>
      </w:r>
    </w:p>
    <w:p w14:paraId="27BDF0F7">
      <w:pPr>
        <w:spacing w:line="360" w:lineRule="auto"/>
        <w:jc w:val="left"/>
        <w:textAlignment w:val="center"/>
        <w:rPr>
          <w:color w:val="000000"/>
        </w:rPr>
      </w:pPr>
      <w:r>
        <w:rPr>
          <w:color w:val="000000"/>
        </w:rPr>
        <w:t>【详解】BD．频率高于20000Hz的声音称为超声波，所以齿鲸发出的声音频率高，故BD不符合题意；</w:t>
      </w:r>
    </w:p>
    <w:p w14:paraId="25AD0D46">
      <w:pPr>
        <w:spacing w:line="360" w:lineRule="auto"/>
        <w:jc w:val="left"/>
        <w:textAlignment w:val="center"/>
        <w:rPr>
          <w:color w:val="000000"/>
        </w:rPr>
      </w:pPr>
      <w:r>
        <w:rPr>
          <w:color w:val="000000"/>
        </w:rPr>
        <w:t>AC．齿鲸发出巨大的超声波，表示声音的响度大，故A符合题意，C不符合题意。</w:t>
      </w:r>
    </w:p>
    <w:p w14:paraId="5D0A4440">
      <w:pPr>
        <w:spacing w:line="360" w:lineRule="auto"/>
        <w:jc w:val="left"/>
        <w:textAlignment w:val="center"/>
        <w:rPr>
          <w:color w:val="000000"/>
        </w:rPr>
      </w:pPr>
      <w:r>
        <w:rPr>
          <w:color w:val="000000"/>
        </w:rPr>
        <w:t>故选A。</w:t>
      </w:r>
    </w:p>
    <w:p w14:paraId="691DC90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有市民在湿地劳动时不慎陷入淤泥无法脱身</w:t>
      </w:r>
      <w:r>
        <w:rPr>
          <w:rFonts w:ascii="Times New Roman" w:hAnsi="Times New Roman" w:eastAsia="Times New Roman" w:cs="Times New Roman"/>
          <w:color w:val="000000"/>
        </w:rPr>
        <w:t>.</w:t>
      </w:r>
      <w:r>
        <w:rPr>
          <w:rFonts w:ascii="宋体" w:hAnsi="宋体" w:eastAsia="宋体" w:cs="宋体"/>
          <w:color w:val="000000"/>
        </w:rPr>
        <w:t>救援者将宽大的木板平绑在鞋底，顺利走到受困者身边，如图所示。受困者的质量为</w:t>
      </w:r>
      <w:r>
        <w:object>
          <v:shape id="_x0000_i1025" o:spt="75" alt="学科网(www.zxxk.com)--教育资源门户，提供试卷、教案、课件、论文、素材以及各类教学资源下载，还有大量而丰富的教学相关资讯！" type="#_x0000_t75" style="height:15.9pt;width:27.7pt;" o:ole="t" filled="f" o:preferrelative="t" stroked="f" coordsize="21600,21600">
            <v:path/>
            <v:fill on="f" focussize="0,0"/>
            <v:stroke on="f" joinstyle="miter"/>
            <v:imagedata r:id="rId21" o:title="eqId59f0e84413d0eb3bc124f95b7b371ce3"/>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、对淤泥的压强为</w:t>
      </w:r>
      <w:r>
        <w:object>
          <v:shape id="_x0000_i1026"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23" o:title="eqId8be646cd52d7f2f1714e7542e75810f2"/>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，救援者连同木板的总质量为</w:t>
      </w:r>
      <w:r>
        <w:object>
          <v:shape id="_x0000_i102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5" o:title="eqIdb51a293b9810a569e5240db168296044"/>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、对淤泥的压强为</w:t>
      </w:r>
      <w:r>
        <w:object>
          <v:shape id="_x0000_i102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7" o:title="eqIdadad9633b73dfbbb3d84b4f15979e99e"/>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，淤泥处处相同，则（　　）</w:t>
      </w:r>
    </w:p>
    <w:p w14:paraId="23DA8DCC">
      <w:pPr>
        <w:spacing w:line="360" w:lineRule="auto"/>
        <w:jc w:val="left"/>
        <w:textAlignment w:val="center"/>
        <w:rPr>
          <w:color w:val="000000"/>
        </w:rPr>
      </w:pPr>
      <w:r>
        <w:rPr>
          <w:color w:val="000000"/>
        </w:rPr>
        <w:drawing>
          <wp:inline distT="0" distB="0" distL="114300" distR="114300">
            <wp:extent cx="2867025" cy="1371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867025" cy="1371600"/>
                    </a:xfrm>
                    <a:prstGeom prst="rect">
                      <a:avLst/>
                    </a:prstGeom>
                  </pic:spPr>
                </pic:pic>
              </a:graphicData>
            </a:graphic>
          </wp:inline>
        </w:drawing>
      </w:r>
      <w:r>
        <w:rPr>
          <w:color w:val="000000"/>
        </w:rPr>
        <w:br w:type="textWrapping"/>
      </w:r>
    </w:p>
    <w:p w14:paraId="5E1BD149">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0" o:title="eqId7fc0e595dbe11436b569efea1a4f40a2"/>
            <o:lock v:ext="edit" aspectratio="t"/>
            <w10:wrap type="none"/>
            <w10:anchorlock/>
          </v:shape>
          <o:OLEObject Type="Embed" ProgID="Equation.DSMT4" ShapeID="_x0000_i1029" DrawAspect="Content" ObjectID="_1468075729" r:id="rId29">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38.4pt;" o:ole="t" filled="f" o:preferrelative="t" stroked="f" coordsize="21600,21600">
            <v:path/>
            <v:fill on="f" focussize="0,0"/>
            <v:stroke on="f" joinstyle="miter"/>
            <v:imagedata r:id="rId32" o:title="eqId9e8df306da1b0d945eece507f283b691"/>
            <o:lock v:ext="edit" aspectratio="t"/>
            <w10:wrap type="none"/>
            <w10:anchorlock/>
          </v:shape>
          <o:OLEObject Type="Embed" ProgID="Equation.DSMT4" ShapeID="_x0000_i1030" DrawAspect="Content" ObjectID="_1468075730" r:id="rId31">
            <o:LockedField>false</o:LockedField>
          </o:OLEObject>
        </w:object>
      </w:r>
    </w:p>
    <w:p w14:paraId="6217990F">
      <w:pPr>
        <w:tabs>
          <w:tab w:val="left" w:pos="4873"/>
        </w:tabs>
        <w:spacing w:line="360" w:lineRule="auto"/>
        <w:jc w:val="left"/>
        <w:textAlignment w:val="center"/>
        <w:rPr>
          <w:rFonts w:ascii="宋体" w:hAnsi="宋体" w:eastAsia="宋体" w:cs="宋体"/>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8pt;width:37.8pt;" o:ole="t" filled="f" o:preferrelative="t" stroked="f" coordsize="21600,21600">
            <v:path/>
            <v:fill on="f" focussize="0,0"/>
            <v:stroke on="f" joinstyle="miter"/>
            <v:imagedata r:id="rId34" o:title="eqId0aca77714c5cb23cbe8d8469b5fba556"/>
            <o:lock v:ext="edit" aspectratio="t"/>
            <w10:wrap type="none"/>
            <w10:anchorlock/>
          </v:shape>
          <o:OLEObject Type="Embed" ProgID="Equation.DSMT4" ShapeID="_x0000_i1031" DrawAspect="Content" ObjectID="_1468075731" r:id="rId33">
            <o:LockedField>false</o:LockedField>
          </o:OLEObject>
        </w:object>
      </w:r>
      <w:r>
        <w:rPr>
          <w:color w:val="000000"/>
        </w:rPr>
        <w:tab/>
      </w:r>
      <w:r>
        <w:rPr>
          <w:color w:val="000000"/>
        </w:rPr>
        <w:t xml:space="preserve">D. </w:t>
      </w:r>
      <w:r>
        <w:rPr>
          <w:rFonts w:ascii="宋体" w:hAnsi="宋体" w:eastAsia="宋体" w:cs="宋体"/>
          <w:color w:val="000000"/>
        </w:rPr>
        <w:t>数据不全，无法比较</w:t>
      </w:r>
    </w:p>
    <w:p w14:paraId="6FC7CDD6">
      <w:pPr>
        <w:spacing w:line="360" w:lineRule="auto"/>
        <w:textAlignment w:val="center"/>
        <w:rPr>
          <w:color w:val="000000"/>
        </w:rPr>
      </w:pPr>
      <w:r>
        <w:rPr>
          <w:color w:val="2E75B6"/>
        </w:rPr>
        <w:t>【答案】</w:t>
      </w:r>
      <w:r>
        <w:rPr>
          <w:color w:val="000000"/>
        </w:rPr>
        <w:t>B</w:t>
      </w:r>
    </w:p>
    <w:p w14:paraId="70A6CE50">
      <w:pPr>
        <w:spacing w:line="360" w:lineRule="auto"/>
        <w:textAlignment w:val="center"/>
        <w:rPr>
          <w:color w:val="000000"/>
        </w:rPr>
      </w:pPr>
      <w:r>
        <w:rPr>
          <w:color w:val="2E75B6"/>
        </w:rPr>
        <w:t>【解析】</w:t>
      </w:r>
    </w:p>
    <w:p w14:paraId="55A773A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淤泥处处一样，根据两人所处的状态，受困者深陷泥潭，施救者由于与地面接触面积大，其在淤泥表面，故根据压力作用效果的定义可知</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 xml:space="preserve"> p</w:t>
      </w:r>
      <w:r>
        <w:rPr>
          <w:rFonts w:ascii="Times New Roman" w:hAnsi="Times New Roman" w:eastAsia="Times New Roman" w:cs="Times New Roman"/>
          <w:color w:val="000000"/>
          <w:vertAlign w:val="subscript"/>
        </w:rPr>
        <w:t>2</w:t>
      </w: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347A957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1614BD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w:t>
      </w:r>
      <w:r>
        <w:rPr>
          <w:rFonts w:ascii="Times New Roman" w:hAnsi="Times New Roman" w:eastAsia="Times New Roman" w:cs="Times New Roman"/>
          <w:color w:val="000000"/>
        </w:rPr>
        <w:t>2022</w:t>
      </w:r>
      <w:r>
        <w:rPr>
          <w:rFonts w:ascii="宋体" w:hAnsi="宋体" w:eastAsia="宋体" w:cs="宋体"/>
          <w:color w:val="000000"/>
        </w:rPr>
        <w:t>年北京冬奥会高山滑雪比赛，运动员与旗门杆（弹性杆）发生碰撞，导致运动员滑行速度明显变慢且杆明显变弯。碰撞过程中，杆阻碍运动员滑行的力与运动员撞击杆的力，属于（　　）</w:t>
      </w:r>
    </w:p>
    <w:p w14:paraId="0E15DD56">
      <w:pPr>
        <w:spacing w:line="360" w:lineRule="auto"/>
        <w:jc w:val="left"/>
        <w:textAlignment w:val="center"/>
        <w:rPr>
          <w:color w:val="000000"/>
        </w:rPr>
      </w:pPr>
      <w:r>
        <w:rPr>
          <w:rFonts w:ascii="宋体" w:hAnsi="宋体" w:eastAsia="宋体" w:cs="宋体"/>
          <w:color w:val="000000"/>
        </w:rPr>
        <w:drawing>
          <wp:inline distT="0" distB="0" distL="114300" distR="114300">
            <wp:extent cx="1524000" cy="10096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524000" cy="1009650"/>
                    </a:xfrm>
                    <a:prstGeom prst="rect">
                      <a:avLst/>
                    </a:prstGeom>
                  </pic:spPr>
                </pic:pic>
              </a:graphicData>
            </a:graphic>
          </wp:inline>
        </w:drawing>
      </w:r>
      <w:r>
        <w:rPr>
          <w:rFonts w:ascii="宋体" w:hAnsi="宋体" w:eastAsia="宋体" w:cs="宋体"/>
          <w:color w:val="000000"/>
        </w:rPr>
        <w:br w:type="textWrapping"/>
      </w:r>
    </w:p>
    <w:p w14:paraId="2E00B94A">
      <w:pPr>
        <w:spacing w:line="360" w:lineRule="auto"/>
        <w:jc w:val="left"/>
        <w:textAlignment w:val="center"/>
        <w:rPr>
          <w:rFonts w:ascii="宋体" w:hAnsi="宋体" w:eastAsia="宋体" w:cs="宋体"/>
          <w:color w:val="000000"/>
        </w:rPr>
      </w:pPr>
      <w:r>
        <w:rPr>
          <w:rFonts w:ascii="宋体" w:hAnsi="宋体" w:eastAsia="宋体" w:cs="宋体"/>
          <w:color w:val="000000"/>
        </w:rPr>
        <w:t>A. 同一个力</w:t>
      </w:r>
    </w:p>
    <w:p w14:paraId="40017E89">
      <w:pPr>
        <w:spacing w:line="360" w:lineRule="auto"/>
        <w:jc w:val="left"/>
        <w:textAlignment w:val="center"/>
        <w:rPr>
          <w:rFonts w:ascii="宋体" w:hAnsi="宋体" w:eastAsia="宋体" w:cs="宋体"/>
          <w:color w:val="000000"/>
        </w:rPr>
      </w:pPr>
      <w:r>
        <w:rPr>
          <w:rFonts w:ascii="宋体" w:hAnsi="宋体" w:eastAsia="宋体" w:cs="宋体"/>
          <w:color w:val="000000"/>
        </w:rPr>
        <w:t>B. 一对平衡力</w:t>
      </w:r>
    </w:p>
    <w:p w14:paraId="08A35859">
      <w:pPr>
        <w:spacing w:line="360" w:lineRule="auto"/>
        <w:jc w:val="left"/>
        <w:textAlignment w:val="center"/>
        <w:rPr>
          <w:rFonts w:ascii="宋体" w:hAnsi="宋体" w:eastAsia="宋体" w:cs="宋体"/>
          <w:color w:val="000000"/>
        </w:rPr>
      </w:pPr>
      <w:r>
        <w:rPr>
          <w:rFonts w:ascii="宋体" w:hAnsi="宋体" w:eastAsia="宋体" w:cs="宋体"/>
          <w:color w:val="000000"/>
        </w:rPr>
        <w:t>C. 一对相互作用力</w:t>
      </w:r>
    </w:p>
    <w:p w14:paraId="766FE6C6">
      <w:pPr>
        <w:spacing w:line="360" w:lineRule="auto"/>
        <w:jc w:val="left"/>
        <w:textAlignment w:val="center"/>
        <w:rPr>
          <w:rFonts w:ascii="宋体" w:hAnsi="宋体" w:eastAsia="宋体" w:cs="宋体"/>
          <w:color w:val="000000"/>
        </w:rPr>
      </w:pPr>
      <w:r>
        <w:rPr>
          <w:rFonts w:ascii="宋体" w:hAnsi="宋体" w:eastAsia="宋体" w:cs="宋体"/>
          <w:color w:val="000000"/>
        </w:rPr>
        <w:t>D. 同一物体受到的不满足平衡条件的两个力</w:t>
      </w:r>
    </w:p>
    <w:p w14:paraId="3FD16B5B">
      <w:pPr>
        <w:spacing w:line="360" w:lineRule="auto"/>
        <w:textAlignment w:val="center"/>
        <w:rPr>
          <w:color w:val="000000"/>
        </w:rPr>
      </w:pPr>
      <w:r>
        <w:rPr>
          <w:color w:val="2E75B6"/>
        </w:rPr>
        <w:t>【答案】</w:t>
      </w:r>
      <w:r>
        <w:rPr>
          <w:color w:val="000000"/>
        </w:rPr>
        <w:t>C</w:t>
      </w:r>
    </w:p>
    <w:p w14:paraId="161EBA0D">
      <w:pPr>
        <w:spacing w:line="360" w:lineRule="auto"/>
        <w:textAlignment w:val="center"/>
        <w:rPr>
          <w:color w:val="000000"/>
        </w:rPr>
      </w:pPr>
      <w:r>
        <w:rPr>
          <w:color w:val="2E75B6"/>
        </w:rPr>
        <w:t>【解析】</w:t>
      </w:r>
    </w:p>
    <w:p w14:paraId="4BAC214A">
      <w:pPr>
        <w:spacing w:line="360" w:lineRule="auto"/>
        <w:jc w:val="left"/>
        <w:textAlignment w:val="center"/>
        <w:rPr>
          <w:color w:val="000000"/>
        </w:rPr>
      </w:pPr>
      <w:r>
        <w:rPr>
          <w:color w:val="000000"/>
        </w:rPr>
        <w:t>【详解】杆阻碍运动员滑行的力，是作用在运动员上的力，运动员撞击杆的力是杆受到的作用力，两个力作用在两个物体上，大小相等，方向相反，作用在同一直线上，所以是一对相互作用力，故C符合题意，ABD不符合题意。</w:t>
      </w:r>
    </w:p>
    <w:p w14:paraId="7D6262AB">
      <w:pPr>
        <w:spacing w:line="360" w:lineRule="auto"/>
        <w:jc w:val="left"/>
        <w:textAlignment w:val="center"/>
        <w:rPr>
          <w:color w:val="000000"/>
        </w:rPr>
      </w:pPr>
      <w:r>
        <w:rPr>
          <w:color w:val="000000"/>
        </w:rPr>
        <w:t>故选C。</w:t>
      </w:r>
    </w:p>
    <w:p w14:paraId="1EC6494D">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月，海啸导致南太平洋岛国汤加淡水紧缺，为实施人道主义救援，中国海军五指山舰日夜兼程抵达汤加之后，停泊于码头旁并通过管道向陆地输送</w:t>
      </w:r>
      <w:r>
        <w:rPr>
          <w:color w:val="000000"/>
        </w:rPr>
        <w:t>550t</w:t>
      </w:r>
      <w:r>
        <w:rPr>
          <w:rFonts w:ascii="宋体" w:hAnsi="宋体" w:eastAsia="宋体" w:cs="宋体"/>
          <w:color w:val="000000"/>
        </w:rPr>
        <w:t>淡水。如图所示，输水过程中，五指山舰（　　）</w:t>
      </w:r>
    </w:p>
    <w:p w14:paraId="5ACBEEA8">
      <w:pPr>
        <w:spacing w:line="360" w:lineRule="auto"/>
        <w:jc w:val="left"/>
        <w:textAlignment w:val="center"/>
        <w:rPr>
          <w:color w:val="000000"/>
        </w:rPr>
      </w:pPr>
      <w:r>
        <w:rPr>
          <w:color w:val="000000"/>
        </w:rPr>
        <w:drawing>
          <wp:inline distT="0" distB="0" distL="114300" distR="114300">
            <wp:extent cx="1590675" cy="742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590675" cy="742950"/>
                    </a:xfrm>
                    <a:prstGeom prst="rect">
                      <a:avLst/>
                    </a:prstGeom>
                  </pic:spPr>
                </pic:pic>
              </a:graphicData>
            </a:graphic>
          </wp:inline>
        </w:drawing>
      </w:r>
    </w:p>
    <w:p w14:paraId="57668874">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舰体略上浮受到浮力不变</w:t>
      </w:r>
    </w:p>
    <w:p w14:paraId="3E216747">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舰体略上浮受到浮力变小</w:t>
      </w:r>
    </w:p>
    <w:p w14:paraId="593FC2B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舰体略下沉受到浮力不变</w:t>
      </w:r>
    </w:p>
    <w:p w14:paraId="6C7577AE">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舰体略下沉受到浮力变大</w:t>
      </w:r>
    </w:p>
    <w:p w14:paraId="2CFA7D79">
      <w:pPr>
        <w:spacing w:line="360" w:lineRule="auto"/>
        <w:textAlignment w:val="center"/>
        <w:rPr>
          <w:color w:val="000000"/>
        </w:rPr>
      </w:pPr>
      <w:r>
        <w:rPr>
          <w:color w:val="2E75B6"/>
        </w:rPr>
        <w:t>【答案】</w:t>
      </w:r>
      <w:r>
        <w:rPr>
          <w:color w:val="000000"/>
        </w:rPr>
        <w:t>B</w:t>
      </w:r>
    </w:p>
    <w:p w14:paraId="5894FBD0">
      <w:pPr>
        <w:spacing w:line="360" w:lineRule="auto"/>
        <w:textAlignment w:val="center"/>
        <w:rPr>
          <w:color w:val="000000"/>
        </w:rPr>
      </w:pPr>
      <w:r>
        <w:rPr>
          <w:color w:val="2E75B6"/>
        </w:rPr>
        <w:t>【解析】</w:t>
      </w:r>
    </w:p>
    <w:p w14:paraId="702F833D">
      <w:pPr>
        <w:spacing w:line="360" w:lineRule="auto"/>
        <w:jc w:val="left"/>
        <w:textAlignment w:val="center"/>
        <w:rPr>
          <w:color w:val="000000"/>
        </w:rPr>
      </w:pPr>
      <w:r>
        <w:rPr>
          <w:color w:val="000000"/>
        </w:rPr>
        <w:t>【详解】输水过程中，五指山舰的重力减小，但五指山舰始终漂浮在海面上，所以受到的浮力大小等于重力大小，重力减小，所以浮力减小，根据</w:t>
      </w:r>
      <w:r>
        <w:rPr>
          <w:i/>
          <w:color w:val="000000"/>
        </w:rPr>
        <w:t>F</w:t>
      </w:r>
      <w:r>
        <w:rPr>
          <w:color w:val="000000"/>
          <w:vertAlign w:val="subscript"/>
        </w:rPr>
        <w:t>浮</w:t>
      </w:r>
      <w:r>
        <w:rPr>
          <w:color w:val="000000"/>
        </w:rPr>
        <w:t>=</w:t>
      </w:r>
      <w:r>
        <w:rPr>
          <w:i/>
          <w:color w:val="000000"/>
        </w:rPr>
        <w:t>ρgV</w:t>
      </w:r>
      <w:r>
        <w:rPr>
          <w:color w:val="000000"/>
          <w:vertAlign w:val="subscript"/>
        </w:rPr>
        <w:t>排</w:t>
      </w:r>
      <w:r>
        <w:rPr>
          <w:color w:val="000000"/>
        </w:rPr>
        <w:t>可知，排开液体的体积变小，所以五指山舰上浮，故B符合题意，ACD不符合题意。</w:t>
      </w:r>
    </w:p>
    <w:p w14:paraId="24B26BC8">
      <w:pPr>
        <w:spacing w:line="360" w:lineRule="auto"/>
        <w:jc w:val="left"/>
        <w:textAlignment w:val="center"/>
        <w:rPr>
          <w:color w:val="000000"/>
        </w:rPr>
      </w:pPr>
      <w:r>
        <w:rPr>
          <w:color w:val="000000"/>
        </w:rPr>
        <w:t>故选B。</w:t>
      </w:r>
    </w:p>
    <w:p w14:paraId="4DE8A07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为了拔除外来入侵物种“一枝黄花”，农业专家自制轻质拔草器，如图所示，将拔草器左下端的叉子插入植株根部，用手对拔草器施力，可将植株连根拔起。若拔同一植株，手施力最小的是（　　）</w:t>
      </w:r>
    </w:p>
    <w:p w14:paraId="1FB6824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04950" cy="6381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504950" cy="638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38300" cy="685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638300" cy="685800"/>
                    </a:xfrm>
                    <a:prstGeom prst="rect">
                      <a:avLst/>
                    </a:prstGeom>
                  </pic:spPr>
                </pic:pic>
              </a:graphicData>
            </a:graphic>
          </wp:inline>
        </w:drawing>
      </w:r>
    </w:p>
    <w:p w14:paraId="4F0B00AB">
      <w:pPr>
        <w:tabs>
          <w:tab w:val="left" w:pos="4873"/>
        </w:tabs>
        <w:spacing w:line="360" w:lineRule="auto"/>
        <w:jc w:val="left"/>
        <w:textAlignment w:val="center"/>
        <w:rPr>
          <w:color w:val="000000"/>
        </w:rPr>
      </w:pPr>
      <w:r>
        <w:rPr>
          <w:color w:val="000000"/>
        </w:rPr>
        <w:t xml:space="preserve">C. </w:t>
      </w:r>
      <w:r>
        <w:rPr>
          <w:color w:val="000000"/>
        </w:rPr>
        <w:br w:type="textWrapping"/>
      </w:r>
      <w:r>
        <w:rPr>
          <w:color w:val="000000"/>
        </w:rPr>
        <w:drawing>
          <wp:inline distT="0" distB="0" distL="114300" distR="114300">
            <wp:extent cx="1733550" cy="7810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733550" cy="781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43075" cy="762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743075" cy="762000"/>
                    </a:xfrm>
                    <a:prstGeom prst="rect">
                      <a:avLst/>
                    </a:prstGeom>
                  </pic:spPr>
                </pic:pic>
              </a:graphicData>
            </a:graphic>
          </wp:inline>
        </w:drawing>
      </w:r>
    </w:p>
    <w:p w14:paraId="4E19E623">
      <w:pPr>
        <w:spacing w:line="360" w:lineRule="auto"/>
        <w:textAlignment w:val="center"/>
        <w:rPr>
          <w:color w:val="000000"/>
        </w:rPr>
      </w:pPr>
      <w:r>
        <w:rPr>
          <w:color w:val="2E75B6"/>
        </w:rPr>
        <w:t>【答案】</w:t>
      </w:r>
      <w:r>
        <w:rPr>
          <w:color w:val="000000"/>
        </w:rPr>
        <w:t>C</w:t>
      </w:r>
    </w:p>
    <w:p w14:paraId="7151974F">
      <w:pPr>
        <w:spacing w:line="360" w:lineRule="auto"/>
        <w:textAlignment w:val="center"/>
        <w:rPr>
          <w:color w:val="000000"/>
        </w:rPr>
      </w:pPr>
      <w:r>
        <w:rPr>
          <w:color w:val="2E75B6"/>
        </w:rPr>
        <w:t>【解析】</w:t>
      </w:r>
    </w:p>
    <w:p w14:paraId="79D048E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杠杆平衡条件</w:t>
      </w:r>
      <w:r>
        <w:object>
          <v:shape id="_x0000_i1032" o:spt="75" alt="学科网(www.zxxk.com)--教育资源门户，提供试卷、教案、课件、论文、素材以及各类教学资源下载，还有大量而丰富的教学相关资讯！" type="#_x0000_t75" style="height:18.9pt;width:71pt;" o:ole="t" filled="f" o:preferrelative="t" stroked="f" coordsize="21600,21600">
            <v:path/>
            <v:fill on="f" focussize="0,0"/>
            <v:stroke on="f" joinstyle="miter"/>
            <v:imagedata r:id="rId42" o:title="eqId4694eeb20e1f2950a50702b044802abd"/>
            <o:lock v:ext="edit" aspectratio="t"/>
            <w10:wrap type="none"/>
            <w10:anchorlock/>
          </v:shape>
          <o:OLEObject Type="Embed" ProgID="Equation.DSMT4" ShapeID="_x0000_i1032" DrawAspect="Content" ObjectID="_1468075732" r:id="rId41">
            <o:LockedField>false</o:LockedField>
          </o:OLEObject>
        </w:object>
      </w:r>
      <w:r>
        <w:rPr>
          <w:rFonts w:ascii="宋体" w:hAnsi="宋体" w:eastAsia="宋体" w:cs="宋体"/>
          <w:color w:val="000000"/>
        </w:rPr>
        <w:t>。根据题意可知阻力大小</w:t>
      </w:r>
      <w:r>
        <w:object>
          <v:shape id="_x0000_i1033"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44" o:title="eqId35e1fcdfacf97c68278a39e0b257c0c7"/>
            <o:lock v:ext="edit" aspectratio="t"/>
            <w10:wrap type="none"/>
            <w10:anchorlock/>
          </v:shape>
          <o:OLEObject Type="Embed" ProgID="Equation.DSMT4" ShapeID="_x0000_i1033" DrawAspect="Content" ObjectID="_1468075733" r:id="rId43">
            <o:LockedField>false</o:LockedField>
          </o:OLEObject>
        </w:object>
      </w:r>
      <w:r>
        <w:rPr>
          <w:rFonts w:ascii="宋体" w:hAnsi="宋体" w:eastAsia="宋体" w:cs="宋体"/>
          <w:color w:val="000000"/>
        </w:rPr>
        <w:t>是不变的，要让动力</w:t>
      </w:r>
      <w:r>
        <w:object>
          <v:shape id="_x0000_i1034" o:spt="75" alt="学科网(www.zxxk.com)--教育资源门户，提供试卷、教案、课件、论文、素材以及各类教学资源下载，还有大量而丰富的教学相关资讯！" type="#_x0000_t75" style="height:19.15pt;width:17.3pt;" o:ole="t" filled="f" o:preferrelative="t" stroked="f" coordsize="21600,21600">
            <v:path/>
            <v:fill on="f" focussize="0,0"/>
            <v:stroke on="f" joinstyle="miter"/>
            <v:imagedata r:id="rId46" o:title="eqId41e2ec5fa8e26f0085314ad58162b302"/>
            <o:lock v:ext="edit" aspectratio="t"/>
            <w10:wrap type="none"/>
            <w10:anchorlock/>
          </v:shape>
          <o:OLEObject Type="Embed" ProgID="Equation.DSMT4" ShapeID="_x0000_i1034" DrawAspect="Content" ObjectID="_1468075734" r:id="rId45">
            <o:LockedField>false</o:LockedField>
          </o:OLEObject>
        </w:object>
      </w:r>
      <w:r>
        <w:rPr>
          <w:rFonts w:ascii="宋体" w:hAnsi="宋体" w:eastAsia="宋体" w:cs="宋体"/>
          <w:color w:val="000000"/>
        </w:rPr>
        <w:t>最小，应该使</w:t>
      </w:r>
      <w:r>
        <w:object>
          <v:shape id="_x0000_i1035" o:spt="75" alt="学科网(www.zxxk.com)--教育资源门户，提供试卷、教案、课件、论文、素材以及各类教学资源下载，还有大量而丰富的教学相关资讯！" type="#_x0000_t75" style="height:17.9pt;width:16.95pt;" o:ole="t" filled="f" o:preferrelative="t" stroked="f" coordsize="21600,21600">
            <v:path/>
            <v:fill on="f" focussize="0,0"/>
            <v:stroke on="f" joinstyle="miter"/>
            <v:imagedata r:id="rId48" o:title="eqIdd5db80dd504273b3b4562b0956b13ecd"/>
            <o:lock v:ext="edit" aspectratio="t"/>
            <w10:wrap type="none"/>
            <w10:anchorlock/>
          </v:shape>
          <o:OLEObject Type="Embed" ProgID="Equation.DSMT4" ShapeID="_x0000_i1035" DrawAspect="Content" ObjectID="_1468075735" r:id="rId47">
            <o:LockedField>false</o:LockedField>
          </o:OLEObject>
        </w:object>
      </w:r>
      <w:r>
        <w:rPr>
          <w:rFonts w:ascii="宋体" w:hAnsi="宋体" w:eastAsia="宋体" w:cs="宋体"/>
          <w:color w:val="000000"/>
        </w:rPr>
        <w:t>尽量小，</w:t>
      </w:r>
      <w:r>
        <w:object>
          <v:shape id="_x0000_i1036" o:spt="75" alt="学科网(www.zxxk.com)--教育资源门户，提供试卷、教案、课件、论文、素材以及各类教学资源下载，还有大量而丰富的教学相关资讯！" type="#_x0000_t75" style="height:18.9pt;width:16.95pt;" o:ole="t" filled="f" o:preferrelative="t" stroked="f" coordsize="21600,21600">
            <v:path/>
            <v:fill on="f" focussize="0,0"/>
            <v:stroke on="f" joinstyle="miter"/>
            <v:imagedata r:id="rId50" o:title="eqIdeb7aeaa70fa7dc64a622f8a96952c203"/>
            <o:lock v:ext="edit" aspectratio="t"/>
            <w10:wrap type="none"/>
            <w10:anchorlock/>
          </v:shape>
          <o:OLEObject Type="Embed" ProgID="Equation.DSMT4" ShapeID="_x0000_i1036" DrawAspect="Content" ObjectID="_1468075736" r:id="rId49">
            <o:LockedField>false</o:LockedField>
          </o:OLEObject>
        </w:object>
      </w:r>
      <w:r>
        <w:rPr>
          <w:rFonts w:ascii="宋体" w:hAnsi="宋体" w:eastAsia="宋体" w:cs="宋体"/>
          <w:color w:val="000000"/>
        </w:rPr>
        <w:t>尽量大。根据图示</w:t>
      </w:r>
      <w:r>
        <w:object>
          <v:shape id="_x0000_i1037" o:spt="75" alt="学科网(www.zxxk.com)--教育资源门户，提供试卷、教案、课件、论文、素材以及各类教学资源下载，还有大量而丰富的教学相关资讯！" type="#_x0000_t75" style="height:17.9pt;width:16.95pt;" o:ole="t" filled="f" o:preferrelative="t" stroked="f" coordsize="21600,21600">
            <v:path/>
            <v:fill on="f" focussize="0,0"/>
            <v:stroke on="f" joinstyle="miter"/>
            <v:imagedata r:id="rId48" o:title="eqIdd5db80dd504273b3b4562b0956b13ecd"/>
            <o:lock v:ext="edit" aspectratio="t"/>
            <w10:wrap type="none"/>
            <w10:anchorlock/>
          </v:shape>
          <o:OLEObject Type="Embed" ProgID="Equation.DSMT4" ShapeID="_x0000_i1037" DrawAspect="Content" ObjectID="_1468075737" r:id="rId51">
            <o:LockedField>false</o:LockedField>
          </o:OLEObject>
        </w:object>
      </w:r>
      <w:r>
        <w:rPr>
          <w:rFonts w:ascii="宋体" w:hAnsi="宋体" w:eastAsia="宋体" w:cs="宋体"/>
          <w:color w:val="000000"/>
        </w:rPr>
        <w:t>最小，</w:t>
      </w:r>
      <w:r>
        <w:object>
          <v:shape id="_x0000_i1038" o:spt="75" alt="学科网(www.zxxk.com)--教育资源门户，提供试卷、教案、课件、论文、素材以及各类教学资源下载，还有大量而丰富的教学相关资讯！" type="#_x0000_t75" style="height:18.9pt;width:16.95pt;" o:ole="t" filled="f" o:preferrelative="t" stroked="f" coordsize="21600,21600">
            <v:path/>
            <v:fill on="f" focussize="0,0"/>
            <v:stroke on="f" joinstyle="miter"/>
            <v:imagedata r:id="rId50" o:title="eqIdeb7aeaa70fa7dc64a622f8a96952c203"/>
            <o:lock v:ext="edit" aspectratio="t"/>
            <w10:wrap type="none"/>
            <w10:anchorlock/>
          </v:shape>
          <o:OLEObject Type="Embed" ProgID="Equation.DSMT4" ShapeID="_x0000_i1038" DrawAspect="Content" ObjectID="_1468075738" r:id="rId52">
            <o:LockedField>false</o:LockedField>
          </o:OLEObject>
        </w:object>
      </w:r>
      <w:r>
        <w:rPr>
          <w:rFonts w:ascii="宋体" w:hAnsi="宋体" w:eastAsia="宋体" w:cs="宋体"/>
          <w:color w:val="000000"/>
        </w:rPr>
        <w:t>垂直于杠杆，</w:t>
      </w:r>
      <w:r>
        <w:object>
          <v:shape id="_x0000_i1039" o:spt="75" alt="学科网(www.zxxk.com)--教育资源门户，提供试卷、教案、课件、论文、素材以及各类教学资源下载，还有大量而丰富的教学相关资讯！" type="#_x0000_t75" style="height:18.9pt;width:16.95pt;" o:ole="t" filled="f" o:preferrelative="t" stroked="f" coordsize="21600,21600">
            <v:path/>
            <v:fill on="f" focussize="0,0"/>
            <v:stroke on="f" joinstyle="miter"/>
            <v:imagedata r:id="rId50" o:title="eqIdeb7aeaa70fa7dc64a622f8a96952c203"/>
            <o:lock v:ext="edit" aspectratio="t"/>
            <w10:wrap type="none"/>
            <w10:anchorlock/>
          </v:shape>
          <o:OLEObject Type="Embed" ProgID="Equation.DSMT4" ShapeID="_x0000_i1039" DrawAspect="Content" ObjectID="_1468075739" r:id="rId53">
            <o:LockedField>false</o:LockedField>
          </o:OLEObject>
        </w:object>
      </w:r>
      <w:r>
        <w:rPr>
          <w:rFonts w:ascii="宋体" w:hAnsi="宋体" w:eastAsia="宋体" w:cs="宋体"/>
          <w:color w:val="000000"/>
        </w:rPr>
        <w:t>的长度最大的，</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0F759A4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CB69C9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小明把安装完成的直流电动机模型接入如图所示的电路中，闭合开关并调节滑动变阻器，电动机正常转动，若要改变电动机转动方向，下列做法中无效的是（　　）</w:t>
      </w:r>
    </w:p>
    <w:p w14:paraId="5C10D47C">
      <w:pPr>
        <w:spacing w:line="360" w:lineRule="auto"/>
        <w:jc w:val="left"/>
        <w:textAlignment w:val="center"/>
        <w:rPr>
          <w:color w:val="000000"/>
        </w:rPr>
      </w:pPr>
      <w:r>
        <w:rPr>
          <w:rFonts w:ascii="宋体" w:hAnsi="宋体" w:eastAsia="宋体" w:cs="宋体"/>
          <w:color w:val="000000"/>
        </w:rPr>
        <w:drawing>
          <wp:inline distT="0" distB="0" distL="114300" distR="114300">
            <wp:extent cx="2409825" cy="11620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409825" cy="1162050"/>
                    </a:xfrm>
                    <a:prstGeom prst="rect">
                      <a:avLst/>
                    </a:prstGeom>
                  </pic:spPr>
                </pic:pic>
              </a:graphicData>
            </a:graphic>
          </wp:inline>
        </w:drawing>
      </w:r>
    </w:p>
    <w:p w14:paraId="2DE1BBA4">
      <w:pPr>
        <w:spacing w:line="360" w:lineRule="auto"/>
        <w:jc w:val="left"/>
        <w:textAlignment w:val="center"/>
        <w:rPr>
          <w:rFonts w:ascii="宋体" w:hAnsi="宋体" w:eastAsia="宋体" w:cs="宋体"/>
          <w:color w:val="000000"/>
        </w:rPr>
      </w:pPr>
      <w:r>
        <w:rPr>
          <w:rFonts w:ascii="宋体" w:hAnsi="宋体" w:eastAsia="宋体" w:cs="宋体"/>
          <w:color w:val="000000"/>
        </w:rPr>
        <w:t>A. 只对调电源的正、负极</w:t>
      </w:r>
    </w:p>
    <w:p w14:paraId="3900C94B">
      <w:pPr>
        <w:spacing w:line="360" w:lineRule="auto"/>
        <w:jc w:val="left"/>
        <w:textAlignment w:val="center"/>
        <w:rPr>
          <w:rFonts w:ascii="宋体" w:hAnsi="宋体" w:eastAsia="宋体" w:cs="宋体"/>
          <w:color w:val="000000"/>
        </w:rPr>
      </w:pPr>
      <w:r>
        <w:rPr>
          <w:rFonts w:ascii="宋体" w:hAnsi="宋体" w:eastAsia="宋体" w:cs="宋体"/>
          <w:color w:val="000000"/>
        </w:rPr>
        <w:t>B. 只对调磁体的</w:t>
      </w:r>
      <w:r>
        <w:rPr>
          <w:color w:val="000000"/>
        </w:rPr>
        <w:t>N</w:t>
      </w:r>
      <w:r>
        <w:rPr>
          <w:rFonts w:ascii="宋体" w:hAnsi="宋体" w:eastAsia="宋体" w:cs="宋体"/>
          <w:color w:val="000000"/>
        </w:rPr>
        <w:t>、</w:t>
      </w:r>
      <w:r>
        <w:rPr>
          <w:color w:val="000000"/>
        </w:rPr>
        <w:t>S</w:t>
      </w:r>
      <w:r>
        <w:rPr>
          <w:rFonts w:ascii="宋体" w:hAnsi="宋体" w:eastAsia="宋体" w:cs="宋体"/>
          <w:color w:val="000000"/>
        </w:rPr>
        <w:t>极</w:t>
      </w:r>
    </w:p>
    <w:p w14:paraId="10FA170A">
      <w:pPr>
        <w:spacing w:line="360" w:lineRule="auto"/>
        <w:jc w:val="left"/>
        <w:textAlignment w:val="center"/>
        <w:rPr>
          <w:rFonts w:ascii="宋体" w:hAnsi="宋体" w:eastAsia="宋体" w:cs="宋体"/>
          <w:color w:val="000000"/>
        </w:rPr>
      </w:pPr>
      <w:r>
        <w:rPr>
          <w:rFonts w:ascii="宋体" w:hAnsi="宋体" w:eastAsia="宋体" w:cs="宋体"/>
          <w:color w:val="000000"/>
        </w:rPr>
        <w:t>C. 同时对调电源的正、负极和磁体的</w:t>
      </w:r>
      <w:r>
        <w:rPr>
          <w:color w:val="000000"/>
        </w:rPr>
        <w:t>N、S</w:t>
      </w:r>
      <w:r>
        <w:rPr>
          <w:rFonts w:ascii="宋体" w:hAnsi="宋体" w:eastAsia="宋体" w:cs="宋体"/>
          <w:color w:val="000000"/>
        </w:rPr>
        <w:t>极</w:t>
      </w:r>
    </w:p>
    <w:p w14:paraId="348E1907">
      <w:pPr>
        <w:spacing w:line="360" w:lineRule="auto"/>
        <w:jc w:val="left"/>
        <w:textAlignment w:val="center"/>
        <w:rPr>
          <w:rFonts w:ascii="宋体" w:hAnsi="宋体" w:eastAsia="宋体" w:cs="宋体"/>
          <w:color w:val="000000"/>
        </w:rPr>
      </w:pPr>
      <w:r>
        <w:rPr>
          <w:rFonts w:ascii="宋体" w:hAnsi="宋体" w:eastAsia="宋体" w:cs="宋体"/>
          <w:color w:val="000000"/>
        </w:rPr>
        <w:t>D. 导线①改接</w:t>
      </w:r>
      <w:r>
        <w:rPr>
          <w:i/>
          <w:color w:val="000000"/>
        </w:rPr>
        <w:t>G</w:t>
      </w:r>
      <w:r>
        <w:rPr>
          <w:rFonts w:ascii="宋体" w:hAnsi="宋体" w:eastAsia="宋体" w:cs="宋体"/>
          <w:color w:val="000000"/>
        </w:rPr>
        <w:t>、</w:t>
      </w:r>
      <w:r>
        <w:rPr>
          <w:i/>
          <w:color w:val="000000"/>
        </w:rPr>
        <w:t>F</w:t>
      </w:r>
      <w:r>
        <w:rPr>
          <w:rFonts w:ascii="宋体" w:hAnsi="宋体" w:eastAsia="宋体" w:cs="宋体"/>
          <w:color w:val="000000"/>
        </w:rPr>
        <w:t>点，导线②改接</w:t>
      </w:r>
      <w:r>
        <w:rPr>
          <w:i/>
          <w:color w:val="000000"/>
        </w:rPr>
        <w:t>C</w:t>
      </w:r>
      <w:r>
        <w:rPr>
          <w:rFonts w:ascii="宋体" w:hAnsi="宋体" w:eastAsia="宋体" w:cs="宋体"/>
          <w:color w:val="000000"/>
        </w:rPr>
        <w:t>、</w:t>
      </w:r>
      <w:r>
        <w:rPr>
          <w:i/>
          <w:color w:val="000000"/>
        </w:rPr>
        <w:t>E</w:t>
      </w:r>
      <w:r>
        <w:rPr>
          <w:rFonts w:ascii="宋体" w:hAnsi="宋体" w:eastAsia="宋体" w:cs="宋体"/>
          <w:color w:val="000000"/>
        </w:rPr>
        <w:t>点</w:t>
      </w:r>
    </w:p>
    <w:p w14:paraId="19405722">
      <w:pPr>
        <w:spacing w:line="360" w:lineRule="auto"/>
        <w:textAlignment w:val="center"/>
        <w:rPr>
          <w:color w:val="000000"/>
        </w:rPr>
      </w:pPr>
      <w:r>
        <w:rPr>
          <w:color w:val="2E75B6"/>
        </w:rPr>
        <w:t>【答案】</w:t>
      </w:r>
      <w:r>
        <w:rPr>
          <w:color w:val="000000"/>
        </w:rPr>
        <w:t>C</w:t>
      </w:r>
    </w:p>
    <w:p w14:paraId="008F8F6C">
      <w:pPr>
        <w:spacing w:line="360" w:lineRule="auto"/>
        <w:textAlignment w:val="center"/>
        <w:rPr>
          <w:color w:val="000000"/>
        </w:rPr>
      </w:pPr>
      <w:r>
        <w:rPr>
          <w:color w:val="2E75B6"/>
        </w:rPr>
        <w:t>【解析】</w:t>
      </w:r>
    </w:p>
    <w:p w14:paraId="787A33B8">
      <w:pPr>
        <w:spacing w:line="360" w:lineRule="auto"/>
        <w:jc w:val="left"/>
        <w:textAlignment w:val="center"/>
        <w:rPr>
          <w:color w:val="000000"/>
        </w:rPr>
      </w:pPr>
      <w:r>
        <w:rPr>
          <w:color w:val="000000"/>
        </w:rPr>
        <w:t>【详解】A．电动机转动方向与电流方向和磁场方向有关，调换电流方向或磁场方向，电动机的转动方向会发生变化，所以只对调电源的正、负极，电路中电流方向发生变化，所以电动机的转动方向发生变化，故A不符合题意；</w:t>
      </w:r>
    </w:p>
    <w:p w14:paraId="76B906F4">
      <w:pPr>
        <w:spacing w:line="360" w:lineRule="auto"/>
        <w:jc w:val="left"/>
        <w:textAlignment w:val="center"/>
        <w:rPr>
          <w:color w:val="000000"/>
        </w:rPr>
      </w:pPr>
      <w:r>
        <w:rPr>
          <w:color w:val="000000"/>
        </w:rPr>
        <w:t>B．只对调磁体的N、S极，磁场方向发生变化，所以电动机的转动方向发生变化，故B不符合题意；</w:t>
      </w:r>
    </w:p>
    <w:p w14:paraId="3E9CC925">
      <w:pPr>
        <w:spacing w:line="360" w:lineRule="auto"/>
        <w:jc w:val="left"/>
        <w:textAlignment w:val="center"/>
        <w:rPr>
          <w:color w:val="000000"/>
        </w:rPr>
      </w:pPr>
      <w:r>
        <w:rPr>
          <w:color w:val="000000"/>
        </w:rPr>
        <w:t>C．同时对调电源的正、负极和磁体的N、S极，电动机的转动方向不会发生变化，故C符合题意；</w:t>
      </w:r>
    </w:p>
    <w:p w14:paraId="1037E437">
      <w:pPr>
        <w:spacing w:line="360" w:lineRule="auto"/>
        <w:jc w:val="left"/>
        <w:textAlignment w:val="center"/>
        <w:rPr>
          <w:color w:val="000000"/>
        </w:rPr>
      </w:pPr>
      <w:r>
        <w:rPr>
          <w:color w:val="000000"/>
        </w:rPr>
        <w:t>D．导线①改接</w:t>
      </w:r>
      <w:r>
        <w:rPr>
          <w:i/>
          <w:color w:val="000000"/>
        </w:rPr>
        <w:t>G</w:t>
      </w:r>
      <w:r>
        <w:rPr>
          <w:color w:val="000000"/>
        </w:rPr>
        <w:t>、</w:t>
      </w:r>
      <w:r>
        <w:rPr>
          <w:i/>
          <w:color w:val="000000"/>
        </w:rPr>
        <w:t>F</w:t>
      </w:r>
      <w:r>
        <w:rPr>
          <w:color w:val="000000"/>
        </w:rPr>
        <w:t>点，导线②改接</w:t>
      </w:r>
      <w:r>
        <w:rPr>
          <w:i/>
          <w:color w:val="000000"/>
        </w:rPr>
        <w:t>C</w:t>
      </w:r>
      <w:r>
        <w:rPr>
          <w:color w:val="000000"/>
        </w:rPr>
        <w:t>、</w:t>
      </w:r>
      <w:r>
        <w:rPr>
          <w:i/>
          <w:color w:val="000000"/>
        </w:rPr>
        <w:t>E</w:t>
      </w:r>
      <w:r>
        <w:rPr>
          <w:color w:val="000000"/>
        </w:rPr>
        <w:t>点，电动机中的电流方向发生变化，可以改变电动机的转动方向，故D不符合题意。</w:t>
      </w:r>
    </w:p>
    <w:p w14:paraId="4B98F89E">
      <w:pPr>
        <w:spacing w:line="360" w:lineRule="auto"/>
        <w:jc w:val="left"/>
        <w:textAlignment w:val="center"/>
        <w:rPr>
          <w:color w:val="000000"/>
        </w:rPr>
      </w:pPr>
      <w:r>
        <w:rPr>
          <w:color w:val="000000"/>
        </w:rPr>
        <w:t>故选C。</w:t>
      </w:r>
    </w:p>
    <w:p w14:paraId="6BAC4B7D">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燃气安全检查过程中，技术人员在某住户家中用测电笔测试金属燃气管道，发现：闭合厨房开关</w:t>
      </w:r>
      <w:r>
        <w:rPr>
          <w:rFonts w:ascii="Times New Roman" w:hAnsi="Times New Roman" w:eastAsia="Times New Roman" w:cs="Times New Roman"/>
          <w:color w:val="000000"/>
        </w:rPr>
        <w:t>S</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亮，测电笔氖管发光；断开厨房开关</w:t>
      </w:r>
      <w:r>
        <w:rPr>
          <w:rFonts w:ascii="Times New Roman" w:hAnsi="Times New Roman" w:eastAsia="Times New Roman" w:cs="Times New Roman"/>
          <w:color w:val="000000"/>
        </w:rPr>
        <w:t>S</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熄灭，测电笔氖管不发光，该住户家中，厨房照明电路的导线绝缘皮破损处与管道接触的实际情况是（　　）</w:t>
      </w:r>
    </w:p>
    <w:p w14:paraId="4430268A">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01449429" name="图片 701449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49429" name="图片 701449429"/>
                    <pic:cNvPicPr>
                      <a:picLocks noChangeAspect="1"/>
                    </pic:cNvPicPr>
                  </pic:nvPicPr>
                  <pic:blipFill>
                    <a:blip r:embed="rId55"/>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457325" cy="971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457325" cy="971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28750" cy="9715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428750" cy="971550"/>
                    </a:xfrm>
                    <a:prstGeom prst="rect">
                      <a:avLst/>
                    </a:prstGeom>
                  </pic:spPr>
                </pic:pic>
              </a:graphicData>
            </a:graphic>
          </wp:inline>
        </w:drawing>
      </w:r>
    </w:p>
    <w:p w14:paraId="1588975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57325" cy="9715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457325"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28750" cy="9715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428750" cy="971550"/>
                    </a:xfrm>
                    <a:prstGeom prst="rect">
                      <a:avLst/>
                    </a:prstGeom>
                  </pic:spPr>
                </pic:pic>
              </a:graphicData>
            </a:graphic>
          </wp:inline>
        </w:drawing>
      </w:r>
    </w:p>
    <w:p w14:paraId="55E10DA4">
      <w:pPr>
        <w:spacing w:line="360" w:lineRule="auto"/>
        <w:textAlignment w:val="center"/>
        <w:rPr>
          <w:color w:val="000000"/>
        </w:rPr>
      </w:pPr>
      <w:r>
        <w:rPr>
          <w:color w:val="2E75B6"/>
        </w:rPr>
        <w:t>【答案】</w:t>
      </w:r>
      <w:r>
        <w:rPr>
          <w:color w:val="000000"/>
        </w:rPr>
        <w:t>B</w:t>
      </w:r>
    </w:p>
    <w:p w14:paraId="6CF020C8">
      <w:pPr>
        <w:spacing w:line="360" w:lineRule="auto"/>
        <w:textAlignment w:val="center"/>
        <w:rPr>
          <w:color w:val="000000"/>
        </w:rPr>
      </w:pPr>
      <w:r>
        <w:rPr>
          <w:color w:val="2E75B6"/>
        </w:rPr>
        <w:t>【解析】</w:t>
      </w:r>
    </w:p>
    <w:p w14:paraId="74891F1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．闭合厨房开关</w:t>
      </w:r>
      <w:r>
        <w:rPr>
          <w:rFonts w:ascii="Times New Roman" w:hAnsi="Times New Roman" w:eastAsia="Times New Roman" w:cs="Times New Roman"/>
          <w:color w:val="000000"/>
        </w:rPr>
        <w:t>S</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亮，电流经过灯泡后，直接到零线，而不选择经过试电笔中的电阻流入大地，所以测电笔氖管不发光，故</w:t>
      </w:r>
      <w:r>
        <w:rPr>
          <w:rFonts w:ascii="Times New Roman" w:hAnsi="Times New Roman" w:eastAsia="Times New Roman" w:cs="Times New Roman"/>
          <w:color w:val="000000"/>
        </w:rPr>
        <w:t>A</w:t>
      </w:r>
      <w:r>
        <w:rPr>
          <w:rFonts w:ascii="宋体" w:hAnsi="宋体" w:eastAsia="宋体" w:cs="宋体"/>
          <w:color w:val="000000"/>
        </w:rPr>
        <w:t>不符合题意；</w:t>
      </w:r>
    </w:p>
    <w:p w14:paraId="24B86E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．闭合厨房开关</w:t>
      </w:r>
      <w:r>
        <w:rPr>
          <w:rFonts w:ascii="Times New Roman" w:hAnsi="Times New Roman" w:eastAsia="Times New Roman" w:cs="Times New Roman"/>
          <w:color w:val="000000"/>
        </w:rPr>
        <w:t>S</w:t>
      </w:r>
      <w:r>
        <w:rPr>
          <w:rFonts w:ascii="宋体" w:hAnsi="宋体" w:eastAsia="宋体" w:cs="宋体"/>
          <w:color w:val="000000"/>
        </w:rPr>
        <w:t>，电路有两条支路，一条经过灯</w:t>
      </w:r>
      <w:r>
        <w:rPr>
          <w:rFonts w:ascii="Times New Roman" w:hAnsi="Times New Roman" w:eastAsia="Times New Roman" w:cs="Times New Roman"/>
          <w:color w:val="000000"/>
        </w:rPr>
        <w:t>L</w:t>
      </w:r>
      <w:r>
        <w:rPr>
          <w:rFonts w:ascii="宋体" w:hAnsi="宋体" w:eastAsia="宋体" w:cs="宋体"/>
          <w:color w:val="000000"/>
        </w:rPr>
        <w:t>，所以灯</w:t>
      </w:r>
      <w:r>
        <w:rPr>
          <w:rFonts w:ascii="Times New Roman" w:hAnsi="Times New Roman" w:eastAsia="Times New Roman" w:cs="Times New Roman"/>
          <w:color w:val="000000"/>
        </w:rPr>
        <w:t>L</w:t>
      </w:r>
      <w:r>
        <w:rPr>
          <w:rFonts w:ascii="宋体" w:hAnsi="宋体" w:eastAsia="宋体" w:cs="宋体"/>
          <w:color w:val="000000"/>
        </w:rPr>
        <w:t>亮，另一条路经过测电笔中的电阻流入大地，所以测电笔氖管发光，故</w:t>
      </w:r>
      <w:r>
        <w:rPr>
          <w:rFonts w:ascii="Times New Roman" w:hAnsi="Times New Roman" w:eastAsia="Times New Roman" w:cs="Times New Roman"/>
          <w:color w:val="000000"/>
        </w:rPr>
        <w:t>B</w:t>
      </w:r>
      <w:r>
        <w:rPr>
          <w:rFonts w:ascii="宋体" w:hAnsi="宋体" w:eastAsia="宋体" w:cs="宋体"/>
          <w:color w:val="000000"/>
        </w:rPr>
        <w:t>符合题意；</w:t>
      </w:r>
    </w:p>
    <w:p w14:paraId="0CF546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．断开厨房开关</w:t>
      </w:r>
      <w:r>
        <w:rPr>
          <w:rFonts w:ascii="Times New Roman" w:hAnsi="Times New Roman" w:eastAsia="Times New Roman" w:cs="Times New Roman"/>
          <w:color w:val="000000"/>
        </w:rPr>
        <w:t>S</w:t>
      </w:r>
      <w:r>
        <w:rPr>
          <w:rFonts w:ascii="宋体" w:hAnsi="宋体" w:eastAsia="宋体" w:cs="宋体"/>
          <w:color w:val="000000"/>
        </w:rPr>
        <w:t>，测电笔仍可以通过灯泡连上火线，所以测电笔氖管发光，故</w:t>
      </w:r>
      <w:r>
        <w:rPr>
          <w:rFonts w:ascii="Times New Roman" w:hAnsi="Times New Roman" w:eastAsia="Times New Roman" w:cs="Times New Roman"/>
          <w:color w:val="000000"/>
        </w:rPr>
        <w:t>C</w:t>
      </w:r>
      <w:r>
        <w:rPr>
          <w:rFonts w:ascii="宋体" w:hAnsi="宋体" w:eastAsia="宋体" w:cs="宋体"/>
          <w:color w:val="000000"/>
        </w:rPr>
        <w:t>不符合题意；</w:t>
      </w:r>
    </w:p>
    <w:p w14:paraId="618743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．断开厨房开关</w:t>
      </w:r>
      <w:r>
        <w:rPr>
          <w:rFonts w:ascii="Times New Roman" w:hAnsi="Times New Roman" w:eastAsia="Times New Roman" w:cs="Times New Roman"/>
          <w:color w:val="000000"/>
        </w:rPr>
        <w:t>S</w:t>
      </w:r>
      <w:r>
        <w:rPr>
          <w:rFonts w:ascii="宋体" w:hAnsi="宋体" w:eastAsia="宋体" w:cs="宋体"/>
          <w:color w:val="000000"/>
        </w:rPr>
        <w:t>，测电笔仍可以直接连上火线，所以测电笔氖管发光，故</w:t>
      </w:r>
      <w:r>
        <w:rPr>
          <w:rFonts w:ascii="Times New Roman" w:hAnsi="Times New Roman" w:eastAsia="Times New Roman" w:cs="Times New Roman"/>
          <w:color w:val="000000"/>
        </w:rPr>
        <w:t>D</w:t>
      </w:r>
      <w:r>
        <w:rPr>
          <w:rFonts w:ascii="宋体" w:hAnsi="宋体" w:eastAsia="宋体" w:cs="宋体"/>
          <w:color w:val="000000"/>
        </w:rPr>
        <w:t>不符合题意。</w:t>
      </w:r>
    </w:p>
    <w:p w14:paraId="4B74660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5A6948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二、填空作图题（每空格</w:t>
      </w:r>
      <w:r>
        <w:rPr>
          <w:rFonts w:ascii="Times New Roman" w:hAnsi="Times New Roman" w:eastAsia="Times New Roman" w:cs="Times New Roman"/>
          <w:b/>
          <w:color w:val="000000"/>
          <w:sz w:val="24"/>
        </w:rPr>
        <w:t>1</w:t>
      </w:r>
      <w:r>
        <w:rPr>
          <w:rFonts w:ascii="宋体" w:hAnsi="宋体" w:eastAsia="宋体" w:cs="宋体"/>
          <w:b/>
          <w:color w:val="000000"/>
          <w:sz w:val="24"/>
        </w:rPr>
        <w:t>分，每图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22EEA6D5">
      <w:pPr>
        <w:spacing w:line="360" w:lineRule="auto"/>
        <w:jc w:val="left"/>
        <w:textAlignment w:val="center"/>
        <w:rPr>
          <w:rFonts w:ascii="宋体" w:hAnsi="宋体" w:eastAsia="宋体" w:cs="宋体"/>
          <w:color w:val="000000"/>
        </w:rPr>
      </w:pPr>
      <w:r>
        <w:rPr>
          <w:color w:val="000000"/>
        </w:rPr>
        <w:t xml:space="preserve">16. </w:t>
      </w:r>
      <w:r>
        <w:rPr>
          <w:rFonts w:ascii="Times New Roman" w:hAnsi="Times New Roman" w:eastAsia="Times New Roman" w:cs="Times New Roman"/>
          <w:color w:val="000000"/>
        </w:rPr>
        <w:t>1</w:t>
      </w:r>
      <w:r>
        <w:rPr>
          <w:rFonts w:ascii="宋体" w:hAnsi="宋体" w:eastAsia="宋体" w:cs="宋体"/>
          <w:color w:val="000000"/>
        </w:rPr>
        <w:t>标准大气压下，冰熔化过程中冰水混合物的温度_________（选填“小于”“等于”或“大于”）水凝固过程中冰水混合物的温度，冰熔化过程中所需环境温度_________（选填“小于”“等于”或“大于”）水凝固过程中所需环境温度。</w:t>
      </w:r>
    </w:p>
    <w:p w14:paraId="1D3BCCC6">
      <w:pPr>
        <w:spacing w:line="360" w:lineRule="auto"/>
        <w:textAlignment w:val="center"/>
        <w:rPr>
          <w:color w:val="000000"/>
        </w:rPr>
      </w:pPr>
      <w:r>
        <w:rPr>
          <w:color w:val="2E75B6"/>
        </w:rPr>
        <w:t>【答案】</w:t>
      </w:r>
      <w:r>
        <w:rPr>
          <w:color w:val="000000"/>
        </w:rPr>
        <w:t xml:space="preserve">    ①. 等于    ②. 大于</w:t>
      </w:r>
    </w:p>
    <w:p w14:paraId="74BDA082">
      <w:pPr>
        <w:spacing w:line="360" w:lineRule="auto"/>
        <w:textAlignment w:val="center"/>
        <w:rPr>
          <w:color w:val="000000"/>
        </w:rPr>
      </w:pPr>
      <w:r>
        <w:rPr>
          <w:color w:val="2E75B6"/>
        </w:rPr>
        <w:t>【解析】</w:t>
      </w:r>
    </w:p>
    <w:p w14:paraId="2FC66FF6">
      <w:pPr>
        <w:spacing w:line="360" w:lineRule="auto"/>
        <w:jc w:val="left"/>
        <w:textAlignment w:val="center"/>
        <w:rPr>
          <w:color w:val="000000"/>
        </w:rPr>
      </w:pPr>
      <w:r>
        <w:rPr>
          <w:color w:val="000000"/>
        </w:rPr>
        <w:t>【详解】[1]规定1标准大气压下，冰水混合物的温度为0℃，沸水的温度为100℃，所以冰熔化过程中冰水混合物的温度等于水凝固过程中冰水混合物的温度。</w:t>
      </w:r>
    </w:p>
    <w:p w14:paraId="69963525">
      <w:pPr>
        <w:spacing w:line="360" w:lineRule="auto"/>
        <w:jc w:val="left"/>
        <w:textAlignment w:val="center"/>
        <w:rPr>
          <w:color w:val="000000"/>
        </w:rPr>
      </w:pPr>
      <w:r>
        <w:rPr>
          <w:color w:val="000000"/>
        </w:rPr>
        <w:t>[2]冰是晶体，所以冰在熔化和凝固的过程中，温度不变，但是0℃的冰不能继续吸收热量，不能继续熔化，0℃的水不能继续放出热量，不能凝固，所以冰熔化过程中所需环境温度大于水凝固过程中所需环境温度。</w:t>
      </w:r>
    </w:p>
    <w:p w14:paraId="66BC9DE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麻省理工学院的研究团队将直径为</w:t>
      </w:r>
      <w:r>
        <w:rPr>
          <w:rFonts w:ascii="Times New Roman" w:hAnsi="Times New Roman" w:eastAsia="Times New Roman" w:cs="Times New Roman"/>
          <w:color w:val="000000"/>
        </w:rPr>
        <w:t>9nm</w:t>
      </w:r>
      <w:r>
        <w:rPr>
          <w:rFonts w:ascii="宋体" w:hAnsi="宋体" w:eastAsia="宋体" w:cs="宋体"/>
          <w:color w:val="000000"/>
        </w:rPr>
        <w:t>、合</w:t>
      </w:r>
      <w:r>
        <w:rPr>
          <w:color w:val="000000"/>
        </w:rPr>
        <w:t>_________</w:t>
      </w:r>
      <w:r>
        <w:rPr>
          <w:rFonts w:ascii="Times New Roman" w:hAnsi="Times New Roman" w:eastAsia="Times New Roman" w:cs="Times New Roman"/>
          <w:color w:val="000000"/>
        </w:rPr>
        <w:t>m</w:t>
      </w:r>
      <w:r>
        <w:rPr>
          <w:rFonts w:ascii="宋体" w:hAnsi="宋体" w:eastAsia="宋体" w:cs="宋体"/>
          <w:color w:val="000000"/>
        </w:rPr>
        <w:t>的特殊颗粒植入豆瓣菜叶子中，发现在黑暗环境下，叶子发出微弱的光，实现化学能向</w:t>
      </w:r>
      <w:r>
        <w:rPr>
          <w:color w:val="000000"/>
        </w:rPr>
        <w:t>_________</w:t>
      </w:r>
      <w:r>
        <w:rPr>
          <w:rFonts w:ascii="宋体" w:hAnsi="宋体" w:eastAsia="宋体" w:cs="宋体"/>
          <w:color w:val="000000"/>
        </w:rPr>
        <w:t>能的转化，如图甲所示。研究者通过凸透镜观察到如图乙所示的</w:t>
      </w:r>
      <w:r>
        <w:rPr>
          <w:color w:val="000000"/>
        </w:rPr>
        <w:t>_________</w:t>
      </w:r>
      <w:r>
        <w:rPr>
          <w:rFonts w:ascii="宋体" w:hAnsi="宋体" w:eastAsia="宋体" w:cs="宋体"/>
          <w:color w:val="000000"/>
        </w:rPr>
        <w:t>（选填“虚”或“实”）像，该透镜可用来矫正</w:t>
      </w:r>
      <w:r>
        <w:rPr>
          <w:color w:val="000000"/>
        </w:rPr>
        <w:t>_________</w:t>
      </w:r>
      <w:r>
        <w:rPr>
          <w:rFonts w:ascii="宋体" w:hAnsi="宋体" w:eastAsia="宋体" w:cs="宋体"/>
          <w:color w:val="000000"/>
        </w:rPr>
        <w:t>（选填“近视”或“远视”）眼。</w:t>
      </w:r>
    </w:p>
    <w:p w14:paraId="7B7CDB5C">
      <w:pPr>
        <w:spacing w:line="360" w:lineRule="auto"/>
        <w:jc w:val="left"/>
        <w:textAlignment w:val="center"/>
        <w:rPr>
          <w:color w:val="000000"/>
        </w:rPr>
      </w:pPr>
      <w:r>
        <w:rPr>
          <w:color w:val="000000"/>
        </w:rPr>
        <w:drawing>
          <wp:inline distT="0" distB="0" distL="114300" distR="114300">
            <wp:extent cx="3343275" cy="15906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3343275" cy="1590675"/>
                    </a:xfrm>
                    <a:prstGeom prst="rect">
                      <a:avLst/>
                    </a:prstGeom>
                  </pic:spPr>
                </pic:pic>
              </a:graphicData>
            </a:graphic>
          </wp:inline>
        </w:drawing>
      </w:r>
      <w:r>
        <w:rPr>
          <w:color w:val="000000"/>
        </w:rPr>
        <w:br w:type="textWrapping"/>
      </w:r>
    </w:p>
    <w:p w14:paraId="5BEC7D7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9×10</w:t>
      </w:r>
      <w:r>
        <w:rPr>
          <w:rFonts w:ascii="Times New Roman" w:hAnsi="Times New Roman" w:eastAsia="Times New Roman" w:cs="Times New Roman"/>
          <w:color w:val="000000"/>
          <w:vertAlign w:val="superscript"/>
        </w:rPr>
        <w:t>-9</w:t>
      </w:r>
      <w:r>
        <w:rPr>
          <w:color w:val="000000"/>
        </w:rPr>
        <w:t xml:space="preserve">    ②. </w:t>
      </w:r>
      <w:r>
        <w:rPr>
          <w:rFonts w:ascii="宋体" w:hAnsi="宋体" w:eastAsia="宋体" w:cs="宋体"/>
          <w:color w:val="000000"/>
        </w:rPr>
        <w:t>光</w:t>
      </w:r>
      <w:r>
        <w:rPr>
          <w:color w:val="000000"/>
        </w:rPr>
        <w:t xml:space="preserve">    ③. </w:t>
      </w:r>
      <w:r>
        <w:rPr>
          <w:rFonts w:ascii="宋体" w:hAnsi="宋体" w:eastAsia="宋体" w:cs="宋体"/>
          <w:color w:val="000000"/>
        </w:rPr>
        <w:t>虚</w:t>
      </w:r>
      <w:r>
        <w:rPr>
          <w:color w:val="000000"/>
        </w:rPr>
        <w:t xml:space="preserve">    ④. </w:t>
      </w:r>
      <w:r>
        <w:rPr>
          <w:rFonts w:ascii="宋体" w:hAnsi="宋体" w:eastAsia="宋体" w:cs="宋体"/>
          <w:color w:val="000000"/>
        </w:rPr>
        <w:t>远视</w:t>
      </w:r>
    </w:p>
    <w:p w14:paraId="36DF37C8">
      <w:pPr>
        <w:spacing w:line="360" w:lineRule="auto"/>
        <w:textAlignment w:val="center"/>
        <w:rPr>
          <w:color w:val="000000"/>
        </w:rPr>
      </w:pPr>
      <w:r>
        <w:rPr>
          <w:color w:val="2E75B6"/>
        </w:rPr>
        <w:t>【解析】</w:t>
      </w:r>
    </w:p>
    <w:p w14:paraId="6A4F363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长度单位换算</w:t>
      </w:r>
      <w:r>
        <w:rPr>
          <w:rFonts w:ascii="Times New Roman" w:hAnsi="Times New Roman" w:eastAsia="Times New Roman" w:cs="Times New Roman"/>
          <w:color w:val="000000"/>
        </w:rPr>
        <w:t>1nm=10</w:t>
      </w:r>
      <w:r>
        <w:rPr>
          <w:rFonts w:ascii="Times New Roman" w:hAnsi="Times New Roman" w:eastAsia="Times New Roman" w:cs="Times New Roman"/>
          <w:color w:val="000000"/>
          <w:vertAlign w:val="superscript"/>
        </w:rPr>
        <w:t>-9</w:t>
      </w:r>
      <w:r>
        <w:rPr>
          <w:rFonts w:ascii="Times New Roman" w:hAnsi="Times New Roman" w:eastAsia="Times New Roman" w:cs="Times New Roman"/>
          <w:color w:val="000000"/>
        </w:rPr>
        <w:t>m</w:t>
      </w:r>
      <w:r>
        <w:rPr>
          <w:rFonts w:ascii="宋体" w:hAnsi="宋体" w:eastAsia="宋体" w:cs="宋体"/>
          <w:color w:val="000000"/>
        </w:rPr>
        <w:t>，所以</w:t>
      </w:r>
      <w:r>
        <w:rPr>
          <w:rFonts w:ascii="Times New Roman" w:hAnsi="Times New Roman" w:eastAsia="Times New Roman" w:cs="Times New Roman"/>
          <w:color w:val="000000"/>
        </w:rPr>
        <w:t>9nm=9×10</w:t>
      </w:r>
      <w:r>
        <w:rPr>
          <w:rFonts w:ascii="Times New Roman" w:hAnsi="Times New Roman" w:eastAsia="Times New Roman" w:cs="Times New Roman"/>
          <w:color w:val="000000"/>
          <w:vertAlign w:val="superscript"/>
        </w:rPr>
        <w:t>-9</w:t>
      </w:r>
      <w:r>
        <w:rPr>
          <w:rFonts w:ascii="Times New Roman" w:hAnsi="Times New Roman" w:eastAsia="Times New Roman" w:cs="Times New Roman"/>
          <w:color w:val="000000"/>
        </w:rPr>
        <w:t>m</w:t>
      </w:r>
      <w:r>
        <w:rPr>
          <w:rFonts w:ascii="宋体" w:hAnsi="宋体" w:eastAsia="宋体" w:cs="宋体"/>
          <w:color w:val="000000"/>
        </w:rPr>
        <w:t>。</w:t>
      </w:r>
    </w:p>
    <w:p w14:paraId="132ED6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叶子发出微弱的光，所以是化学能转化为光能。</w:t>
      </w:r>
    </w:p>
    <w:p w14:paraId="16101E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通过凸透镜观察到如图乙中正立放大的像，则把凸透镜当放大镜用，放大镜成正立放大的虚像。</w:t>
      </w:r>
    </w:p>
    <w:p w14:paraId="7EE18C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远视眼成像时成到视网膜的后方，凸透镜可以用来矫正远视眼。</w:t>
      </w:r>
    </w:p>
    <w:p w14:paraId="27B3C3C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新冠”疫情防控要求：来自中高风险地区的人员，需要隔离，为此综合实践小组自制如图甲所示的开门报警器，电路板固定于大门，条带左端插在两电池之间，右端固定于门框。如图乙所示，大门一旦被打开，灯亮、电铃响。条带在电路中起到了电路元件_________的作用，具有优异的_________（选填“导电”或“绝缘”）性。某次测试发现，把大门打开，电铃响而灯不亮，故障可能是灯</w:t>
      </w:r>
      <w:r>
        <w:object>
          <v:shape id="_x0000_i1040"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62" o:title="eqIdee10b15238789eff8bcc496fa524cb34"/>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处发生_________。</w:t>
      </w:r>
    </w:p>
    <w:p w14:paraId="512DE3AC">
      <w:pPr>
        <w:spacing w:line="360" w:lineRule="auto"/>
        <w:jc w:val="left"/>
        <w:textAlignment w:val="center"/>
        <w:rPr>
          <w:color w:val="000000"/>
        </w:rPr>
      </w:pPr>
      <w:r>
        <w:rPr>
          <w:rFonts w:ascii="宋体" w:hAnsi="宋体" w:eastAsia="宋体" w:cs="宋体"/>
          <w:color w:val="000000"/>
        </w:rPr>
        <w:drawing>
          <wp:inline distT="0" distB="0" distL="114300" distR="114300">
            <wp:extent cx="4286250" cy="21717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4286250" cy="2171700"/>
                    </a:xfrm>
                    <a:prstGeom prst="rect">
                      <a:avLst/>
                    </a:prstGeom>
                  </pic:spPr>
                </pic:pic>
              </a:graphicData>
            </a:graphic>
          </wp:inline>
        </w:drawing>
      </w:r>
    </w:p>
    <w:p w14:paraId="24B30D0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开关</w:t>
      </w:r>
      <w:r>
        <w:rPr>
          <w:color w:val="000000"/>
        </w:rPr>
        <w:t xml:space="preserve">    ②. </w:t>
      </w:r>
      <w:r>
        <w:rPr>
          <w:rFonts w:ascii="宋体" w:hAnsi="宋体" w:eastAsia="宋体" w:cs="宋体"/>
          <w:color w:val="000000"/>
        </w:rPr>
        <w:t>绝缘</w:t>
      </w:r>
      <w:r>
        <w:rPr>
          <w:color w:val="000000"/>
        </w:rPr>
        <w:t xml:space="preserve">    ③. </w:t>
      </w:r>
      <w:r>
        <w:rPr>
          <w:rFonts w:ascii="宋体" w:hAnsi="宋体" w:eastAsia="宋体" w:cs="宋体"/>
          <w:color w:val="000000"/>
        </w:rPr>
        <w:t>断路</w:t>
      </w:r>
    </w:p>
    <w:p w14:paraId="54C5A596">
      <w:pPr>
        <w:spacing w:line="360" w:lineRule="auto"/>
        <w:textAlignment w:val="center"/>
        <w:rPr>
          <w:color w:val="000000"/>
        </w:rPr>
      </w:pPr>
      <w:r>
        <w:rPr>
          <w:color w:val="2E75B6"/>
        </w:rPr>
        <w:t>【解析】</w:t>
      </w:r>
    </w:p>
    <w:p w14:paraId="455DA35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条带左端插在两电池之间，电路中没有电流，大门一旦被打开，条带从两电池之间拔出，电路中有电流，所以条带控制电路中电流的通断，相当于开关。</w:t>
      </w:r>
    </w:p>
    <w:p w14:paraId="4E91C3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条带左端插在两电池之间，电路中没有电流，所以条带是良好</w:t>
      </w:r>
      <w:r>
        <w:rPr>
          <w:rFonts w:ascii="宋体" w:hAnsi="宋体" w:eastAsia="宋体" w:cs="宋体"/>
          <w:color w:val="000000"/>
          <w:position w:val="0"/>
        </w:rPr>
        <w:drawing>
          <wp:inline distT="0" distB="0" distL="114300" distR="114300">
            <wp:extent cx="133350" cy="177800"/>
            <wp:effectExtent l="0" t="0" r="0" b="13335"/>
            <wp:docPr id="701449430" name="图片 701449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49430" name="图片 70144943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绝缘体。</w:t>
      </w:r>
    </w:p>
    <w:p w14:paraId="2F4340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把大门打开，电铃响而灯不亮，灯与电铃并联，如果灯短路，电铃也被短路，不符合题意；如果灯断路，灯不亮，对另一条支路没有影响，符合题意，所以是灯断路。</w:t>
      </w:r>
    </w:p>
    <w:p w14:paraId="10422FA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在空间站失重环境下，书写并非易事：</w:t>
      </w:r>
    </w:p>
    <w:p w14:paraId="6ECCF8D8">
      <w:pPr>
        <w:spacing w:line="360" w:lineRule="auto"/>
        <w:jc w:val="left"/>
        <w:textAlignment w:val="center"/>
        <w:rPr>
          <w:color w:val="000000"/>
        </w:rPr>
      </w:pPr>
      <w:r>
        <w:rPr>
          <w:rFonts w:ascii="宋体" w:hAnsi="宋体" w:eastAsia="宋体" w:cs="宋体"/>
          <w:color w:val="000000"/>
        </w:rPr>
        <w:drawing>
          <wp:inline distT="0" distB="0" distL="114300" distR="114300">
            <wp:extent cx="3914775" cy="13811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914775" cy="1381125"/>
                    </a:xfrm>
                    <a:prstGeom prst="rect">
                      <a:avLst/>
                    </a:prstGeom>
                  </pic:spPr>
                </pic:pic>
              </a:graphicData>
            </a:graphic>
          </wp:inline>
        </w:drawing>
      </w:r>
      <w:r>
        <w:rPr>
          <w:rFonts w:ascii="宋体" w:hAnsi="宋体" w:eastAsia="宋体" w:cs="宋体"/>
          <w:color w:val="000000"/>
        </w:rPr>
        <w:br w:type="textWrapping"/>
      </w:r>
    </w:p>
    <w:p w14:paraId="376BE6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）用铅笔书写，飞溅的铅笔芯颗粒（石墨材料）导电性能极佳，进入电器会导致电路发生_________故障；</w:t>
      </w:r>
    </w:p>
    <w:p w14:paraId="41298E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）用钢笔书写，墨水不会自动往下流，导致书写断断续续。为此，美国于</w:t>
      </w:r>
      <w:r>
        <w:rPr>
          <w:rFonts w:ascii="Times New Roman" w:hAnsi="Times New Roman" w:eastAsia="Times New Roman" w:cs="Times New Roman"/>
          <w:color w:val="000000"/>
        </w:rPr>
        <w:t>1965</w:t>
      </w:r>
      <w:r>
        <w:rPr>
          <w:rFonts w:ascii="宋体" w:hAnsi="宋体" w:eastAsia="宋体" w:cs="宋体"/>
          <w:color w:val="000000"/>
        </w:rPr>
        <w:t>年设计出如图甲所示的“太空圆珠笔”。书写过程中，笔尖与纸张的摩擦类型属于_________摩擦，笔芯内氮气的质量__________，密度_________；</w:t>
      </w:r>
    </w:p>
    <w:p w14:paraId="40CC10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月的“开学第一课”，航天员刘伯明在空间站用毛笔写下了“理想”二字，如图乙所示，书写过程中墨汁附着在毛笔上并没有四处飞溅，从分子角度而言，这是因为_________。</w:t>
      </w:r>
    </w:p>
    <w:p w14:paraId="7C8BFC7F">
      <w:pPr>
        <w:spacing w:line="360" w:lineRule="auto"/>
        <w:textAlignment w:val="center"/>
        <w:rPr>
          <w:color w:val="000000"/>
        </w:rPr>
      </w:pPr>
      <w:r>
        <w:rPr>
          <w:color w:val="2E75B6"/>
        </w:rPr>
        <w:t>【答案】</w:t>
      </w:r>
      <w:r>
        <w:rPr>
          <w:color w:val="000000"/>
        </w:rPr>
        <w:t xml:space="preserve">    ①. 短路    ②. 滚动    ③. 不变    ④. 变小    ⑤. 分子之间存在引力</w:t>
      </w:r>
    </w:p>
    <w:p w14:paraId="48034874">
      <w:pPr>
        <w:spacing w:line="360" w:lineRule="auto"/>
        <w:textAlignment w:val="center"/>
        <w:rPr>
          <w:color w:val="000000"/>
        </w:rPr>
      </w:pPr>
      <w:r>
        <w:rPr>
          <w:color w:val="2E75B6"/>
        </w:rPr>
        <w:t>【解析】</w:t>
      </w:r>
    </w:p>
    <w:p w14:paraId="0A836D82">
      <w:pPr>
        <w:spacing w:line="360" w:lineRule="auto"/>
        <w:jc w:val="left"/>
        <w:textAlignment w:val="center"/>
        <w:rPr>
          <w:color w:val="000000"/>
        </w:rPr>
      </w:pPr>
      <w:r>
        <w:rPr>
          <w:color w:val="000000"/>
        </w:rPr>
        <w:t>【详解】（1）[1]铅笔芯具有导电性，进入电器会连接部分电路，导致电路短路。</w:t>
      </w:r>
    </w:p>
    <w:p w14:paraId="48C515AE">
      <w:pPr>
        <w:spacing w:line="360" w:lineRule="auto"/>
        <w:jc w:val="left"/>
        <w:textAlignment w:val="center"/>
        <w:rPr>
          <w:color w:val="000000"/>
        </w:rPr>
      </w:pPr>
      <w:r>
        <w:rPr>
          <w:color w:val="000000"/>
        </w:rPr>
        <w:t>（2）[2]笔尖是小圆珠，所以笔尖与纸张的摩擦类型属于滚动摩擦。</w:t>
      </w:r>
    </w:p>
    <w:p w14:paraId="75AD1D4B">
      <w:pPr>
        <w:spacing w:line="360" w:lineRule="auto"/>
        <w:jc w:val="left"/>
        <w:textAlignment w:val="center"/>
        <w:rPr>
          <w:color w:val="000000"/>
        </w:rPr>
      </w:pPr>
      <w:r>
        <w:rPr>
          <w:color w:val="000000"/>
        </w:rPr>
        <w:t>[3][4]采用密封式的气压笔芯，上部充有氮气，依靠气体的压力降有膜推向笔尖，所以笔芯内氮气的质量不变，书写过程中，体积变大，质量不变，根据</w:t>
      </w:r>
      <w:r>
        <w:object>
          <v:shape id="_x0000_i104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6" o:title="eqId3a7ff53f2587806ee67bb7d829384af4"/>
            <o:lock v:ext="edit" aspectratio="t"/>
            <w10:wrap type="none"/>
            <w10:anchorlock/>
          </v:shape>
          <o:OLEObject Type="Embed" ProgID="Equation.DSMT4" ShapeID="_x0000_i1041" DrawAspect="Content" ObjectID="_1468075741" r:id="rId65">
            <o:LockedField>false</o:LockedField>
          </o:OLEObject>
        </w:object>
      </w:r>
      <w:r>
        <w:rPr>
          <w:color w:val="000000"/>
        </w:rPr>
        <w:t>可知，密度变小。</w:t>
      </w:r>
    </w:p>
    <w:p w14:paraId="50ABA2E6">
      <w:pPr>
        <w:spacing w:line="360" w:lineRule="auto"/>
        <w:jc w:val="left"/>
        <w:textAlignment w:val="center"/>
        <w:rPr>
          <w:color w:val="000000"/>
        </w:rPr>
      </w:pPr>
      <w:r>
        <w:rPr>
          <w:color w:val="000000"/>
        </w:rPr>
        <w:t>（3）[5]分子之间存在相互作用的引力和斥力，写字时墨汁附着在毛笔上并没有四处飞溅，是因为分子之间存在相互作用的引力。</w:t>
      </w:r>
    </w:p>
    <w:p w14:paraId="19A0168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某型号电饭锅有加热和保温两挡，电路如图所示。</w:t>
      </w:r>
      <w:r>
        <w:object>
          <v:shape id="_x0000_i1042"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68" o:title="eqIda8260c79d7294a07e910c4d7290fa290"/>
            <o:lock v:ext="edit" aspectratio="t"/>
            <w10:wrap type="none"/>
            <w10:anchorlock/>
          </v:shape>
          <o:OLEObject Type="Embed" ProgID="Equation.DSMT4" ShapeID="_x0000_i1042" DrawAspect="Content" ObjectID="_1468075742" r:id="rId67">
            <o:LockedField>false</o:LockedField>
          </o:OLEObject>
        </w:object>
      </w:r>
      <w:r>
        <w:rPr>
          <w:rFonts w:ascii="宋体" w:hAnsi="宋体" w:eastAsia="宋体" w:cs="宋体"/>
          <w:color w:val="000000"/>
        </w:rPr>
        <w:t>电压下，其加热挡功率为</w:t>
      </w:r>
      <w:r>
        <w:object>
          <v:shape id="_x0000_i10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 o:title="eqId52caa76bb6150da100265d819b7b215b"/>
            <o:lock v:ext="edit" aspectratio="t"/>
            <w10:wrap type="none"/>
            <w10:anchorlock/>
          </v:shape>
          <o:OLEObject Type="Embed" ProgID="Equation.DSMT4" ShapeID="_x0000_i1043" DrawAspect="Content" ObjectID="_1468075743" r:id="rId69">
            <o:LockedField>false</o:LockedField>
          </o:OLEObject>
        </w:object>
      </w:r>
      <w:r>
        <w:rPr>
          <w:rFonts w:ascii="宋体" w:hAnsi="宋体" w:eastAsia="宋体" w:cs="宋体"/>
          <w:color w:val="000000"/>
        </w:rPr>
        <w:t>，保温挡功率为</w:t>
      </w:r>
      <w:r>
        <w:object>
          <v:shape id="_x0000_i10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2" o:title="eqIde54f0821e257a98b14c8f4a3a991e6f9"/>
            <o:lock v:ext="edit" aspectratio="t"/>
            <w10:wrap type="none"/>
            <w10:anchorlock/>
          </v:shape>
          <o:OLEObject Type="Embed" ProgID="Equation.DSMT4" ShapeID="_x0000_i1044" DrawAspect="Content" ObjectID="_1468075744" r:id="rId71">
            <o:LockedField>false</o:LockedField>
          </o:OLEObject>
        </w:object>
      </w:r>
      <w:r>
        <w:rPr>
          <w:rFonts w:ascii="宋体" w:hAnsi="宋体" w:eastAsia="宋体" w:cs="宋体"/>
          <w:color w:val="000000"/>
        </w:rPr>
        <w:t>。</w:t>
      </w:r>
    </w:p>
    <w:p w14:paraId="3673FE49">
      <w:pPr>
        <w:spacing w:line="360" w:lineRule="auto"/>
        <w:jc w:val="left"/>
        <w:textAlignment w:val="center"/>
        <w:rPr>
          <w:color w:val="000000"/>
        </w:rPr>
      </w:pPr>
      <w:r>
        <w:rPr>
          <w:color w:val="000000"/>
        </w:rPr>
        <w:drawing>
          <wp:inline distT="0" distB="0" distL="114300" distR="114300">
            <wp:extent cx="1533525" cy="9048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533525" cy="904875"/>
                    </a:xfrm>
                    <a:prstGeom prst="rect">
                      <a:avLst/>
                    </a:prstGeom>
                  </pic:spPr>
                </pic:pic>
              </a:graphicData>
            </a:graphic>
          </wp:inline>
        </w:drawing>
      </w:r>
    </w:p>
    <w:p w14:paraId="616984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，电饭锅处于</w:t>
      </w:r>
      <w:r>
        <w:rPr>
          <w:color w:val="000000"/>
        </w:rPr>
        <w:t>__________</w:t>
      </w:r>
      <w:r>
        <w:rPr>
          <w:rFonts w:ascii="宋体" w:hAnsi="宋体" w:eastAsia="宋体" w:cs="宋体"/>
          <w:color w:val="000000"/>
        </w:rPr>
        <w:t>挡。</w:t>
      </w:r>
    </w:p>
    <w:p w14:paraId="144ACE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color w:val="000000"/>
        </w:rPr>
        <w:t>_________</w:t>
      </w:r>
      <w:r>
        <w:object>
          <v:shape id="_x0000_i1045"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75" o:title="eqId0047f659c182291c84c224df6b5e993f"/>
            <o:lock v:ext="edit" aspectratio="t"/>
            <w10:wrap type="none"/>
            <w10:anchorlock/>
          </v:shape>
          <o:OLEObject Type="Embed" ProgID="Equation.DSMT4" ShapeID="_x0000_i1045" DrawAspect="Content" ObjectID="_1468075745" r:id="rId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color w:val="000000"/>
        </w:rPr>
        <w:t>_________</w:t>
      </w:r>
      <w:r>
        <w:object>
          <v:shape id="_x0000_i1046"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75" o:title="eqId0047f659c182291c84c224df6b5e993f"/>
            <o:lock v:ext="edit" aspectratio="t"/>
            <w10:wrap type="none"/>
            <w10:anchorlock/>
          </v:shape>
          <o:OLEObject Type="Embed" ProgID="Equation.DSMT4" ShapeID="_x0000_i1046" DrawAspect="Content" ObjectID="_1468075746" r:id="rId76">
            <o:LockedField>false</o:LockedField>
          </o:OLEObject>
        </w:object>
      </w:r>
      <w:r>
        <w:rPr>
          <w:rFonts w:ascii="宋体" w:hAnsi="宋体" w:eastAsia="宋体" w:cs="宋体"/>
          <w:color w:val="000000"/>
        </w:rPr>
        <w:t>。</w:t>
      </w:r>
    </w:p>
    <w:p w14:paraId="48822B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）处于保温状态的电饭锅，</w:t>
      </w:r>
      <w:r>
        <w:object>
          <v:shape id="_x0000_i10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 o:title="eqIddfd07f501fcc85d9b4689cf3323f6c3f"/>
            <o:lock v:ext="edit" aspectratio="t"/>
            <w10:wrap type="none"/>
            <w10:anchorlock/>
          </v:shape>
          <o:OLEObject Type="Embed" ProgID="Equation.DSMT4" ShapeID="_x0000_i1047" DrawAspect="Content" ObjectID="_1468075747" r:id="rId77">
            <o:LockedField>false</o:LockedField>
          </o:OLEObject>
        </w:object>
      </w:r>
      <w:r>
        <w:rPr>
          <w:rFonts w:ascii="宋体" w:hAnsi="宋体" w:eastAsia="宋体" w:cs="宋体"/>
          <w:color w:val="000000"/>
        </w:rPr>
        <w:t>产生热量</w:t>
      </w:r>
      <w:r>
        <w:rPr>
          <w:color w:val="000000"/>
        </w:rPr>
        <w:t>_________</w:t>
      </w:r>
      <w:r>
        <w:object>
          <v:shape id="_x0000_i1048"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80" o:title="eqIda1014476ec8ee6f9275aa9802066dc37"/>
            <o:lock v:ext="edit" aspectratio="t"/>
            <w10:wrap type="none"/>
            <w10:anchorlock/>
          </v:shape>
          <o:OLEObject Type="Embed" ProgID="Equation.DSMT4" ShapeID="_x0000_i1048" DrawAspect="Content" ObjectID="_1468075748" r:id="rId79">
            <o:LockedField>false</o:LockedField>
          </o:OLEObject>
        </w:object>
      </w:r>
      <w:r>
        <w:rPr>
          <w:rFonts w:ascii="宋体" w:hAnsi="宋体" w:eastAsia="宋体" w:cs="宋体"/>
          <w:color w:val="000000"/>
        </w:rPr>
        <w:t>。</w:t>
      </w:r>
    </w:p>
    <w:p w14:paraId="54BF681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加热</w:t>
      </w:r>
      <w:r>
        <w:rPr>
          <w:color w:val="000000"/>
        </w:rPr>
        <w:t xml:space="preserve">    ②. </w:t>
      </w:r>
      <w:r>
        <w:rPr>
          <w:rFonts w:ascii="Times New Roman" w:hAnsi="Times New Roman" w:eastAsia="Times New Roman" w:cs="Times New Roman"/>
          <w:color w:val="000000"/>
        </w:rPr>
        <w:t>44</w:t>
      </w:r>
      <w:r>
        <w:rPr>
          <w:color w:val="000000"/>
        </w:rPr>
        <w:t xml:space="preserve">    ③. </w:t>
      </w:r>
      <w:r>
        <w:rPr>
          <w:rFonts w:ascii="Times New Roman" w:hAnsi="Times New Roman" w:eastAsia="Times New Roman" w:cs="Times New Roman"/>
          <w:color w:val="000000"/>
        </w:rPr>
        <w:t>2376</w:t>
      </w:r>
      <w:r>
        <w:rPr>
          <w:color w:val="000000"/>
        </w:rPr>
        <w:t xml:space="preserve">    ④. </w:t>
      </w:r>
      <w:r>
        <w:object>
          <v:shape id="_x0000_i1049" o:spt="75" alt="学科网(www.zxxk.com)--教育资源门户，提供试卷、教案、课件、论文、素材以及各类教学资源下载，还有大量而丰富的教学相关资讯！" type="#_x0000_t75" style="height:16.15pt;width:41.1pt;" o:ole="t" filled="f" o:preferrelative="t" stroked="f" coordsize="21600,21600">
            <v:path/>
            <v:fill on="f" focussize="0,0"/>
            <v:stroke on="f" joinstyle="miter"/>
            <v:imagedata r:id="rId82" o:title="eqId6e9f98ec2046543cca832fc5c6365fee"/>
            <o:lock v:ext="edit" aspectratio="t"/>
            <w10:wrap type="none"/>
            <w10:anchorlock/>
          </v:shape>
          <o:OLEObject Type="Embed" ProgID="Equation.DSMT4" ShapeID="_x0000_i1049" DrawAspect="Content" ObjectID="_1468075749" r:id="rId81">
            <o:LockedField>false</o:LockedField>
          </o:OLEObject>
        </w:object>
      </w:r>
    </w:p>
    <w:p w14:paraId="121B1FDA">
      <w:pPr>
        <w:spacing w:line="360" w:lineRule="auto"/>
        <w:textAlignment w:val="center"/>
        <w:rPr>
          <w:color w:val="000000"/>
        </w:rPr>
      </w:pPr>
      <w:r>
        <w:rPr>
          <w:color w:val="2E75B6"/>
        </w:rPr>
        <w:t>【解析】</w:t>
      </w:r>
    </w:p>
    <w:p w14:paraId="359DF12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由电路图可知，闭合开关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被短路，电路为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的简单电路，此时电路中的电阻是比较小的，根据</w:t>
      </w:r>
      <w:r>
        <w:object>
          <v:shape id="_x0000_i105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4" o:title="eqIdbae383e4223ac84a529ef976ebd5f1ba"/>
            <o:lock v:ext="edit" aspectratio="t"/>
            <w10:wrap type="none"/>
            <w10:anchorlock/>
          </v:shape>
          <o:OLEObject Type="Embed" ProgID="Equation.DSMT4" ShapeID="_x0000_i1050" DrawAspect="Content" ObjectID="_1468075750" r:id="rId83">
            <o:LockedField>false</o:LockedField>
          </o:OLEObject>
        </w:object>
      </w:r>
      <w:r>
        <w:rPr>
          <w:rFonts w:ascii="宋体" w:hAnsi="宋体" w:eastAsia="宋体" w:cs="宋体"/>
          <w:color w:val="000000"/>
        </w:rPr>
        <w:t>可知，电压一定时，电阻越小，电功率越大，即电饭锅处于加热状态。</w:t>
      </w:r>
    </w:p>
    <w:p w14:paraId="328BC7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当电饭锅处于加热状态时，根据</w:t>
      </w:r>
      <w:r>
        <w:object>
          <v:shape id="_x0000_i1051"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4" o:title="eqIdbae383e4223ac84a529ef976ebd5f1ba"/>
            <o:lock v:ext="edit" aspectratio="t"/>
            <w10:wrap type="none"/>
            <w10:anchorlock/>
          </v:shape>
          <o:OLEObject Type="Embed" ProgID="Equation.DSMT4" ShapeID="_x0000_i1051" DrawAspect="Content" ObjectID="_1468075751" r:id="rId85">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的电阻为</w:t>
      </w:r>
    </w:p>
    <w:p w14:paraId="2AF93BCC">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40.15pt;width:133.85pt;" o:ole="t" filled="f" o:preferrelative="t" stroked="f" coordsize="21600,21600">
            <v:path/>
            <v:fill on="f" focussize="0,0"/>
            <v:stroke on="f" joinstyle="miter"/>
            <v:imagedata r:id="rId87" o:title="eqId210bc05e0eca9f5eb97106280150f91c"/>
            <o:lock v:ext="edit" aspectratio="t"/>
            <w10:wrap type="none"/>
            <w10:anchorlock/>
          </v:shape>
          <o:OLEObject Type="Embed" ProgID="Equation.DSMT4" ShapeID="_x0000_i1052" DrawAspect="Content" ObjectID="_1468075752" r:id="rId86">
            <o:LockedField>false</o:LockedField>
          </o:OLEObject>
        </w:object>
      </w:r>
    </w:p>
    <w:p w14:paraId="55F6CE6A">
      <w:pPr>
        <w:spacing w:line="360" w:lineRule="auto"/>
        <w:jc w:val="left"/>
        <w:textAlignment w:val="center"/>
        <w:rPr>
          <w:rFonts w:ascii="宋体" w:hAnsi="宋体" w:eastAsia="宋体" w:cs="宋体"/>
          <w:color w:val="000000"/>
        </w:rPr>
      </w:pPr>
      <w:r>
        <w:rPr>
          <w:rFonts w:ascii="宋体" w:hAnsi="宋体" w:eastAsia="宋体" w:cs="宋体"/>
          <w:color w:val="000000"/>
        </w:rPr>
        <w:t>如果闭合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打开，</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串联，总电阻最大，电源电压不变时，功率最小，此时电饭锅处于保温状态，根据</w:t>
      </w:r>
      <w:r>
        <w:object>
          <v:shape id="_x0000_i105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4" o:title="eqIdbae383e4223ac84a529ef976ebd5f1ba"/>
            <o:lock v:ext="edit" aspectratio="t"/>
            <w10:wrap type="none"/>
            <w10:anchorlock/>
          </v:shape>
          <o:OLEObject Type="Embed" ProgID="Equation.DSMT4" ShapeID="_x0000_i1053" DrawAspect="Content" ObjectID="_1468075753" r:id="rId88">
            <o:LockedField>false</o:LockedField>
          </o:OLEObject>
        </w:object>
      </w:r>
      <w:r>
        <w:rPr>
          <w:rFonts w:ascii="宋体" w:hAnsi="宋体" w:eastAsia="宋体" w:cs="宋体"/>
          <w:color w:val="000000"/>
        </w:rPr>
        <w:t>可得</w:t>
      </w:r>
    </w:p>
    <w:p w14:paraId="52D90F6A">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40.15pt;width:168.9pt;" o:ole="t" filled="f" o:preferrelative="t" stroked="f" coordsize="21600,21600">
            <v:path/>
            <v:fill on="f" focussize="0,0"/>
            <v:stroke on="f" joinstyle="miter"/>
            <v:imagedata r:id="rId90" o:title="eqId484281afb83cbacd2f9313ec4f34c3e4"/>
            <o:lock v:ext="edit" aspectratio="t"/>
            <w10:wrap type="none"/>
            <w10:anchorlock/>
          </v:shape>
          <o:OLEObject Type="Embed" ProgID="Equation.DSMT4" ShapeID="_x0000_i1054" DrawAspect="Content" ObjectID="_1468075754" r:id="rId89">
            <o:LockedField>false</o:LockedField>
          </o:OLEObject>
        </w:object>
      </w:r>
    </w:p>
    <w:p w14:paraId="3EFF577D">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=2376Ω</w:t>
      </w:r>
      <w:r>
        <w:rPr>
          <w:rFonts w:ascii="宋体" w:hAnsi="宋体" w:eastAsia="宋体" w:cs="宋体"/>
          <w:color w:val="000000"/>
        </w:rPr>
        <w:t>。</w:t>
      </w:r>
    </w:p>
    <w:p w14:paraId="257C64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）处于保温状态的电饭锅，</w:t>
      </w:r>
      <w:r>
        <w:object>
          <v:shape id="_x0000_i10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 o:title="eqIddfd07f501fcc85d9b4689cf3323f6c3f"/>
            <o:lock v:ext="edit" aspectratio="t"/>
            <w10:wrap type="none"/>
            <w10:anchorlock/>
          </v:shape>
          <o:OLEObject Type="Embed" ProgID="Equation.DSMT4" ShapeID="_x0000_i1055" DrawAspect="Content" ObjectID="_1468075755" r:id="rId91">
            <o:LockedField>false</o:LockedField>
          </o:OLEObject>
        </w:object>
      </w:r>
      <w:r>
        <w:rPr>
          <w:rFonts w:ascii="宋体" w:hAnsi="宋体" w:eastAsia="宋体" w:cs="宋体"/>
          <w:color w:val="000000"/>
        </w:rPr>
        <w:t>产生热量</w:t>
      </w:r>
    </w:p>
    <w:p w14:paraId="1FAE77C6">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186pt;" o:ole="t" filled="f" o:preferrelative="t" stroked="f" coordsize="21600,21600">
            <v:path/>
            <v:fill on="f" focussize="0,0"/>
            <v:stroke on="f" joinstyle="miter"/>
            <v:imagedata r:id="rId93" o:title="eqIdebe0832e7e00fa75cecf83fb814ec744"/>
            <o:lock v:ext="edit" aspectratio="t"/>
            <w10:wrap type="none"/>
            <w10:anchorlock/>
          </v:shape>
          <o:OLEObject Type="Embed" ProgID="Equation.DSMT4" ShapeID="_x0000_i1056" DrawAspect="Content" ObjectID="_1468075756" r:id="rId92">
            <o:LockedField>false</o:LockedField>
          </o:OLEObject>
        </w:object>
      </w:r>
    </w:p>
    <w:p w14:paraId="5AFCA854">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宋体" w:hAnsi="宋体" w:eastAsia="宋体" w:cs="宋体"/>
          <w:color w:val="000000"/>
        </w:rPr>
        <w:t>天然气热水器将</w:t>
      </w:r>
      <w:r>
        <w:rPr>
          <w:color w:val="000000"/>
        </w:rPr>
        <w:t>40kg</w:t>
      </w:r>
      <w:r>
        <w:rPr>
          <w:rFonts w:ascii="宋体" w:hAnsi="宋体" w:eastAsia="宋体" w:cs="宋体"/>
          <w:color w:val="000000"/>
        </w:rPr>
        <w:t>的水从</w:t>
      </w:r>
      <w:r>
        <w:rPr>
          <w:color w:val="000000"/>
        </w:rPr>
        <w:t>15°C</w:t>
      </w:r>
      <w:r>
        <w:rPr>
          <w:rFonts w:ascii="宋体" w:hAnsi="宋体" w:eastAsia="宋体" w:cs="宋体"/>
          <w:color w:val="000000"/>
        </w:rPr>
        <w:t>加热到</w:t>
      </w:r>
      <w:r>
        <w:rPr>
          <w:color w:val="000000"/>
        </w:rPr>
        <w:t>65°C</w:t>
      </w:r>
      <w:r>
        <w:rPr>
          <w:rFonts w:ascii="宋体" w:hAnsi="宋体" w:eastAsia="宋体" w:cs="宋体"/>
          <w:color w:val="000000"/>
        </w:rPr>
        <w:t>，此过程中天然气完全燃烧释放热量的</w:t>
      </w:r>
      <w:r>
        <w:rPr>
          <w:rFonts w:ascii="Times New Roman" w:hAnsi="Times New Roman" w:eastAsia="Times New Roman" w:cs="Times New Roman"/>
          <w:color w:val="000000"/>
        </w:rPr>
        <w:t>84%</w:t>
      </w:r>
      <w:r>
        <w:rPr>
          <w:rFonts w:ascii="宋体" w:hAnsi="宋体" w:eastAsia="宋体" w:cs="宋体"/>
          <w:color w:val="000000"/>
        </w:rPr>
        <w:t>被水吸收，水吸收热量</w:t>
      </w:r>
      <w:r>
        <w:rPr>
          <w:color w:val="000000"/>
        </w:rPr>
        <w:t>_________ J</w:t>
      </w:r>
      <w:r>
        <w:rPr>
          <w:rFonts w:ascii="宋体" w:hAnsi="宋体" w:eastAsia="宋体" w:cs="宋体"/>
          <w:color w:val="000000"/>
        </w:rPr>
        <w:t>，天然气完全燃烧释放热量</w:t>
      </w:r>
      <w:r>
        <w:rPr>
          <w:color w:val="000000"/>
        </w:rPr>
        <w:t>_________ J</w:t>
      </w:r>
      <w:r>
        <w:rPr>
          <w:rFonts w:ascii="宋体" w:hAnsi="宋体" w:eastAsia="宋体" w:cs="宋体"/>
          <w:color w:val="000000"/>
        </w:rPr>
        <w:t>，需要消耗天然气</w:t>
      </w:r>
      <w:r>
        <w:rPr>
          <w:color w:val="000000"/>
        </w:rPr>
        <w:t>_________</w:t>
      </w:r>
      <w:r>
        <w:rPr>
          <w:rFonts w:ascii="Times New Roman" w:hAnsi="Times New Roman" w:eastAsia="Times New Roman" w:cs="Times New Roman"/>
          <w:color w:val="000000"/>
        </w:rPr>
        <w:t>kg</w:t>
      </w:r>
      <w:r>
        <w:rPr>
          <w:rFonts w:ascii="宋体" w:hAnsi="宋体" w:eastAsia="宋体" w:cs="宋体"/>
          <w:color w:val="000000"/>
        </w:rPr>
        <w:t>，这是通过</w:t>
      </w:r>
      <w:r>
        <w:rPr>
          <w:color w:val="000000"/>
        </w:rPr>
        <w:t>_________</w:t>
      </w:r>
      <w:r>
        <w:rPr>
          <w:rFonts w:ascii="宋体" w:hAnsi="宋体" w:eastAsia="宋体" w:cs="宋体"/>
          <w:color w:val="000000"/>
        </w:rPr>
        <w:t>方式改变水的内能。</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J/(kg⋅°C)</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天然气</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p>
    <w:p w14:paraId="38492464">
      <w:pPr>
        <w:spacing w:line="360" w:lineRule="auto"/>
        <w:textAlignment w:val="center"/>
        <w:rPr>
          <w:color w:val="000000"/>
        </w:rPr>
      </w:pPr>
      <w:r>
        <w:rPr>
          <w:color w:val="2E75B6"/>
        </w:rPr>
        <w:t>【答案】</w:t>
      </w:r>
      <w:r>
        <w:rPr>
          <w:color w:val="000000"/>
        </w:rPr>
        <w:t xml:space="preserve">    ①. 8.4×10</w:t>
      </w:r>
      <w:r>
        <w:rPr>
          <w:color w:val="000000"/>
          <w:vertAlign w:val="superscript"/>
        </w:rPr>
        <w:t>6</w:t>
      </w:r>
      <w:r>
        <w:rPr>
          <w:color w:val="000000"/>
        </w:rPr>
        <w:t>J    ②. 1×10</w:t>
      </w:r>
      <w:r>
        <w:rPr>
          <w:color w:val="000000"/>
          <w:vertAlign w:val="superscript"/>
        </w:rPr>
        <w:t>7</w:t>
      </w:r>
      <w:r>
        <w:rPr>
          <w:color w:val="000000"/>
        </w:rPr>
        <w:t>J    ③. 0.25    ④. 热传递</w:t>
      </w:r>
    </w:p>
    <w:p w14:paraId="37F987C4">
      <w:pPr>
        <w:spacing w:line="360" w:lineRule="auto"/>
        <w:textAlignment w:val="center"/>
        <w:rPr>
          <w:color w:val="000000"/>
        </w:rPr>
      </w:pPr>
      <w:r>
        <w:rPr>
          <w:color w:val="2E75B6"/>
        </w:rPr>
        <w:t>【解析】</w:t>
      </w:r>
    </w:p>
    <w:p w14:paraId="3AA8FF4A">
      <w:pPr>
        <w:spacing w:line="360" w:lineRule="auto"/>
        <w:jc w:val="left"/>
        <w:textAlignment w:val="center"/>
        <w:rPr>
          <w:color w:val="000000"/>
        </w:rPr>
      </w:pPr>
      <w:r>
        <w:rPr>
          <w:color w:val="000000"/>
        </w:rPr>
        <w:t>【详解】[1]将40kg的水从15°C加热到65°C，水吸收热量</w:t>
      </w:r>
    </w:p>
    <w:p w14:paraId="7638433C">
      <w:pPr>
        <w:spacing w:line="360" w:lineRule="auto"/>
        <w:jc w:val="center"/>
        <w:textAlignment w:val="center"/>
        <w:rPr>
          <w:color w:val="000000"/>
        </w:rPr>
      </w:pPr>
      <w:r>
        <w:rPr>
          <w:i/>
          <w:color w:val="000000"/>
        </w:rPr>
        <w:t>Q</w:t>
      </w:r>
      <w:r>
        <w:rPr>
          <w:color w:val="000000"/>
        </w:rPr>
        <w:t>=</w:t>
      </w:r>
      <w:r>
        <w:rPr>
          <w:i/>
          <w:color w:val="000000"/>
        </w:rPr>
        <w:t>cm</w:t>
      </w:r>
      <w:r>
        <w:rPr>
          <w:color w:val="000000"/>
        </w:rPr>
        <w:t>(</w:t>
      </w:r>
      <w:r>
        <w:rPr>
          <w:i/>
          <w:color w:val="000000"/>
        </w:rPr>
        <w:t>t</w:t>
      </w:r>
      <w:r>
        <w:rPr>
          <w:color w:val="000000"/>
          <w:vertAlign w:val="subscript"/>
        </w:rPr>
        <w:t>0</w:t>
      </w:r>
      <w:r>
        <w:rPr>
          <w:color w:val="000000"/>
        </w:rPr>
        <w:t>-</w:t>
      </w:r>
      <w:r>
        <w:rPr>
          <w:i/>
          <w:color w:val="000000"/>
        </w:rPr>
        <w:t>t</w:t>
      </w:r>
      <w:r>
        <w:rPr>
          <w:color w:val="000000"/>
          <w:vertAlign w:val="subscript"/>
        </w:rPr>
        <w:t>1</w:t>
      </w:r>
      <w:r>
        <w:rPr>
          <w:color w:val="000000"/>
        </w:rPr>
        <w:t>)=4.2×10</w:t>
      </w:r>
      <w:r>
        <w:rPr>
          <w:color w:val="000000"/>
          <w:vertAlign w:val="superscript"/>
        </w:rPr>
        <w:t>3</w:t>
      </w:r>
      <w:r>
        <w:rPr>
          <w:color w:val="000000"/>
        </w:rPr>
        <w:t>J/(kg⋅°C)×40kg×(65°C-15°C)=8.4×10</w:t>
      </w:r>
      <w:r>
        <w:rPr>
          <w:color w:val="000000"/>
          <w:vertAlign w:val="superscript"/>
        </w:rPr>
        <w:t>6</w:t>
      </w:r>
      <w:r>
        <w:rPr>
          <w:color w:val="000000"/>
        </w:rPr>
        <w:t>J</w:t>
      </w:r>
    </w:p>
    <w:p w14:paraId="3940E634">
      <w:pPr>
        <w:spacing w:line="360" w:lineRule="auto"/>
        <w:jc w:val="left"/>
        <w:textAlignment w:val="center"/>
        <w:rPr>
          <w:color w:val="000000"/>
        </w:rPr>
      </w:pPr>
      <w:r>
        <w:rPr>
          <w:color w:val="000000"/>
        </w:rPr>
        <w:t>[2]此过程中天然气完全燃烧释放热量的84%被水吸收，则天然气完全燃烧释放热量</w:t>
      </w:r>
    </w:p>
    <w:p w14:paraId="3FE3D704">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2.25pt;width:102pt;" o:ole="t" filled="f" o:preferrelative="t" stroked="f" coordsize="21600,21600">
            <v:path/>
            <v:fill on="f" focussize="0,0"/>
            <v:stroke on="f" joinstyle="miter"/>
            <v:imagedata r:id="rId95" o:title="eqId054715a24fd3298936bee72217c0a985"/>
            <o:lock v:ext="edit" aspectratio="t"/>
            <w10:wrap type="none"/>
            <w10:anchorlock/>
          </v:shape>
          <o:OLEObject Type="Embed" ProgID="Equation.DSMT4" ShapeID="_x0000_i1057" DrawAspect="Content" ObjectID="_1468075757" r:id="rId94">
            <o:LockedField>false</o:LockedField>
          </o:OLEObject>
        </w:object>
      </w:r>
      <w:r>
        <w:rPr>
          <w:color w:val="000000"/>
        </w:rPr>
        <w:br w:type="textWrapping"/>
      </w:r>
    </w:p>
    <w:p w14:paraId="4F7AF2A5">
      <w:pPr>
        <w:spacing w:line="360" w:lineRule="auto"/>
        <w:jc w:val="left"/>
        <w:textAlignment w:val="center"/>
        <w:rPr>
          <w:color w:val="000000"/>
        </w:rPr>
      </w:pPr>
      <w:r>
        <w:rPr>
          <w:color w:val="000000"/>
        </w:rPr>
        <w:t>[3]需要消耗的天然气质量</w:t>
      </w:r>
    </w:p>
    <w:p w14:paraId="15704C9C">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75pt;width:171.75pt;" o:ole="t" filled="f" o:preferrelative="t" stroked="f" coordsize="21600,21600">
            <v:path/>
            <v:fill on="f" focussize="0,0"/>
            <v:stroke on="f" joinstyle="miter"/>
            <v:imagedata r:id="rId97" o:title="eqId14ff9e670d96560b46f60e935d885db6"/>
            <o:lock v:ext="edit" aspectratio="t"/>
            <w10:wrap type="none"/>
            <w10:anchorlock/>
          </v:shape>
          <o:OLEObject Type="Embed" ProgID="Equation.DSMT4" ShapeID="_x0000_i1058" DrawAspect="Content" ObjectID="_1468075758" r:id="rId96">
            <o:LockedField>false</o:LockedField>
          </o:OLEObject>
        </w:object>
      </w:r>
      <w:r>
        <w:rPr>
          <w:color w:val="000000"/>
        </w:rPr>
        <w:br w:type="textWrapping"/>
      </w:r>
    </w:p>
    <w:p w14:paraId="7B38DC5C">
      <w:pPr>
        <w:spacing w:line="360" w:lineRule="auto"/>
        <w:jc w:val="left"/>
        <w:textAlignment w:val="center"/>
        <w:rPr>
          <w:color w:val="000000"/>
        </w:rPr>
      </w:pPr>
      <w:r>
        <w:rPr>
          <w:color w:val="000000"/>
        </w:rPr>
        <w:t>[4]改变内能</w:t>
      </w:r>
      <w:r>
        <w:rPr>
          <w:color w:val="000000"/>
          <w:position w:val="0"/>
        </w:rPr>
        <w:drawing>
          <wp:inline distT="0" distB="0" distL="114300" distR="114300">
            <wp:extent cx="133350" cy="177800"/>
            <wp:effectExtent l="0" t="0" r="0" b="13335"/>
            <wp:docPr id="701449428" name="图片 701449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49428" name="图片 70144942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方式有两种，分别是热传递和做功，用天然气烧水是通过热传递改变水的内能。</w:t>
      </w:r>
    </w:p>
    <w:p w14:paraId="275F97A9">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北京冬奥会滑雪场，索道设施可将物资从山脚运往山顶。如图所示，封闭式轿厢随钢索向右上方做匀速直线运动，请画出静止在轿厢内的物体</w:t>
      </w:r>
      <w:r>
        <w:object>
          <v:shape id="_x0000_i10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9" o:title="eqIdff4489d9b83072184c0e1d6b09be50ca"/>
            <o:lock v:ext="edit" aspectratio="t"/>
            <w10:wrap type="none"/>
            <w10:anchorlock/>
          </v:shape>
          <o:OLEObject Type="Embed" ProgID="Equation.DSMT4" ShapeID="_x0000_i1059" DrawAspect="Content" ObjectID="_1468075759" r:id="rId98">
            <o:LockedField>false</o:LockedField>
          </o:OLEObject>
        </w:object>
      </w:r>
      <w:r>
        <w:rPr>
          <w:rFonts w:ascii="宋体" w:hAnsi="宋体" w:eastAsia="宋体" w:cs="宋体"/>
          <w:color w:val="000000"/>
        </w:rPr>
        <w:t>受到所有力的示意图。</w:t>
      </w:r>
    </w:p>
    <w:p w14:paraId="688AC1A4">
      <w:pPr>
        <w:spacing w:line="360" w:lineRule="auto"/>
        <w:jc w:val="left"/>
        <w:textAlignment w:val="center"/>
        <w:rPr>
          <w:color w:val="000000"/>
        </w:rPr>
      </w:pPr>
      <w:r>
        <w:rPr>
          <w:color w:val="000000"/>
        </w:rPr>
        <w:drawing>
          <wp:inline distT="0" distB="0" distL="114300" distR="114300">
            <wp:extent cx="1419225" cy="1238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419225" cy="1238250"/>
                    </a:xfrm>
                    <a:prstGeom prst="rect">
                      <a:avLst/>
                    </a:prstGeom>
                  </pic:spPr>
                </pic:pic>
              </a:graphicData>
            </a:graphic>
          </wp:inline>
        </w:drawing>
      </w:r>
    </w:p>
    <w:p w14:paraId="6ADA1ABC">
      <w:pPr>
        <w:spacing w:line="360" w:lineRule="auto"/>
        <w:textAlignment w:val="center"/>
        <w:rPr>
          <w:color w:val="000000"/>
        </w:rPr>
      </w:pPr>
      <w:r>
        <w:rPr>
          <w:color w:val="2E75B6"/>
        </w:rPr>
        <w:t>【答案】</w:t>
      </w:r>
      <w:r>
        <w:rPr>
          <w:color w:val="000000"/>
        </w:rPr>
        <w:drawing>
          <wp:inline distT="0" distB="0" distL="114300" distR="114300">
            <wp:extent cx="1419225" cy="14573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419225" cy="1457325"/>
                    </a:xfrm>
                    <a:prstGeom prst="rect">
                      <a:avLst/>
                    </a:prstGeom>
                  </pic:spPr>
                </pic:pic>
              </a:graphicData>
            </a:graphic>
          </wp:inline>
        </w:drawing>
      </w:r>
    </w:p>
    <w:p w14:paraId="4CF9E547">
      <w:pPr>
        <w:spacing w:line="360" w:lineRule="auto"/>
        <w:textAlignment w:val="center"/>
        <w:rPr>
          <w:color w:val="000000"/>
        </w:rPr>
      </w:pPr>
      <w:r>
        <w:rPr>
          <w:color w:val="2E75B6"/>
        </w:rPr>
        <w:t>【解析】</w:t>
      </w:r>
    </w:p>
    <w:p w14:paraId="4A51194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封闭式轿厢随钢索向右上方做匀速直线运动，此时封闭式轿厢处于平衡状态，故厢内的物体处于平衡状态，在竖直方向上二力平衡，即受到自身重力和轿厢对它的支持力，并且这两个力是平衡力，故从该物体的重心作竖直向上支持力和竖直乡下的重力，并标好标注，如下图</w:t>
      </w:r>
    </w:p>
    <w:p w14:paraId="70741A11">
      <w:pPr>
        <w:spacing w:line="360" w:lineRule="auto"/>
        <w:jc w:val="left"/>
        <w:textAlignment w:val="center"/>
        <w:rPr>
          <w:color w:val="000000"/>
        </w:rPr>
      </w:pPr>
      <w:r>
        <w:rPr>
          <w:color w:val="000000"/>
        </w:rPr>
        <w:drawing>
          <wp:inline distT="0" distB="0" distL="114300" distR="114300">
            <wp:extent cx="1419225" cy="14573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419225" cy="1457325"/>
                    </a:xfrm>
                    <a:prstGeom prst="rect">
                      <a:avLst/>
                    </a:prstGeom>
                  </pic:spPr>
                </pic:pic>
              </a:graphicData>
            </a:graphic>
          </wp:inline>
        </w:drawing>
      </w:r>
    </w:p>
    <w:p w14:paraId="15B1F2A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条形磁体的磁感线如图所示，小磁针处于静止状态</w:t>
      </w:r>
      <w:r>
        <w:rPr>
          <w:rFonts w:ascii="Times New Roman" w:hAnsi="Times New Roman" w:eastAsia="Times New Roman" w:cs="Times New Roman"/>
          <w:color w:val="000000"/>
        </w:rPr>
        <w:t>.</w:t>
      </w:r>
      <w:r>
        <w:rPr>
          <w:rFonts w:ascii="宋体" w:hAnsi="宋体" w:eastAsia="宋体" w:cs="宋体"/>
          <w:color w:val="000000"/>
        </w:rPr>
        <w:t>请在图中标出：①磁感线</w:t>
      </w:r>
      <w:r>
        <w:object>
          <v:shape id="_x0000_i106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3" o:title="eqId5963abe8f421bd99a2aaa94831a951e9"/>
            <o:lock v:ext="edit" aspectratio="t"/>
            <w10:wrap type="none"/>
            <w10:anchorlock/>
          </v:shape>
          <o:OLEObject Type="Embed" ProgID="Equation.DSMT4" ShapeID="_x0000_i1060" DrawAspect="Content" ObjectID="_1468075760" r:id="rId102">
            <o:LockedField>false</o:LockedField>
          </o:OLEObject>
        </w:object>
      </w:r>
      <w:r>
        <w:rPr>
          <w:rFonts w:ascii="宋体" w:hAnsi="宋体" w:eastAsia="宋体" w:cs="宋体"/>
          <w:color w:val="000000"/>
        </w:rPr>
        <w:t>点处的磁场方向；②小磁针的</w:t>
      </w:r>
      <w:r>
        <w:object>
          <v:shape id="_x0000_i106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05" o:title="eqIdcad135b14c9dcd83eab6618d7694c7b0"/>
            <o:lock v:ext="edit" aspectratio="t"/>
            <w10:wrap type="none"/>
            <w10:anchorlock/>
          </v:shape>
          <o:OLEObject Type="Embed" ProgID="Equation.DSMT4" ShapeID="_x0000_i1061" DrawAspect="Content" ObjectID="_1468075761" r:id="rId104">
            <o:LockedField>false</o:LockedField>
          </o:OLEObject>
        </w:object>
      </w:r>
      <w:r>
        <w:rPr>
          <w:rFonts w:ascii="宋体" w:hAnsi="宋体" w:eastAsia="宋体" w:cs="宋体"/>
          <w:color w:val="000000"/>
        </w:rPr>
        <w:t>极。</w:t>
      </w:r>
    </w:p>
    <w:p w14:paraId="65DF12B9">
      <w:pPr>
        <w:spacing w:line="360" w:lineRule="auto"/>
        <w:jc w:val="left"/>
        <w:textAlignment w:val="center"/>
        <w:rPr>
          <w:color w:val="000000"/>
        </w:rPr>
      </w:pPr>
      <w:r>
        <w:rPr>
          <w:color w:val="000000"/>
        </w:rPr>
        <w:drawing>
          <wp:inline distT="0" distB="0" distL="114300" distR="114300">
            <wp:extent cx="1876425" cy="129540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876425" cy="1295400"/>
                    </a:xfrm>
                    <a:prstGeom prst="rect">
                      <a:avLst/>
                    </a:prstGeom>
                  </pic:spPr>
                </pic:pic>
              </a:graphicData>
            </a:graphic>
          </wp:inline>
        </w:drawing>
      </w:r>
    </w:p>
    <w:p w14:paraId="55689D9F">
      <w:pPr>
        <w:spacing w:line="360" w:lineRule="auto"/>
        <w:textAlignment w:val="center"/>
        <w:rPr>
          <w:color w:val="000000"/>
        </w:rPr>
      </w:pPr>
      <w:r>
        <w:rPr>
          <w:color w:val="2E75B6"/>
        </w:rPr>
        <w:t>【答案】</w:t>
      </w:r>
      <w:r>
        <w:rPr>
          <w:color w:val="000000"/>
        </w:rPr>
        <w:drawing>
          <wp:inline distT="0" distB="0" distL="114300" distR="114300">
            <wp:extent cx="1885950" cy="13049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885950" cy="1304925"/>
                    </a:xfrm>
                    <a:prstGeom prst="rect">
                      <a:avLst/>
                    </a:prstGeom>
                  </pic:spPr>
                </pic:pic>
              </a:graphicData>
            </a:graphic>
          </wp:inline>
        </w:drawing>
      </w:r>
    </w:p>
    <w:p w14:paraId="203CE44B">
      <w:pPr>
        <w:spacing w:line="360" w:lineRule="auto"/>
        <w:textAlignment w:val="center"/>
        <w:rPr>
          <w:color w:val="000000"/>
        </w:rPr>
      </w:pPr>
      <w:r>
        <w:rPr>
          <w:color w:val="2E75B6"/>
        </w:rPr>
        <w:t>【解析】</w:t>
      </w:r>
    </w:p>
    <w:p w14:paraId="39E108A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在磁体外部，磁感线是从</w:t>
      </w:r>
      <w:r>
        <w:rPr>
          <w:rFonts w:ascii="Times New Roman" w:hAnsi="Times New Roman" w:eastAsia="Times New Roman" w:cs="Times New Roman"/>
          <w:color w:val="000000"/>
        </w:rPr>
        <w:t>N</w:t>
      </w:r>
      <w:r>
        <w:rPr>
          <w:rFonts w:ascii="宋体" w:hAnsi="宋体" w:eastAsia="宋体" w:cs="宋体"/>
          <w:color w:val="000000"/>
        </w:rPr>
        <w:t>极出发回到</w:t>
      </w:r>
      <w:r>
        <w:rPr>
          <w:rFonts w:ascii="Times New Roman" w:hAnsi="Times New Roman" w:eastAsia="Times New Roman" w:cs="Times New Roman"/>
          <w:color w:val="000000"/>
        </w:rPr>
        <w:t>S</w:t>
      </w:r>
      <w:r>
        <w:rPr>
          <w:rFonts w:ascii="宋体" w:hAnsi="宋体" w:eastAsia="宋体" w:cs="宋体"/>
          <w:color w:val="000000"/>
        </w:rPr>
        <w:t>极，故条形磁铁的磁感线由左侧指向右侧，</w:t>
      </w:r>
      <w:r>
        <w:rPr>
          <w:rFonts w:ascii="Times New Roman" w:hAnsi="Times New Roman" w:eastAsia="Times New Roman" w:cs="Times New Roman"/>
          <w:i/>
          <w:color w:val="000000"/>
        </w:rPr>
        <w:t>A</w:t>
      </w:r>
      <w:r>
        <w:rPr>
          <w:rFonts w:ascii="宋体" w:hAnsi="宋体" w:eastAsia="宋体" w:cs="宋体"/>
          <w:color w:val="000000"/>
        </w:rPr>
        <w:t>点处磁场方向指向</w:t>
      </w:r>
      <w:r>
        <w:rPr>
          <w:rFonts w:ascii="Times New Roman" w:hAnsi="Times New Roman" w:eastAsia="Times New Roman" w:cs="Times New Roman"/>
          <w:color w:val="000000"/>
        </w:rPr>
        <w:t>S</w:t>
      </w:r>
      <w:r>
        <w:rPr>
          <w:rFonts w:ascii="宋体" w:hAnsi="宋体" w:eastAsia="宋体" w:cs="宋体"/>
          <w:color w:val="000000"/>
        </w:rPr>
        <w:t>极；小磁针处于静止状态，根据同名磁极相互排斥、异名磁极相互吸引的原理，小磁针的左端为</w:t>
      </w:r>
      <w:r>
        <w:rPr>
          <w:rFonts w:ascii="Times New Roman" w:hAnsi="Times New Roman" w:eastAsia="Times New Roman" w:cs="Times New Roman"/>
          <w:color w:val="000000"/>
        </w:rPr>
        <w:t>S</w:t>
      </w:r>
      <w:r>
        <w:rPr>
          <w:rFonts w:ascii="宋体" w:hAnsi="宋体" w:eastAsia="宋体" w:cs="宋体"/>
          <w:color w:val="000000"/>
        </w:rPr>
        <w:t>极，右端为</w:t>
      </w:r>
      <w:r>
        <w:object>
          <v:shape id="_x0000_i1062"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05" o:title="eqIdcad135b14c9dcd83eab6618d7694c7b0"/>
            <o:lock v:ext="edit" aspectratio="t"/>
            <w10:wrap type="none"/>
            <w10:anchorlock/>
          </v:shape>
          <o:OLEObject Type="Embed" ProgID="Equation.DSMT4" ShapeID="_x0000_i1062" DrawAspect="Content" ObjectID="_1468075762" r:id="rId108">
            <o:LockedField>false</o:LockedField>
          </o:OLEObject>
        </w:object>
      </w:r>
      <w:r>
        <w:rPr>
          <w:rFonts w:ascii="宋体" w:hAnsi="宋体" w:eastAsia="宋体" w:cs="宋体"/>
          <w:color w:val="000000"/>
        </w:rPr>
        <w:t>极，如下图所示</w:t>
      </w:r>
    </w:p>
    <w:p w14:paraId="63FC7F4D">
      <w:pPr>
        <w:spacing w:line="360" w:lineRule="auto"/>
        <w:jc w:val="left"/>
        <w:textAlignment w:val="center"/>
        <w:rPr>
          <w:color w:val="000000"/>
        </w:rPr>
      </w:pPr>
      <w:r>
        <w:rPr>
          <w:color w:val="000000"/>
        </w:rPr>
        <w:drawing>
          <wp:inline distT="0" distB="0" distL="114300" distR="114300">
            <wp:extent cx="1876425" cy="129540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876425" cy="1295400"/>
                    </a:xfrm>
                    <a:prstGeom prst="rect">
                      <a:avLst/>
                    </a:prstGeom>
                  </pic:spPr>
                </pic:pic>
              </a:graphicData>
            </a:graphic>
          </wp:inline>
        </w:drawing>
      </w:r>
    </w:p>
    <w:p w14:paraId="1161B5A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三、解答探究题（第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44</w:t>
      </w:r>
      <w:r>
        <w:rPr>
          <w:rFonts w:ascii="宋体" w:hAnsi="宋体" w:eastAsia="宋体" w:cs="宋体"/>
          <w:b/>
          <w:color w:val="000000"/>
          <w:sz w:val="24"/>
        </w:rPr>
        <w:t>分）</w:t>
      </w:r>
      <w:r>
        <w:rPr>
          <w:rFonts w:ascii="宋体" w:hAnsi="宋体" w:eastAsia="宋体" w:cs="宋体"/>
          <w:b/>
          <w:color w:val="000000"/>
          <w:sz w:val="24"/>
          <w:em w:val="dot"/>
        </w:rPr>
        <w:t>计算型问题</w:t>
      </w:r>
      <w:r>
        <w:rPr>
          <w:rFonts w:ascii="宋体" w:hAnsi="宋体" w:eastAsia="宋体" w:cs="宋体"/>
          <w:b/>
          <w:color w:val="000000"/>
          <w:sz w:val="24"/>
        </w:rPr>
        <w:t>解答时要有必要的文字说明、公式和运算过程，直接写出结果的不能得分。</w:t>
      </w:r>
    </w:p>
    <w:p w14:paraId="182E7E05">
      <w:pPr>
        <w:spacing w:line="360" w:lineRule="auto"/>
        <w:jc w:val="left"/>
        <w:textAlignment w:val="center"/>
        <w:rPr>
          <w:rFonts w:ascii="宋体" w:hAnsi="宋体" w:eastAsia="宋体" w:cs="宋体"/>
          <w:color w:val="000000"/>
        </w:rPr>
      </w:pPr>
      <w:r>
        <w:rPr>
          <w:color w:val="000000"/>
        </w:rPr>
        <w:t xml:space="preserve">24.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日，常州发生</w:t>
      </w:r>
      <w:r>
        <w:rPr>
          <w:rFonts w:ascii="Times New Roman" w:hAnsi="Times New Roman" w:eastAsia="Times New Roman" w:cs="Times New Roman"/>
          <w:color w:val="000000"/>
        </w:rPr>
        <w:t>4.2</w:t>
      </w:r>
      <w:r>
        <w:rPr>
          <w:rFonts w:ascii="宋体" w:hAnsi="宋体" w:eastAsia="宋体" w:cs="宋体"/>
          <w:color w:val="000000"/>
        </w:rPr>
        <w:t>级地震，震源处同时产生并向各个方向发出</w:t>
      </w:r>
      <w:r>
        <w:rPr>
          <w:color w:val="000000"/>
        </w:rPr>
        <w:t>P</w:t>
      </w:r>
      <w:r>
        <w:rPr>
          <w:rFonts w:ascii="宋体" w:hAnsi="宋体" w:eastAsia="宋体" w:cs="宋体"/>
          <w:color w:val="000000"/>
        </w:rPr>
        <w:t>波和</w:t>
      </w:r>
      <w:r>
        <w:rPr>
          <w:color w:val="000000"/>
        </w:rPr>
        <w:t>S</w:t>
      </w:r>
      <w:r>
        <w:rPr>
          <w:rFonts w:ascii="宋体" w:hAnsi="宋体" w:eastAsia="宋体" w:cs="宋体"/>
          <w:color w:val="000000"/>
        </w:rPr>
        <w:t>波，</w:t>
      </w:r>
      <w:r>
        <w:rPr>
          <w:color w:val="000000"/>
        </w:rPr>
        <w:t>P</w:t>
      </w:r>
      <w:r>
        <w:rPr>
          <w:rFonts w:ascii="宋体" w:hAnsi="宋体" w:eastAsia="宋体" w:cs="宋体"/>
          <w:color w:val="000000"/>
        </w:rPr>
        <w:t>波的传播速度是</w:t>
      </w:r>
      <w:r>
        <w:object>
          <v:shape id="_x0000_i1063" o:spt="75" alt="学科网(www.zxxk.com)--教育资源门户，提供试卷、教案、课件、论文、素材以及各类教学资源下载，还有大量而丰富的教学相关资讯！" type="#_x0000_t75" style="height:15.8pt;width:51.6pt;" o:ole="t" filled="f" o:preferrelative="t" stroked="f" coordsize="21600,21600">
            <v:path/>
            <v:fill on="f" focussize="0,0"/>
            <v:stroke on="f" joinstyle="miter"/>
            <v:imagedata r:id="rId110" o:title="eqId520b3403accf7e644b8b4a64d4022947"/>
            <o:lock v:ext="edit" aspectratio="t"/>
            <w10:wrap type="none"/>
            <w10:anchorlock/>
          </v:shape>
          <o:OLEObject Type="Embed" ProgID="Equation.DSMT4" ShapeID="_x0000_i1063" DrawAspect="Content" ObjectID="_1468075763" r:id="rId109">
            <o:LockedField>false</o:LockedField>
          </o:OLEObject>
        </w:object>
      </w:r>
      <w:r>
        <w:rPr>
          <w:rFonts w:ascii="宋体" w:hAnsi="宋体" w:eastAsia="宋体" w:cs="宋体"/>
          <w:color w:val="000000"/>
        </w:rPr>
        <w:t>，</w:t>
      </w:r>
      <w:r>
        <w:rPr>
          <w:color w:val="000000"/>
        </w:rPr>
        <w:t>S</w:t>
      </w:r>
      <w:r>
        <w:rPr>
          <w:rFonts w:ascii="宋体" w:hAnsi="宋体" w:eastAsia="宋体" w:cs="宋体"/>
          <w:color w:val="000000"/>
        </w:rPr>
        <w:t>波的传播速度是</w:t>
      </w:r>
      <w:r>
        <w:object>
          <v:shape id="_x0000_i1064" o:spt="75" alt="学科网(www.zxxk.com)--教育资源门户，提供试卷、教案、课件、论文、素材以及各类教学资源下载，还有大量而丰富的教学相关资讯！" type="#_x0000_t75" style="height:15.8pt;width:60.85pt;" o:ole="t" filled="f" o:preferrelative="t" stroked="f" coordsize="21600,21600">
            <v:path/>
            <v:fill on="f" focussize="0,0"/>
            <v:stroke on="f" joinstyle="miter"/>
            <v:imagedata r:id="rId112" o:title="eqIdef780d866008c079741dc2a726c04b96"/>
            <o:lock v:ext="edit" aspectratio="t"/>
            <w10:wrap type="none"/>
            <w10:anchorlock/>
          </v:shape>
          <o:OLEObject Type="Embed" ProgID="Equation.DSMT4" ShapeID="_x0000_i1064" DrawAspect="Content" ObjectID="_1468075764" r:id="rId111">
            <o:LockedField>false</o:LockedField>
          </o:OLEObject>
        </w:object>
      </w:r>
      <w:r>
        <w:rPr>
          <w:rFonts w:ascii="宋体" w:hAnsi="宋体" w:eastAsia="宋体" w:cs="宋体"/>
          <w:color w:val="000000"/>
        </w:rPr>
        <w:t>。常州市地震局于当日</w:t>
      </w:r>
      <w:r>
        <w:object>
          <v:shape id="_x0000_i1065" o:spt="75" alt="学科网(www.zxxk.com)--教育资源门户，提供试卷、教案、课件、论文、素材以及各类教学资源下载，还有大量而丰富的教学相关资讯！" type="#_x0000_t75" style="height:15.8pt;width:75.1pt;" o:ole="t" filled="f" o:preferrelative="t" stroked="f" coordsize="21600,21600">
            <v:path/>
            <v:fill on="f" focussize="0,0"/>
            <v:stroke on="f" joinstyle="miter"/>
            <v:imagedata r:id="rId114" o:title="eqIdb7cd638951580f9cdfe15bc5404dd8d7"/>
            <o:lock v:ext="edit" aspectratio="t"/>
            <w10:wrap type="none"/>
            <w10:anchorlock/>
          </v:shape>
          <o:OLEObject Type="Embed" ProgID="Equation.DSMT4" ShapeID="_x0000_i1065" DrawAspect="Content" ObjectID="_1468075765" r:id="rId113">
            <o:LockedField>false</o:LockedField>
          </o:OLEObject>
        </w:object>
      </w:r>
      <w:r>
        <w:rPr>
          <w:rFonts w:ascii="宋体" w:hAnsi="宋体" w:eastAsia="宋体" w:cs="宋体"/>
          <w:color w:val="000000"/>
        </w:rPr>
        <w:t>探测到</w:t>
      </w:r>
      <w:r>
        <w:rPr>
          <w:color w:val="000000"/>
        </w:rPr>
        <w:t>P</w:t>
      </w:r>
      <w:r>
        <w:rPr>
          <w:rFonts w:ascii="宋体" w:hAnsi="宋体" w:eastAsia="宋体" w:cs="宋体"/>
          <w:color w:val="000000"/>
        </w:rPr>
        <w:t>波、于当日</w:t>
      </w:r>
      <w:r>
        <w:object>
          <v:shape id="_x0000_i1066" o:spt="75" alt="学科网(www.zxxk.com)--教育资源门户，提供试卷、教案、课件、论文、素材以及各类教学资源下载，还有大量而丰富的教学相关资讯！" type="#_x0000_t75" style="height:15.8pt;width:75.1pt;" o:ole="t" filled="f" o:preferrelative="t" stroked="f" coordsize="21600,21600">
            <v:path/>
            <v:fill on="f" focussize="0,0"/>
            <v:stroke on="f" joinstyle="miter"/>
            <v:imagedata r:id="rId116" o:title="eqIdca0bc3f3f812a3d6f2ae069eaa6db879"/>
            <o:lock v:ext="edit" aspectratio="t"/>
            <w10:wrap type="none"/>
            <w10:anchorlock/>
          </v:shape>
          <o:OLEObject Type="Embed" ProgID="Equation.DSMT4" ShapeID="_x0000_i1066" DrawAspect="Content" ObjectID="_1468075766" r:id="rId115">
            <o:LockedField>false</o:LockedField>
          </o:OLEObject>
        </w:object>
      </w:r>
      <w:r>
        <w:rPr>
          <w:rFonts w:ascii="宋体" w:hAnsi="宋体" w:eastAsia="宋体" w:cs="宋体"/>
          <w:color w:val="000000"/>
        </w:rPr>
        <w:t>探测到</w:t>
      </w:r>
      <w:r>
        <w:rPr>
          <w:color w:val="000000"/>
        </w:rPr>
        <w:t>S</w:t>
      </w:r>
      <w:r>
        <w:rPr>
          <w:rFonts w:ascii="宋体" w:hAnsi="宋体" w:eastAsia="宋体" w:cs="宋体"/>
          <w:color w:val="000000"/>
        </w:rPr>
        <w:t>波，问：</w:t>
      </w:r>
    </w:p>
    <w:p w14:paraId="46BA9A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）地震局距离震源有多远？</w:t>
      </w:r>
    </w:p>
    <w:p w14:paraId="6AD236B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）震源发生地震的时刻？</w:t>
      </w:r>
    </w:p>
    <w:p w14:paraId="38C290C7">
      <w:pPr>
        <w:spacing w:line="360" w:lineRule="auto"/>
        <w:jc w:val="left"/>
        <w:textAlignment w:val="center"/>
        <w:rPr>
          <w:color w:val="000000"/>
        </w:rPr>
      </w:pPr>
      <w:r>
        <w:rPr>
          <w:color w:val="000000"/>
        </w:rPr>
        <w:drawing>
          <wp:inline distT="0" distB="0" distL="114300" distR="114300">
            <wp:extent cx="2343150" cy="14001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343150" cy="1400175"/>
                    </a:xfrm>
                    <a:prstGeom prst="rect">
                      <a:avLst/>
                    </a:prstGeom>
                  </pic:spPr>
                </pic:pic>
              </a:graphicData>
            </a:graphic>
          </wp:inline>
        </w:drawing>
      </w:r>
    </w:p>
    <w:p w14:paraId="265ECC74">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5.95pt;width:52.15pt;" o:ole="t" filled="f" o:preferrelative="t" stroked="f" coordsize="21600,21600">
            <v:path/>
            <v:fill on="f" focussize="0,0"/>
            <v:stroke on="f" joinstyle="miter"/>
            <v:imagedata r:id="rId119" o:title="eqId0ea8234a0871c0d071e310d8ddd5867f"/>
            <o:lock v:ext="edit" aspectratio="t"/>
            <w10:wrap type="none"/>
            <w10:anchorlock/>
          </v:shape>
          <o:OLEObject Type="Embed" ProgID="Equation.DSMT4" ShapeID="_x0000_i1067" DrawAspect="Content" ObjectID="_1468075767" r:id="rId1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21h46min05s</w:t>
      </w:r>
    </w:p>
    <w:p w14:paraId="6190555F">
      <w:pPr>
        <w:spacing w:line="360" w:lineRule="auto"/>
        <w:textAlignment w:val="center"/>
        <w:rPr>
          <w:color w:val="000000"/>
        </w:rPr>
      </w:pPr>
      <w:r>
        <w:rPr>
          <w:color w:val="2E75B6"/>
        </w:rPr>
        <w:t>【解析】</w:t>
      </w:r>
    </w:p>
    <w:p w14:paraId="3429726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）假设地震位置离地震局距离为</w:t>
      </w:r>
      <w:r>
        <w:rPr>
          <w:rFonts w:ascii="Times New Roman" w:hAnsi="Times New Roman" w:eastAsia="Times New Roman" w:cs="Times New Roman"/>
          <w:i/>
          <w:color w:val="000000"/>
        </w:rPr>
        <w:t>s</w:t>
      </w:r>
      <w:r>
        <w:rPr>
          <w:rFonts w:ascii="宋体" w:hAnsi="宋体" w:eastAsia="宋体" w:cs="宋体"/>
          <w:color w:val="000000"/>
        </w:rPr>
        <w:t>，由题意可知常州市地震局于当日</w:t>
      </w:r>
      <w:r>
        <w:rPr>
          <w:rFonts w:ascii="Times New Roman" w:hAnsi="Times New Roman" w:eastAsia="Times New Roman" w:cs="Times New Roman"/>
          <w:color w:val="000000"/>
        </w:rPr>
        <w:t>21h46min07s</w:t>
      </w:r>
      <w:r>
        <w:rPr>
          <w:rFonts w:ascii="宋体" w:hAnsi="宋体" w:eastAsia="宋体" w:cs="宋体"/>
          <w:color w:val="000000"/>
        </w:rPr>
        <w:t>探测到</w:t>
      </w:r>
      <w:r>
        <w:rPr>
          <w:rFonts w:ascii="Times New Roman" w:hAnsi="Times New Roman" w:eastAsia="Times New Roman" w:cs="Times New Roman"/>
          <w:color w:val="000000"/>
        </w:rPr>
        <w:t>P</w:t>
      </w:r>
      <w:r>
        <w:rPr>
          <w:rFonts w:ascii="宋体" w:hAnsi="宋体" w:eastAsia="宋体" w:cs="宋体"/>
          <w:color w:val="000000"/>
        </w:rPr>
        <w:t>波、于当日</w:t>
      </w:r>
      <w:r>
        <w:rPr>
          <w:rFonts w:ascii="Times New Roman" w:hAnsi="Times New Roman" w:eastAsia="Times New Roman" w:cs="Times New Roman"/>
          <w:color w:val="000000"/>
        </w:rPr>
        <w:t>21h46min09s</w:t>
      </w:r>
      <w:r>
        <w:rPr>
          <w:rFonts w:ascii="宋体" w:hAnsi="宋体" w:eastAsia="宋体" w:cs="宋体"/>
          <w:color w:val="000000"/>
        </w:rPr>
        <w:t>探测到</w:t>
      </w:r>
      <w:r>
        <w:rPr>
          <w:rFonts w:ascii="Times New Roman" w:hAnsi="Times New Roman" w:eastAsia="Times New Roman" w:cs="Times New Roman"/>
          <w:color w:val="000000"/>
        </w:rPr>
        <w:t>S</w:t>
      </w:r>
      <w:r>
        <w:rPr>
          <w:rFonts w:ascii="宋体" w:hAnsi="宋体" w:eastAsia="宋体" w:cs="宋体"/>
          <w:color w:val="000000"/>
        </w:rPr>
        <w:t>波，说明走同样的距离</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波用时比</w:t>
      </w:r>
      <w:r>
        <w:rPr>
          <w:rFonts w:ascii="Times New Roman" w:hAnsi="Times New Roman" w:eastAsia="Times New Roman" w:cs="Times New Roman"/>
          <w:color w:val="000000"/>
        </w:rPr>
        <w:t>P</w:t>
      </w:r>
      <w:r>
        <w:rPr>
          <w:rFonts w:ascii="宋体" w:hAnsi="宋体" w:eastAsia="宋体" w:cs="宋体"/>
          <w:color w:val="000000"/>
        </w:rPr>
        <w:t>波多</w:t>
      </w:r>
      <w:r>
        <w:rPr>
          <w:rFonts w:ascii="Times New Roman" w:hAnsi="Times New Roman" w:eastAsia="Times New Roman" w:cs="Times New Roman"/>
          <w:color w:val="000000"/>
        </w:rPr>
        <w:t>2</w:t>
      </w:r>
      <w:r>
        <w:rPr>
          <w:rFonts w:ascii="宋体" w:hAnsi="宋体" w:eastAsia="宋体" w:cs="宋体"/>
          <w:color w:val="000000"/>
        </w:rPr>
        <w:t>秒，故可得</w:t>
      </w:r>
    </w:p>
    <w:p w14:paraId="44D6BBFB">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0.95pt;width:141.05pt;" o:ole="t" filled="f" o:preferrelative="t" stroked="f" coordsize="21600,21600">
            <v:path/>
            <v:fill on="f" focussize="0,0"/>
            <v:stroke on="f" joinstyle="miter"/>
            <v:imagedata r:id="rId121" o:title="eqIdcd29c5007238ad1eda4bec76a9e9993e"/>
            <o:lock v:ext="edit" aspectratio="t"/>
            <w10:wrap type="none"/>
            <w10:anchorlock/>
          </v:shape>
          <o:OLEObject Type="Embed" ProgID="Equation.DSMT4" ShapeID="_x0000_i1068" DrawAspect="Content" ObjectID="_1468075768" r:id="rId120">
            <o:LockedField>false</o:LockedField>
          </o:OLEObject>
        </w:object>
      </w:r>
    </w:p>
    <w:p w14:paraId="789BE7F9">
      <w:pPr>
        <w:spacing w:line="360" w:lineRule="auto"/>
        <w:jc w:val="left"/>
        <w:textAlignment w:val="center"/>
        <w:rPr>
          <w:color w:val="000000"/>
        </w:rPr>
      </w:pPr>
      <w:r>
        <w:rPr>
          <w:color w:val="000000"/>
        </w:rPr>
        <w:t>解得</w:t>
      </w:r>
      <w:r>
        <w:object>
          <v:shape id="_x0000_i1069" o:spt="75" alt="学科网(www.zxxk.com)--教育资源门户，提供试卷、教案、课件、论文、素材以及各类教学资源下载，还有大量而丰富的教学相关资讯！" type="#_x0000_t75" style="height:15.95pt;width:70.05pt;" o:ole="t" filled="f" o:preferrelative="t" stroked="f" coordsize="21600,21600">
            <v:path/>
            <v:fill on="f" focussize="0,0"/>
            <v:stroke on="f" joinstyle="miter"/>
            <v:imagedata r:id="rId123" o:title="eqId229d00e844796b51c050f5851f33cf96"/>
            <o:lock v:ext="edit" aspectratio="t"/>
            <w10:wrap type="none"/>
            <w10:anchorlock/>
          </v:shape>
          <o:OLEObject Type="Embed" ProgID="Equation.DSMT4" ShapeID="_x0000_i1069" DrawAspect="Content" ObjectID="_1468075769" r:id="rId122">
            <o:LockedField>false</o:LockedField>
          </o:OLEObject>
        </w:object>
      </w:r>
    </w:p>
    <w:p w14:paraId="2F071F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）地震位置离地震局距离为</w:t>
      </w:r>
      <w:r>
        <w:object>
          <v:shape id="_x0000_i1070" o:spt="75" alt="学科网(www.zxxk.com)--教育资源门户，提供试卷、教案、课件、论文、素材以及各类教学资源下载，还有大量而丰富的教学相关资讯！" type="#_x0000_t75" style="height:15.95pt;width:70.05pt;" o:ole="t" filled="f" o:preferrelative="t" stroked="f" coordsize="21600,21600">
            <v:path/>
            <v:fill on="f" focussize="0,0"/>
            <v:stroke on="f" joinstyle="miter"/>
            <v:imagedata r:id="rId123" o:title="eqId229d00e844796b51c050f5851f33cf96"/>
            <o:lock v:ext="edit" aspectratio="t"/>
            <w10:wrap type="none"/>
            <w10:anchorlock/>
          </v:shape>
          <o:OLEObject Type="Embed" ProgID="Equation.DSMT4" ShapeID="_x0000_i1070" DrawAspect="Content" ObjectID="_1468075770" r:id="rId124">
            <o:LockedField>false</o:LockedField>
          </o:OLEObject>
        </w:object>
      </w:r>
      <w:r>
        <w:rPr>
          <w:rFonts w:ascii="宋体" w:hAnsi="宋体" w:eastAsia="宋体" w:cs="宋体"/>
          <w:color w:val="000000"/>
        </w:rPr>
        <w:t>，根据</w:t>
      </w:r>
      <w:r>
        <w:rPr>
          <w:rFonts w:ascii="Times New Roman" w:hAnsi="Times New Roman" w:eastAsia="Times New Roman" w:cs="Times New Roman"/>
          <w:i/>
          <w:color w:val="000000"/>
        </w:rPr>
        <w:t>P</w:t>
      </w:r>
      <w:r>
        <w:rPr>
          <w:rFonts w:ascii="宋体" w:hAnsi="宋体" w:eastAsia="宋体" w:cs="宋体"/>
          <w:color w:val="000000"/>
        </w:rPr>
        <w:t>波的传播速度是</w:t>
      </w:r>
      <w:r>
        <w:object>
          <v:shape id="_x0000_i1071" o:spt="75" alt="学科网(www.zxxk.com)--教育资源门户，提供试卷、教案、课件、论文、素材以及各类教学资源下载，还有大量而丰富的教学相关资讯！" type="#_x0000_t75" style="height:18.9pt;width:73.95pt;" o:ole="t" filled="f" o:preferrelative="t" stroked="f" coordsize="21600,21600">
            <v:path/>
            <v:fill on="f" focussize="0,0"/>
            <v:stroke on="f" joinstyle="miter"/>
            <v:imagedata r:id="rId126" o:title="eqIdd18b012c2e15db05567bdc5a96eeba26"/>
            <o:lock v:ext="edit" aspectratio="t"/>
            <w10:wrap type="none"/>
            <w10:anchorlock/>
          </v:shape>
          <o:OLEObject Type="Embed" ProgID="Equation.DSMT4" ShapeID="_x0000_i1071" DrawAspect="Content" ObjectID="_1468075771" r:id="rId125">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P</w:t>
      </w:r>
      <w:r>
        <w:rPr>
          <w:rFonts w:ascii="宋体" w:hAnsi="宋体" w:eastAsia="宋体" w:cs="宋体"/>
          <w:color w:val="000000"/>
        </w:rPr>
        <w:t>波传递到地震局所需时间</w:t>
      </w:r>
    </w:p>
    <w:p w14:paraId="76C80FF9">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128" o:title="eqIdb1849b27bb991e14bcd3a458f92fab9e"/>
            <o:lock v:ext="edit" aspectratio="t"/>
            <w10:wrap type="none"/>
            <w10:anchorlock/>
          </v:shape>
          <o:OLEObject Type="Embed" ProgID="Equation.DSMT4" ShapeID="_x0000_i1072" DrawAspect="Content" ObjectID="_1468075772" r:id="rId127">
            <o:LockedField>false</o:LockedField>
          </o:OLEObject>
        </w:object>
      </w:r>
    </w:p>
    <w:p w14:paraId="07ADF448">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P</w:t>
      </w:r>
      <w:r>
        <w:rPr>
          <w:rFonts w:ascii="宋体" w:hAnsi="宋体" w:eastAsia="宋体" w:cs="宋体"/>
          <w:color w:val="000000"/>
        </w:rPr>
        <w:t>波传递到地震局的时间为</w:t>
      </w:r>
      <w:r>
        <w:rPr>
          <w:rFonts w:ascii="Times New Roman" w:hAnsi="Times New Roman" w:eastAsia="Times New Roman" w:cs="Times New Roman"/>
          <w:color w:val="000000"/>
        </w:rPr>
        <w:t>21h46min07s</w:t>
      </w:r>
      <w:r>
        <w:rPr>
          <w:rFonts w:ascii="宋体" w:hAnsi="宋体" w:eastAsia="宋体" w:cs="宋体"/>
          <w:color w:val="000000"/>
        </w:rPr>
        <w:t>，可知地震发生的时间为</w:t>
      </w:r>
      <w:r>
        <w:rPr>
          <w:rFonts w:ascii="Times New Roman" w:hAnsi="Times New Roman" w:eastAsia="Times New Roman" w:cs="Times New Roman"/>
          <w:color w:val="000000"/>
        </w:rPr>
        <w:t>21h46min05s</w:t>
      </w:r>
      <w:r>
        <w:rPr>
          <w:rFonts w:ascii="宋体" w:hAnsi="宋体" w:eastAsia="宋体" w:cs="宋体"/>
          <w:color w:val="000000"/>
        </w:rPr>
        <w:t>。</w:t>
      </w:r>
    </w:p>
    <w:p w14:paraId="2F972F62">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）地震局距离震源有</w:t>
      </w:r>
      <w:r>
        <w:rPr>
          <w:rFonts w:ascii="Times New Roman" w:hAnsi="Times New Roman" w:eastAsia="Times New Roman" w:cs="Times New Roman"/>
          <w:color w:val="000000"/>
        </w:rPr>
        <w:t>1.4×10</w:t>
      </w:r>
      <w:r>
        <w:rPr>
          <w:rFonts w:ascii="宋体" w:hAnsi="宋体" w:eastAsia="宋体" w:cs="宋体"/>
          <w:color w:val="000000"/>
          <w:vertAlign w:val="superscript"/>
        </w:rPr>
        <w:t>4</w:t>
      </w:r>
      <w:r>
        <w:rPr>
          <w:rFonts w:ascii="宋体" w:hAnsi="宋体" w:eastAsia="宋体" w:cs="宋体"/>
          <w:color w:val="000000"/>
        </w:rPr>
        <w:t>；</w:t>
      </w:r>
    </w:p>
    <w:p w14:paraId="31593DB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）震源发生地震的时刻</w:t>
      </w:r>
      <w:r>
        <w:rPr>
          <w:rFonts w:ascii="Times New Roman" w:hAnsi="Times New Roman" w:eastAsia="Times New Roman" w:cs="Times New Roman"/>
          <w:color w:val="000000"/>
        </w:rPr>
        <w:t>21h46min05s</w:t>
      </w:r>
      <w:r>
        <w:rPr>
          <w:rFonts w:ascii="宋体" w:hAnsi="宋体" w:eastAsia="宋体" w:cs="宋体"/>
          <w:color w:val="000000"/>
        </w:rPr>
        <w:t>。</w:t>
      </w:r>
    </w:p>
    <w:p w14:paraId="0C5AEE87">
      <w:pPr>
        <w:spacing w:line="360" w:lineRule="auto"/>
        <w:jc w:val="left"/>
        <w:textAlignment w:val="center"/>
        <w:rPr>
          <w:rFonts w:ascii="宋体" w:hAnsi="宋体" w:eastAsia="宋体" w:cs="宋体"/>
          <w:color w:val="000000"/>
        </w:rPr>
      </w:pPr>
      <w:r>
        <w:rPr>
          <w:color w:val="000000"/>
        </w:rPr>
        <w:t xml:space="preserve">25.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月，一头质量为</w:t>
      </w:r>
      <w:r>
        <w:rPr>
          <w:rFonts w:ascii="Times New Roman" w:hAnsi="Times New Roman" w:eastAsia="Times New Roman" w:cs="Times New Roman"/>
          <w:color w:val="000000"/>
        </w:rPr>
        <w:t>180kg</w:t>
      </w:r>
      <w:r>
        <w:rPr>
          <w:rFonts w:ascii="宋体" w:hAnsi="宋体" w:eastAsia="宋体" w:cs="宋体"/>
          <w:color w:val="000000"/>
        </w:rPr>
        <w:t>的海豚在昌江棋子湾受伤搁浅，被救援人员送至科研基地治疗。救援过程中，利用如图所示的滑轮组，在</w:t>
      </w:r>
      <w:r>
        <w:rPr>
          <w:rFonts w:ascii="Times New Roman" w:hAnsi="Times New Roman" w:eastAsia="Times New Roman" w:cs="Times New Roman"/>
          <w:color w:val="000000"/>
        </w:rPr>
        <w:t>40s</w:t>
      </w:r>
      <w:r>
        <w:rPr>
          <w:rFonts w:ascii="宋体" w:hAnsi="宋体" w:eastAsia="宋体" w:cs="宋体"/>
          <w:color w:val="000000"/>
        </w:rPr>
        <w:t>时间内，救援人员用</w:t>
      </w:r>
      <w:r>
        <w:rPr>
          <w:rFonts w:ascii="Times New Roman" w:hAnsi="Times New Roman" w:eastAsia="Times New Roman" w:cs="Times New Roman"/>
          <w:color w:val="000000"/>
        </w:rPr>
        <w:t>500N</w:t>
      </w:r>
      <w:r>
        <w:rPr>
          <w:rFonts w:ascii="宋体" w:hAnsi="宋体" w:eastAsia="宋体" w:cs="宋体"/>
          <w:color w:val="000000"/>
        </w:rPr>
        <w:t>的拉力</w:t>
      </w:r>
      <w:r>
        <w:object>
          <v:shape id="_x0000_i10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0" o:title="eqIda0ed1ec316bc54c37c4286c208f55667"/>
            <o:lock v:ext="edit" aspectratio="t"/>
            <w10:wrap type="none"/>
            <w10:anchorlock/>
          </v:shape>
          <o:OLEObject Type="Embed" ProgID="Equation.DSMT4" ShapeID="_x0000_i1073" DrawAspect="Content" ObjectID="_1468075773" r:id="rId129">
            <o:LockedField>false</o:LockedField>
          </o:OLEObject>
        </w:object>
      </w:r>
      <w:r>
        <w:rPr>
          <w:rFonts w:ascii="宋体" w:hAnsi="宋体" w:eastAsia="宋体" w:cs="宋体"/>
          <w:color w:val="000000"/>
        </w:rPr>
        <w:t>拉动绳端，把轻质布兜内的海豚沿竖直方向匀速提升</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，问，此过程中：</w:t>
      </w:r>
    </w:p>
    <w:p w14:paraId="447FF0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）滑轮组对海豚做的有用功有多大？</w:t>
      </w:r>
    </w:p>
    <w:p w14:paraId="23C287B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）拉力</w:t>
      </w:r>
      <w:r>
        <w:object>
          <v:shape id="_x0000_i10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0" o:title="eqIda0ed1ec316bc54c37c4286c208f55667"/>
            <o:lock v:ext="edit" aspectratio="t"/>
            <w10:wrap type="none"/>
            <w10:anchorlock/>
          </v:shape>
          <o:OLEObject Type="Embed" ProgID="Equation.DSMT4" ShapeID="_x0000_i1074" DrawAspect="Content" ObjectID="_1468075774" r:id="rId131">
            <o:LockedField>false</o:LockedField>
          </o:OLEObject>
        </w:object>
      </w:r>
      <w:r>
        <w:rPr>
          <w:rFonts w:ascii="宋体" w:hAnsi="宋体" w:eastAsia="宋体" w:cs="宋体"/>
          <w:color w:val="000000"/>
        </w:rPr>
        <w:t>做功的功率有多大？</w:t>
      </w:r>
    </w:p>
    <w:p w14:paraId="52A69F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）滑轮组的机械效率有多大？</w:t>
      </w:r>
    </w:p>
    <w:p w14:paraId="706017CC">
      <w:pPr>
        <w:spacing w:line="360" w:lineRule="auto"/>
        <w:jc w:val="left"/>
        <w:textAlignment w:val="center"/>
        <w:rPr>
          <w:color w:val="000000"/>
        </w:rPr>
      </w:pPr>
      <w:r>
        <w:rPr>
          <w:rFonts w:ascii="宋体" w:hAnsi="宋体" w:eastAsia="宋体" w:cs="宋体"/>
          <w:color w:val="000000"/>
        </w:rPr>
        <w:drawing>
          <wp:inline distT="0" distB="0" distL="114300" distR="114300">
            <wp:extent cx="885825" cy="1476375"/>
            <wp:effectExtent l="0" t="0" r="9525"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885825" cy="1476375"/>
                    </a:xfrm>
                    <a:prstGeom prst="rect">
                      <a:avLst/>
                    </a:prstGeom>
                  </pic:spPr>
                </pic:pic>
              </a:graphicData>
            </a:graphic>
          </wp:inline>
        </w:drawing>
      </w:r>
    </w:p>
    <w:p w14:paraId="798D6E83">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90%</w:t>
      </w:r>
    </w:p>
    <w:p w14:paraId="79324789">
      <w:pPr>
        <w:spacing w:line="360" w:lineRule="auto"/>
        <w:textAlignment w:val="center"/>
        <w:rPr>
          <w:color w:val="000000"/>
        </w:rPr>
      </w:pPr>
      <w:r>
        <w:rPr>
          <w:color w:val="2E75B6"/>
        </w:rPr>
        <w:t>【解析】</w:t>
      </w:r>
    </w:p>
    <w:p w14:paraId="76480EA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）质量为</w:t>
      </w:r>
      <w:r>
        <w:rPr>
          <w:rFonts w:ascii="Times New Roman" w:hAnsi="Times New Roman" w:eastAsia="Times New Roman" w:cs="Times New Roman"/>
          <w:color w:val="000000"/>
        </w:rPr>
        <w:t>180kg</w:t>
      </w:r>
      <w:r>
        <w:rPr>
          <w:rFonts w:ascii="宋体" w:hAnsi="宋体" w:eastAsia="宋体" w:cs="宋体"/>
          <w:color w:val="000000"/>
        </w:rPr>
        <w:t>的海豚，被匀速提升</w:t>
      </w:r>
      <w:r>
        <w:rPr>
          <w:rFonts w:ascii="Times New Roman" w:hAnsi="Times New Roman" w:eastAsia="Times New Roman" w:cs="Times New Roman"/>
          <w:color w:val="000000"/>
        </w:rPr>
        <w:t>2m</w:t>
      </w:r>
      <w:r>
        <w:rPr>
          <w:rFonts w:ascii="宋体" w:hAnsi="宋体" w:eastAsia="宋体" w:cs="宋体"/>
          <w:color w:val="000000"/>
        </w:rPr>
        <w:t>，所以滑轮组对海豚做的有用功</w:t>
      </w:r>
    </w:p>
    <w:p w14:paraId="6063D3E8">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20.25pt;width:261.75pt;" o:ole="t" filled="f" o:preferrelative="t" stroked="f" coordsize="21600,21600">
            <v:path/>
            <v:fill on="f" focussize="0,0"/>
            <v:stroke on="f" joinstyle="miter"/>
            <v:imagedata r:id="rId134" o:title="eqIdf84a899db00074a2a23fcc09f38ca0a4"/>
            <o:lock v:ext="edit" aspectratio="t"/>
            <w10:wrap type="none"/>
            <w10:anchorlock/>
          </v:shape>
          <o:OLEObject Type="Embed" ProgID="Equation.DSMT4" ShapeID="_x0000_i1075" DrawAspect="Content" ObjectID="_1468075775" r:id="rId133">
            <o:LockedField>false</o:LockedField>
          </o:OLEObject>
        </w:object>
      </w:r>
    </w:p>
    <w:p w14:paraId="305FF9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）由滑轮组可知，动滑轮上绳子根数</w:t>
      </w:r>
      <w:r>
        <w:rPr>
          <w:rFonts w:ascii="Times New Roman" w:hAnsi="Times New Roman" w:eastAsia="Times New Roman" w:cs="Times New Roman"/>
          <w:i/>
          <w:color w:val="000000"/>
        </w:rPr>
        <w:t>n</w:t>
      </w:r>
      <w:r>
        <w:rPr>
          <w:rFonts w:ascii="Times New Roman" w:hAnsi="Times New Roman" w:eastAsia="Times New Roman" w:cs="Times New Roman"/>
          <w:color w:val="000000"/>
        </w:rPr>
        <w:t>=4</w:t>
      </w:r>
      <w:r>
        <w:rPr>
          <w:rFonts w:ascii="宋体" w:hAnsi="宋体" w:eastAsia="宋体" w:cs="宋体"/>
          <w:color w:val="000000"/>
        </w:rPr>
        <w:t>，绳子拉的距离</w:t>
      </w:r>
    </w:p>
    <w:p w14:paraId="62F68D0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=4×2m=8m</w:t>
      </w:r>
    </w:p>
    <w:p w14:paraId="127B5E5E">
      <w:pPr>
        <w:spacing w:line="360" w:lineRule="auto"/>
        <w:jc w:val="left"/>
        <w:textAlignment w:val="center"/>
        <w:rPr>
          <w:rFonts w:ascii="宋体" w:hAnsi="宋体" w:eastAsia="宋体" w:cs="宋体"/>
          <w:color w:val="000000"/>
        </w:rPr>
      </w:pPr>
      <w:r>
        <w:rPr>
          <w:rFonts w:ascii="宋体" w:hAnsi="宋体" w:eastAsia="宋体" w:cs="宋体"/>
          <w:color w:val="000000"/>
        </w:rPr>
        <w:t>拉力</w:t>
      </w:r>
      <w:r>
        <w:object>
          <v:shape id="_x0000_i107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0" o:title="eqIda0ed1ec316bc54c37c4286c208f55667"/>
            <o:lock v:ext="edit" aspectratio="t"/>
            <w10:wrap type="none"/>
            <w10:anchorlock/>
          </v:shape>
          <o:OLEObject Type="Embed" ProgID="Equation.DSMT4" ShapeID="_x0000_i1076" DrawAspect="Content" ObjectID="_1468075776" r:id="rId135">
            <o:LockedField>false</o:LockedField>
          </o:OLEObject>
        </w:object>
      </w:r>
      <w:r>
        <w:rPr>
          <w:rFonts w:ascii="宋体" w:hAnsi="宋体" w:eastAsia="宋体" w:cs="宋体"/>
          <w:color w:val="000000"/>
        </w:rPr>
        <w:t>做功</w:t>
      </w:r>
    </w:p>
    <w:p w14:paraId="13A710C5">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75pt;width:155.25pt;" o:ole="t" filled="f" o:preferrelative="t" stroked="f" coordsize="21600,21600">
            <v:path/>
            <v:fill on="f" focussize="0,0"/>
            <v:stroke on="f" joinstyle="miter"/>
            <v:imagedata r:id="rId137" o:title="eqId1e1547d9fd76564fc9176c74cd8497d8"/>
            <o:lock v:ext="edit" aspectratio="t"/>
            <w10:wrap type="none"/>
            <w10:anchorlock/>
          </v:shape>
          <o:OLEObject Type="Embed" ProgID="Equation.DSMT4" ShapeID="_x0000_i1077" DrawAspect="Content" ObjectID="_1468075777" r:id="rId136">
            <o:LockedField>false</o:LockedField>
          </o:OLEObject>
        </w:object>
      </w:r>
    </w:p>
    <w:p w14:paraId="295D00C9">
      <w:pPr>
        <w:spacing w:line="360" w:lineRule="auto"/>
        <w:jc w:val="left"/>
        <w:textAlignment w:val="center"/>
        <w:rPr>
          <w:rFonts w:ascii="宋体" w:hAnsi="宋体" w:eastAsia="宋体" w:cs="宋体"/>
          <w:color w:val="000000"/>
        </w:rPr>
      </w:pPr>
      <w:r>
        <w:rPr>
          <w:rFonts w:ascii="宋体" w:hAnsi="宋体" w:eastAsia="宋体" w:cs="宋体"/>
          <w:color w:val="000000"/>
        </w:rPr>
        <w:t>拉力</w:t>
      </w:r>
      <w:r>
        <w:object>
          <v:shape id="_x0000_i107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0" o:title="eqIda0ed1ec316bc54c37c4286c208f55667"/>
            <o:lock v:ext="edit" aspectratio="t"/>
            <w10:wrap type="none"/>
            <w10:anchorlock/>
          </v:shape>
          <o:OLEObject Type="Embed" ProgID="Equation.DSMT4" ShapeID="_x0000_i1078" DrawAspect="Content" ObjectID="_1468075778" r:id="rId138">
            <o:LockedField>false</o:LockedField>
          </o:OLEObject>
        </w:object>
      </w:r>
      <w:r>
        <w:rPr>
          <w:rFonts w:ascii="宋体" w:hAnsi="宋体" w:eastAsia="宋体" w:cs="宋体"/>
          <w:color w:val="000000"/>
        </w:rPr>
        <w:t>做功的功率</w:t>
      </w:r>
    </w:p>
    <w:p w14:paraId="58D77C14">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140" o:title="eqId6406d0472fc74e5a0f84065d2198737e"/>
            <o:lock v:ext="edit" aspectratio="t"/>
            <w10:wrap type="none"/>
            <w10:anchorlock/>
          </v:shape>
          <o:OLEObject Type="Embed" ProgID="Equation.DSMT4" ShapeID="_x0000_i1079" DrawAspect="Content" ObjectID="_1468075779" r:id="rId139">
            <o:LockedField>false</o:LockedField>
          </o:OLEObject>
        </w:object>
      </w:r>
    </w:p>
    <w:p w14:paraId="750213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w:t>
      </w:r>
    </w:p>
    <w:p w14:paraId="154CD7C6">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6.75pt;width:168.75pt;" o:ole="t" filled="f" o:preferrelative="t" stroked="f" coordsize="21600,21600">
            <v:path/>
            <v:fill on="f" focussize="0,0"/>
            <v:stroke on="f" joinstyle="miter"/>
            <v:imagedata r:id="rId142" o:title="eqId821cd9294af11b549f058fb0ccb50404"/>
            <o:lock v:ext="edit" aspectratio="t"/>
            <w10:wrap type="none"/>
            <w10:anchorlock/>
          </v:shape>
          <o:OLEObject Type="Embed" ProgID="Equation.DSMT4" ShapeID="_x0000_i1080" DrawAspect="Content" ObjectID="_1468075780" r:id="rId141">
            <o:LockedField>false</o:LockedField>
          </o:OLEObject>
        </w:object>
      </w:r>
    </w:p>
    <w:p w14:paraId="6A8F48E9">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）滑轮组对海豚做的有用功为</w:t>
      </w:r>
      <w:r>
        <w:rPr>
          <w:rFonts w:ascii="Times New Roman" w:hAnsi="Times New Roman" w:eastAsia="Times New Roman" w:cs="Times New Roman"/>
          <w:color w:val="000000"/>
        </w:rPr>
        <w:t>3.6×10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p>
    <w:p w14:paraId="344970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）拉力</w:t>
      </w:r>
      <w:r>
        <w:object>
          <v:shape id="_x0000_i10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0" o:title="eqIda0ed1ec316bc54c37c4286c208f55667"/>
            <o:lock v:ext="edit" aspectratio="t"/>
            <w10:wrap type="none"/>
            <w10:anchorlock/>
          </v:shape>
          <o:OLEObject Type="Embed" ProgID="Equation.DSMT4" ShapeID="_x0000_i1081" DrawAspect="Content" ObjectID="_1468075781" r:id="rId143">
            <o:LockedField>false</o:LockedField>
          </o:OLEObject>
        </w:object>
      </w:r>
      <w:r>
        <w:rPr>
          <w:rFonts w:ascii="宋体" w:hAnsi="宋体" w:eastAsia="宋体" w:cs="宋体"/>
          <w:color w:val="000000"/>
        </w:rPr>
        <w:t>做功的功率为</w:t>
      </w:r>
      <w:r>
        <w:rPr>
          <w:rFonts w:ascii="Times New Roman" w:hAnsi="Times New Roman" w:eastAsia="Times New Roman" w:cs="Times New Roman"/>
          <w:color w:val="000000"/>
        </w:rPr>
        <w:t>100W</w:t>
      </w:r>
      <w:r>
        <w:rPr>
          <w:rFonts w:ascii="宋体" w:hAnsi="宋体" w:eastAsia="宋体" w:cs="宋体"/>
          <w:color w:val="000000"/>
        </w:rPr>
        <w:t>；</w:t>
      </w:r>
    </w:p>
    <w:p w14:paraId="311142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）滑轮组的机械效率为</w:t>
      </w:r>
      <w:r>
        <w:rPr>
          <w:rFonts w:ascii="Times New Roman" w:hAnsi="Times New Roman" w:eastAsia="Times New Roman" w:cs="Times New Roman"/>
          <w:color w:val="000000"/>
        </w:rPr>
        <w:t>90%</w:t>
      </w:r>
      <w:r>
        <w:rPr>
          <w:rFonts w:ascii="宋体" w:hAnsi="宋体" w:eastAsia="宋体" w:cs="宋体"/>
          <w:color w:val="000000"/>
        </w:rPr>
        <w:t>。</w:t>
      </w:r>
    </w:p>
    <w:p w14:paraId="1DB6A01F">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潜艇在水舱内无水时应漂浮于海面，可以通过充入适量海水实现潜入海中。</w:t>
      </w:r>
      <w:r>
        <w:rPr>
          <w:rFonts w:ascii="Times New Roman" w:hAnsi="Times New Roman" w:eastAsia="Times New Roman" w:cs="Times New Roman"/>
          <w:color w:val="000000"/>
        </w:rPr>
        <w:t>2013</w:t>
      </w:r>
      <w:r>
        <w:rPr>
          <w:rFonts w:ascii="宋体" w:hAnsi="宋体" w:eastAsia="宋体" w:cs="宋体"/>
          <w:color w:val="000000"/>
        </w:rPr>
        <w:t>年，西班牙刚建成的</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潜艇，质量为</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kg</w:t>
      </w:r>
      <w:r>
        <w:rPr>
          <w:rFonts w:ascii="宋体" w:hAnsi="宋体" w:eastAsia="宋体" w:cs="宋体"/>
          <w:color w:val="000000"/>
        </w:rPr>
        <w:t>。海水密度为</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 /m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EAB4A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）工程师对潜艇进行试验，发现水舱内无水的潜艇居然在海水中沉没，最终静止在水平船坞底部，如图甲所示，已知船坞底部对潜艇的支持力为</w:t>
      </w:r>
      <w:r>
        <w:rPr>
          <w:rFonts w:ascii="Times New Roman" w:hAnsi="Times New Roman" w:eastAsia="Times New Roman" w:cs="Times New Roman"/>
          <w:color w:val="000000"/>
        </w:rPr>
        <w:t>6.6×10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，求潜艇的体积有多大_________？</w:t>
      </w:r>
    </w:p>
    <w:p w14:paraId="62DDF8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）为了实现水舱内无水时潜艇刚好悬浮在海水中，工程师先将潜艇切割成两段，然后在这两段之间加入增补舱段，如图乙所示，建成潜艇如图丙所示。已知增补舱段的质量为</w:t>
      </w:r>
      <w:r>
        <w:rPr>
          <w:rFonts w:ascii="Times New Roman" w:hAnsi="Times New Roman" w:eastAsia="Times New Roman" w:cs="Times New Roman"/>
          <w:color w:val="000000"/>
        </w:rPr>
        <w:t>4.4×10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kg</w:t>
      </w:r>
      <w:r>
        <w:rPr>
          <w:rFonts w:ascii="宋体" w:hAnsi="宋体" w:eastAsia="宋体" w:cs="宋体"/>
          <w:color w:val="000000"/>
        </w:rPr>
        <w:t>，求增补舱段的体积有多大_________？</w:t>
      </w:r>
    </w:p>
    <w:p w14:paraId="260470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）在此基础上，工程师将潜艇内的部分原设备更换为更_________（选填“轻”或“重”）的新设备，即可实现在水舱内无水时潜艇漂浮于海面。</w:t>
      </w:r>
    </w:p>
    <w:p w14:paraId="170AC0A0">
      <w:pPr>
        <w:spacing w:line="360" w:lineRule="auto"/>
        <w:jc w:val="left"/>
        <w:textAlignment w:val="center"/>
        <w:rPr>
          <w:color w:val="000000"/>
        </w:rPr>
      </w:pPr>
      <w:r>
        <w:rPr>
          <w:rFonts w:ascii="宋体" w:hAnsi="宋体" w:eastAsia="宋体" w:cs="宋体"/>
          <w:color w:val="000000"/>
        </w:rPr>
        <w:drawing>
          <wp:inline distT="0" distB="0" distL="114300" distR="114300">
            <wp:extent cx="5219700" cy="990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5219700" cy="990600"/>
                    </a:xfrm>
                    <a:prstGeom prst="rect">
                      <a:avLst/>
                    </a:prstGeom>
                  </pic:spPr>
                </pic:pic>
              </a:graphicData>
            </a:graphic>
          </wp:inline>
        </w:drawing>
      </w:r>
    </w:p>
    <w:p w14:paraId="568E2F5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2940m</w:t>
      </w:r>
      <w:r>
        <w:rPr>
          <w:rFonts w:ascii="Times New Roman" w:hAnsi="Times New Roman" w:eastAsia="Times New Roman" w:cs="Times New Roman"/>
          <w:color w:val="000000"/>
          <w:vertAlign w:val="superscript"/>
        </w:rPr>
        <w:t>3</w:t>
      </w:r>
      <w:r>
        <w:rPr>
          <w:color w:val="000000"/>
        </w:rPr>
        <w:t xml:space="preserve">    ②. </w:t>
      </w:r>
      <w:r>
        <w:rPr>
          <w:rFonts w:ascii="Times New Roman" w:hAnsi="Times New Roman" w:eastAsia="Times New Roman" w:cs="Times New Roman"/>
          <w:color w:val="000000"/>
        </w:rPr>
        <w:t>100m</w:t>
      </w:r>
      <w:r>
        <w:rPr>
          <w:rFonts w:ascii="Times New Roman" w:hAnsi="Times New Roman" w:eastAsia="Times New Roman" w:cs="Times New Roman"/>
          <w:color w:val="000000"/>
          <w:vertAlign w:val="superscript"/>
        </w:rPr>
        <w:t>3</w:t>
      </w:r>
      <w:r>
        <w:rPr>
          <w:color w:val="000000"/>
        </w:rPr>
        <w:t xml:space="preserve">    ③. </w:t>
      </w:r>
      <w:r>
        <w:rPr>
          <w:rFonts w:ascii="宋体" w:hAnsi="宋体" w:eastAsia="宋体" w:cs="宋体"/>
          <w:color w:val="000000"/>
        </w:rPr>
        <w:t>轻</w:t>
      </w:r>
    </w:p>
    <w:p w14:paraId="1B2297FD">
      <w:pPr>
        <w:spacing w:line="360" w:lineRule="auto"/>
        <w:textAlignment w:val="center"/>
        <w:rPr>
          <w:color w:val="000000"/>
        </w:rPr>
      </w:pPr>
      <w:r>
        <w:rPr>
          <w:color w:val="2E75B6"/>
        </w:rPr>
        <w:t>【解析】</w:t>
      </w:r>
    </w:p>
    <w:p w14:paraId="317D32F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 xml:space="preserve"> 潜艇质量为</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kg</w:t>
      </w:r>
      <w:r>
        <w:rPr>
          <w:rFonts w:ascii="宋体" w:hAnsi="宋体" w:eastAsia="宋体" w:cs="宋体"/>
          <w:color w:val="000000"/>
        </w:rPr>
        <w:t>，则潜艇重力</w:t>
      </w:r>
    </w:p>
    <w:p w14:paraId="55A07259">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210pt;" o:ole="t" filled="f" o:preferrelative="t" stroked="f" coordsize="21600,21600">
            <v:path/>
            <v:fill on="f" focussize="0,0"/>
            <v:stroke on="f" joinstyle="miter"/>
            <v:imagedata r:id="rId146" o:title="eqIdd0e2e84962c98990431e398a07aacd62"/>
            <o:lock v:ext="edit" aspectratio="t"/>
            <w10:wrap type="none"/>
            <w10:anchorlock/>
          </v:shape>
          <o:OLEObject Type="Embed" ProgID="Equation.DSMT4" ShapeID="_x0000_i1082" DrawAspect="Content" ObjectID="_1468075782" r:id="rId145">
            <o:LockedField>false</o:LockedField>
          </o:OLEObject>
        </w:object>
      </w:r>
    </w:p>
    <w:p w14:paraId="75D3E0CD">
      <w:pPr>
        <w:spacing w:line="360" w:lineRule="auto"/>
        <w:jc w:val="left"/>
        <w:textAlignment w:val="center"/>
        <w:rPr>
          <w:rFonts w:ascii="宋体" w:hAnsi="宋体" w:eastAsia="宋体" w:cs="宋体"/>
          <w:color w:val="000000"/>
        </w:rPr>
      </w:pPr>
      <w:r>
        <w:rPr>
          <w:rFonts w:ascii="宋体" w:hAnsi="宋体" w:eastAsia="宋体" w:cs="宋体"/>
          <w:color w:val="000000"/>
        </w:rPr>
        <w:t>船坞底部对潜艇的支持力为</w:t>
      </w:r>
      <w:r>
        <w:rPr>
          <w:rFonts w:ascii="Times New Roman" w:hAnsi="Times New Roman" w:eastAsia="Times New Roman" w:cs="Times New Roman"/>
          <w:color w:val="000000"/>
        </w:rPr>
        <w:t>6.6×10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，则潜艇受到浮力</w:t>
      </w:r>
    </w:p>
    <w:p w14:paraId="78B888C2">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20.25pt;width:254.25pt;" o:ole="t" filled="f" o:preferrelative="t" stroked="f" coordsize="21600,21600">
            <v:path/>
            <v:fill on="f" focussize="0,0"/>
            <v:stroke on="f" joinstyle="miter"/>
            <v:imagedata r:id="rId148" o:title="eqId38c17f58ef59714f6fc8f23c87966124"/>
            <o:lock v:ext="edit" aspectratio="t"/>
            <w10:wrap type="none"/>
            <w10:anchorlock/>
          </v:shape>
          <o:OLEObject Type="Embed" ProgID="Equation.DSMT4" ShapeID="_x0000_i1083" DrawAspect="Content" ObjectID="_1468075783" r:id="rId147">
            <o:LockedField>false</o:LockedField>
          </o:OLEObject>
        </w:object>
      </w:r>
    </w:p>
    <w:p w14:paraId="08E55A1C">
      <w:pPr>
        <w:spacing w:line="360" w:lineRule="auto"/>
        <w:jc w:val="left"/>
        <w:textAlignment w:val="center"/>
        <w:rPr>
          <w:rFonts w:ascii="宋体" w:hAnsi="宋体" w:eastAsia="宋体" w:cs="宋体"/>
          <w:color w:val="000000"/>
        </w:rPr>
      </w:pPr>
      <w:r>
        <w:rPr>
          <w:rFonts w:ascii="宋体" w:hAnsi="宋体" w:eastAsia="宋体" w:cs="宋体"/>
          <w:color w:val="000000"/>
        </w:rPr>
        <w:t>潜艇的体积</w:t>
      </w:r>
    </w:p>
    <w:p w14:paraId="3FBE6B5E">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6.75pt;width:228.75pt;" o:ole="t" filled="f" o:preferrelative="t" stroked="f" coordsize="21600,21600">
            <v:path/>
            <v:fill on="f" focussize="0,0"/>
            <v:stroke on="f" joinstyle="miter"/>
            <v:imagedata r:id="rId150" o:title="eqId9b35548ffc45cc3bf363bc42df1cea66"/>
            <o:lock v:ext="edit" aspectratio="t"/>
            <w10:wrap type="none"/>
            <w10:anchorlock/>
          </v:shape>
          <o:OLEObject Type="Embed" ProgID="Equation.DSMT4" ShapeID="_x0000_i1084" DrawAspect="Content" ObjectID="_1468075784" r:id="rId149">
            <o:LockedField>false</o:LockedField>
          </o:OLEObject>
        </w:object>
      </w:r>
    </w:p>
    <w:p w14:paraId="03AB48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增补舱段的质量为</w:t>
      </w:r>
      <w:r>
        <w:rPr>
          <w:rFonts w:ascii="Times New Roman" w:hAnsi="Times New Roman" w:eastAsia="Times New Roman" w:cs="Times New Roman"/>
          <w:color w:val="000000"/>
        </w:rPr>
        <w:t>4.4×10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kg</w:t>
      </w:r>
      <w:r>
        <w:rPr>
          <w:rFonts w:ascii="宋体" w:hAnsi="宋体" w:eastAsia="宋体" w:cs="宋体"/>
          <w:color w:val="000000"/>
        </w:rPr>
        <w:t>，加入增补舱段后潜艇重力</w:t>
      </w:r>
    </w:p>
    <w:p w14:paraId="2EE1B06E">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20.25pt;width:317.25pt;" o:ole="t" filled="f" o:preferrelative="t" stroked="f" coordsize="21600,21600">
            <v:path/>
            <v:fill on="f" focussize="0,0"/>
            <v:stroke on="f" joinstyle="miter"/>
            <v:imagedata r:id="rId152" o:title="eqId302df69f511629219d9d88988835153d"/>
            <o:lock v:ext="edit" aspectratio="t"/>
            <w10:wrap type="none"/>
            <w10:anchorlock/>
          </v:shape>
          <o:OLEObject Type="Embed" ProgID="Equation.DSMT4" ShapeID="_x0000_i1085" DrawAspect="Content" ObjectID="_1468075785" r:id="rId151">
            <o:LockedField>false</o:LockedField>
          </o:OLEObject>
        </w:object>
      </w:r>
    </w:p>
    <w:p w14:paraId="1F28C20B">
      <w:pPr>
        <w:spacing w:line="360" w:lineRule="auto"/>
        <w:jc w:val="left"/>
        <w:textAlignment w:val="center"/>
        <w:rPr>
          <w:rFonts w:ascii="宋体" w:hAnsi="宋体" w:eastAsia="宋体" w:cs="宋体"/>
          <w:color w:val="000000"/>
        </w:rPr>
      </w:pPr>
      <w:r>
        <w:rPr>
          <w:rFonts w:ascii="宋体" w:hAnsi="宋体" w:eastAsia="宋体" w:cs="宋体"/>
          <w:color w:val="000000"/>
        </w:rPr>
        <w:t>潜艇刚好悬浮在海水中，则潜艇受到浮力</w:t>
      </w:r>
    </w:p>
    <w:p w14:paraId="5994A317">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154" o:title="eqIdfa5d76fc379e355b9f2002a1f922c062"/>
            <o:lock v:ext="edit" aspectratio="t"/>
            <w10:wrap type="none"/>
            <w10:anchorlock/>
          </v:shape>
          <o:OLEObject Type="Embed" ProgID="Equation.DSMT4" ShapeID="_x0000_i1086" DrawAspect="Content" ObjectID="_1468075786" r:id="rId153">
            <o:LockedField>false</o:LockedField>
          </o:OLEObject>
        </w:object>
      </w:r>
    </w:p>
    <w:p w14:paraId="0DB8B410">
      <w:pPr>
        <w:spacing w:line="360" w:lineRule="auto"/>
        <w:jc w:val="left"/>
        <w:textAlignment w:val="center"/>
        <w:rPr>
          <w:rFonts w:ascii="宋体" w:hAnsi="宋体" w:eastAsia="宋体" w:cs="宋体"/>
          <w:color w:val="000000"/>
        </w:rPr>
      </w:pPr>
      <w:r>
        <w:rPr>
          <w:rFonts w:ascii="宋体" w:hAnsi="宋体" w:eastAsia="宋体" w:cs="宋体"/>
          <w:color w:val="000000"/>
        </w:rPr>
        <w:t>潜艇的总体积</w:t>
      </w:r>
    </w:p>
    <w:p w14:paraId="62E8468B">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6.75pt;width:234pt;" o:ole="t" filled="f" o:preferrelative="t" stroked="f" coordsize="21600,21600">
            <v:path/>
            <v:fill on="f" focussize="0,0"/>
            <v:stroke on="f" joinstyle="miter"/>
            <v:imagedata r:id="rId156" o:title="eqIdc017500f22ba435b874fc459ba71b26a"/>
            <o:lock v:ext="edit" aspectratio="t"/>
            <w10:wrap type="none"/>
            <w10:anchorlock/>
          </v:shape>
          <o:OLEObject Type="Embed" ProgID="Equation.DSMT4" ShapeID="_x0000_i1087" DrawAspect="Content" ObjectID="_1468075787" r:id="rId155">
            <o:LockedField>false</o:LockedField>
          </o:OLEObject>
        </w:object>
      </w:r>
    </w:p>
    <w:p w14:paraId="66C7473E">
      <w:pPr>
        <w:spacing w:line="360" w:lineRule="auto"/>
        <w:jc w:val="left"/>
        <w:textAlignment w:val="center"/>
        <w:rPr>
          <w:rFonts w:ascii="宋体" w:hAnsi="宋体" w:eastAsia="宋体" w:cs="宋体"/>
          <w:color w:val="000000"/>
        </w:rPr>
      </w:pPr>
      <w:r>
        <w:rPr>
          <w:rFonts w:ascii="宋体" w:hAnsi="宋体" w:eastAsia="宋体" w:cs="宋体"/>
          <w:color w:val="000000"/>
        </w:rPr>
        <w:t>增补舱段的体积</w:t>
      </w:r>
    </w:p>
    <w:p w14:paraId="389D4BC5">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20.25pt;width:201.75pt;" o:ole="t" filled="f" o:preferrelative="t" stroked="f" coordsize="21600,21600">
            <v:path/>
            <v:fill on="f" focussize="0,0"/>
            <v:stroke on="f" joinstyle="miter"/>
            <v:imagedata r:id="rId158" o:title="eqIdaa7a2bc9f7d453cfbcee4174cbe1b238"/>
            <o:lock v:ext="edit" aspectratio="t"/>
            <w10:wrap type="none"/>
            <w10:anchorlock/>
          </v:shape>
          <o:OLEObject Type="Embed" ProgID="Equation.DSMT4" ShapeID="_x0000_i1088" DrawAspect="Content" ObjectID="_1468075788" r:id="rId157">
            <o:LockedField>false</o:LockedField>
          </o:OLEObject>
        </w:object>
      </w:r>
    </w:p>
    <w:p w14:paraId="64266B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潜艇体积不变，排海海水的体积不变，所以受到海水的浮力不变，要想上浮，需要减轻潜艇的重力，所以更换为更轻的设备。</w:t>
      </w:r>
    </w:p>
    <w:p w14:paraId="3302C07A">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小组同学比较沙子和水的比热容，实验装置如图甲、乙所示。</w:t>
      </w:r>
    </w:p>
    <w:p w14:paraId="30A9B500">
      <w:pPr>
        <w:spacing w:line="360" w:lineRule="auto"/>
        <w:jc w:val="left"/>
        <w:textAlignment w:val="center"/>
        <w:rPr>
          <w:color w:val="000000"/>
        </w:rPr>
      </w:pPr>
      <w:r>
        <w:rPr>
          <w:rFonts w:ascii="宋体" w:hAnsi="宋体" w:eastAsia="宋体" w:cs="宋体"/>
          <w:color w:val="000000"/>
        </w:rPr>
        <w:drawing>
          <wp:inline distT="0" distB="0" distL="114300" distR="114300">
            <wp:extent cx="3600450" cy="1914525"/>
            <wp:effectExtent l="0" t="0" r="0"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3600450" cy="1914525"/>
                    </a:xfrm>
                    <a:prstGeom prst="rect">
                      <a:avLst/>
                    </a:prstGeom>
                  </pic:spPr>
                </pic:pic>
              </a:graphicData>
            </a:graphic>
          </wp:inline>
        </w:drawing>
      </w:r>
    </w:p>
    <w:p w14:paraId="1525D6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）在两个相同的易拉罐内分别装入初温、_________相同的沙子和水。</w:t>
      </w:r>
    </w:p>
    <w:p w14:paraId="22B032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）用两盏相同的酒精灯同时加热沙子和水，加热过程中需用玻璃棒不断搅拌。搅拌的目的是：_________。测得实验数据如表格所示。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65"/>
        <w:gridCol w:w="1248"/>
        <w:gridCol w:w="852"/>
        <w:gridCol w:w="852"/>
        <w:gridCol w:w="852"/>
        <w:gridCol w:w="852"/>
        <w:gridCol w:w="852"/>
        <w:gridCol w:w="852"/>
      </w:tblGrid>
      <w:tr w14:paraId="4FD8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A5F1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加热时间</w: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61" o:title="eqId9e008ee8b0dc593ce21d8d4c87afef1c"/>
                  <o:lock v:ext="edit" aspectratio="t"/>
                  <w10:wrap type="none"/>
                  <w10:anchorlock/>
                </v:shape>
                <o:OLEObject Type="Embed" ProgID="Equation.DSMT4" ShapeID="_x0000_i1089" DrawAspect="Content" ObjectID="_1468075789" r:id="rId1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1BE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54B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B58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CE5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4A7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D37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208E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5AE0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温度</w:t>
            </w: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63" o:title="eqIdaa088a4729226b696c536845791d4c02"/>
                  <o:lock v:ext="edit" aspectratio="t"/>
                  <w10:wrap type="none"/>
                  <w10:anchorlock/>
                </v:shape>
                <o:OLEObject Type="Embed" ProgID="Equation.DSMT4" ShapeID="_x0000_i1090" DrawAspect="Content" ObjectID="_1468075790" r:id="rId1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21C9F">
            <w:pPr>
              <w:spacing w:line="360" w:lineRule="auto"/>
              <w:jc w:val="left"/>
              <w:textAlignment w:val="center"/>
              <w:rPr>
                <w:rFonts w:ascii="宋体" w:hAnsi="宋体" w:eastAsia="宋体" w:cs="宋体"/>
                <w:color w:val="000000"/>
              </w:rPr>
            </w:pPr>
            <w:r>
              <w:rPr>
                <w:rFonts w:ascii="宋体" w:hAnsi="宋体" w:eastAsia="宋体" w:cs="宋体"/>
                <w:color w:val="000000"/>
              </w:rPr>
              <w:t>沙子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818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535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37A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627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2DE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077E7">
            <w:pPr>
              <w:spacing w:line="360" w:lineRule="auto"/>
              <w:jc w:val="left"/>
              <w:textAlignment w:val="center"/>
              <w:rPr>
                <w:rFonts w:ascii="宋体" w:hAnsi="宋体" w:eastAsia="宋体" w:cs="宋体"/>
                <w:color w:val="000000"/>
              </w:rPr>
            </w:pPr>
            <w:r>
              <w:rPr>
                <w:rFonts w:ascii="宋体" w:hAnsi="宋体" w:eastAsia="宋体" w:cs="宋体"/>
                <w:color w:val="000000"/>
              </w:rPr>
              <w:t>—</w:t>
            </w:r>
          </w:p>
        </w:tc>
      </w:tr>
      <w:tr w14:paraId="64D3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73D29C9">
            <w:pPr>
              <w:spacing w:line="360" w:lineRule="auto"/>
              <w:jc w:val="left"/>
              <w:textAlignment w:val="center"/>
              <w:rPr>
                <w:rFonts w:ascii="宋体" w:hAnsi="宋体" w:eastAsia="宋体" w:cs="宋体"/>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93E6C">
            <w:pPr>
              <w:spacing w:line="360" w:lineRule="auto"/>
              <w:jc w:val="left"/>
              <w:textAlignment w:val="center"/>
              <w:rPr>
                <w:rFonts w:ascii="宋体" w:hAnsi="宋体" w:eastAsia="宋体" w:cs="宋体"/>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A93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709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A06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5A7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C85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4F0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w:t>
            </w:r>
          </w:p>
        </w:tc>
      </w:tr>
    </w:tbl>
    <w:p w14:paraId="48E543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65" o:title="eqIdc38eb02bd17fb4f4b8126389aeca0ea9"/>
            <o:lock v:ext="edit" aspectratio="t"/>
            <w10:wrap type="none"/>
            <w10:anchorlock/>
          </v:shape>
          <o:OLEObject Type="Embed" ProgID="Equation.DSMT4" ShapeID="_x0000_i1091" DrawAspect="Content" ObjectID="_1468075791" r:id="rId164">
            <o:LockedField>false</o:LockedField>
          </o:OLEObject>
        </w:object>
      </w:r>
      <w:r>
        <w:rPr>
          <w:rFonts w:ascii="宋体" w:hAnsi="宋体" w:eastAsia="宋体" w:cs="宋体"/>
          <w:color w:val="000000"/>
        </w:rPr>
        <w:t>时，温度计显示沙子的温度如图丙所示，其读数为_________</w:t>
      </w:r>
      <w:r>
        <w:object>
          <v:shape id="_x0000_i1092"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63" o:title="eqIdaa088a4729226b696c536845791d4c02"/>
            <o:lock v:ext="edit" aspectratio="t"/>
            <w10:wrap type="none"/>
            <w10:anchorlock/>
          </v:shape>
          <o:OLEObject Type="Embed" ProgID="Equation.DSMT4" ShapeID="_x0000_i1092" DrawAspect="Content" ObjectID="_1468075792" r:id="rId166">
            <o:LockedField>false</o:LockedField>
          </o:OLEObject>
        </w:object>
      </w:r>
      <w:r>
        <w:rPr>
          <w:rFonts w:ascii="宋体" w:hAnsi="宋体" w:eastAsia="宋体" w:cs="宋体"/>
          <w:color w:val="000000"/>
        </w:rPr>
        <w:t>。</w:t>
      </w:r>
    </w:p>
    <w:p w14:paraId="4BD445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）加热相同的时间，发现沙子的温度升得更高，有同学认为此过程中沙子吸收热量比水吸收热量多，该观点_________（正确</w:t>
      </w:r>
      <w:r>
        <w:rPr>
          <w:rFonts w:ascii="Times New Roman" w:hAnsi="Times New Roman" w:eastAsia="Times New Roman" w:cs="Times New Roman"/>
          <w:color w:val="000000"/>
        </w:rPr>
        <w:t>/</w:t>
      </w:r>
      <w:r>
        <w:rPr>
          <w:rFonts w:ascii="宋体" w:hAnsi="宋体" w:eastAsia="宋体" w:cs="宋体"/>
          <w:color w:val="000000"/>
        </w:rPr>
        <w:t>错误）。</w:t>
      </w:r>
    </w:p>
    <w:p w14:paraId="386ACF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）分析数据可得沙子的比热容_________（小于</w:t>
      </w:r>
      <w:r>
        <w:rPr>
          <w:rFonts w:ascii="Times New Roman" w:hAnsi="Times New Roman" w:eastAsia="Times New Roman" w:cs="Times New Roman"/>
          <w:color w:val="000000"/>
        </w:rPr>
        <w:t>/</w:t>
      </w:r>
      <w:r>
        <w:rPr>
          <w:rFonts w:ascii="宋体" w:hAnsi="宋体" w:eastAsia="宋体" w:cs="宋体"/>
          <w:color w:val="000000"/>
        </w:rPr>
        <w:t>等于</w:t>
      </w:r>
      <w:r>
        <w:rPr>
          <w:rFonts w:ascii="Times New Roman" w:hAnsi="Times New Roman" w:eastAsia="Times New Roman" w:cs="Times New Roman"/>
          <w:color w:val="000000"/>
        </w:rPr>
        <w:t>/</w:t>
      </w:r>
      <w:r>
        <w:rPr>
          <w:rFonts w:ascii="宋体" w:hAnsi="宋体" w:eastAsia="宋体" w:cs="宋体"/>
          <w:color w:val="000000"/>
        </w:rPr>
        <w:t>大于）水的比热容。</w:t>
      </w:r>
    </w:p>
    <w:p w14:paraId="0B55E173">
      <w:pPr>
        <w:spacing w:line="360" w:lineRule="auto"/>
        <w:textAlignment w:val="center"/>
        <w:rPr>
          <w:color w:val="000000"/>
        </w:rPr>
      </w:pPr>
      <w:r>
        <w:rPr>
          <w:color w:val="2E75B6"/>
        </w:rPr>
        <w:t>【答案】</w:t>
      </w:r>
      <w:r>
        <w:rPr>
          <w:color w:val="000000"/>
        </w:rPr>
        <w:t xml:space="preserve">    ①. 质量    ②. 让物质受热均匀    ③. 52    ④. 错误    ⑤. 小于</w:t>
      </w:r>
    </w:p>
    <w:p w14:paraId="0479399A">
      <w:pPr>
        <w:spacing w:line="360" w:lineRule="auto"/>
        <w:textAlignment w:val="center"/>
        <w:rPr>
          <w:color w:val="000000"/>
        </w:rPr>
      </w:pPr>
      <w:r>
        <w:rPr>
          <w:color w:val="2E75B6"/>
        </w:rPr>
        <w:t>【解析】</w:t>
      </w:r>
    </w:p>
    <w:p w14:paraId="3CBBEED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要比较沙子和水的比热容，利用控制变量法要控制初始温度相同，同时质量也要相同。</w:t>
      </w:r>
    </w:p>
    <w:p w14:paraId="335FC8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加热的时候用玻璃棒搅拌的目的是让水和沙子受热均匀。</w:t>
      </w:r>
    </w:p>
    <w:p w14:paraId="654503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根据温度计的刻度，可知此时温度为</w:t>
      </w:r>
      <w:r>
        <w:rPr>
          <w:rFonts w:ascii="Times New Roman" w:hAnsi="Times New Roman" w:eastAsia="Times New Roman" w:cs="Times New Roman"/>
          <w:color w:val="000000"/>
        </w:rPr>
        <w:t>52</w:t>
      </w:r>
      <w:r>
        <w:rPr>
          <w:rFonts w:ascii="宋体" w:hAnsi="宋体" w:eastAsia="宋体" w:cs="宋体"/>
          <w:color w:val="000000"/>
        </w:rPr>
        <w:t>度。</w:t>
      </w:r>
    </w:p>
    <w:p w14:paraId="544B6A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加热相同的时间，相同初始温度，相同质量的水和沙子吸收的热量是等量的，此时升高的温度不同证实它们的比热容不同。</w:t>
      </w:r>
    </w:p>
    <w:p w14:paraId="6C2D9D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根据比热容的公式可知：相同初始温度相同质量的不同物质，吸收相同热量后升高的温度越高的，其比热容越小。即沙子的比热容小于水的比热容。</w:t>
      </w:r>
    </w:p>
    <w:p w14:paraId="24FD1FAF">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溧阳市竹箦镇洙汤村的吕先生在农田捡到一块形状特殊的石头，经文物部门鉴定，竟然是新石器时代的石箭头。小组同学对其复制品展开密度测量。</w:t>
      </w:r>
    </w:p>
    <w:p w14:paraId="19550CFD">
      <w:pPr>
        <w:spacing w:line="360" w:lineRule="auto"/>
        <w:jc w:val="left"/>
        <w:textAlignment w:val="center"/>
        <w:rPr>
          <w:color w:val="000000"/>
        </w:rPr>
      </w:pPr>
      <w:r>
        <w:rPr>
          <w:rFonts w:ascii="宋体" w:hAnsi="宋体" w:eastAsia="宋体" w:cs="宋体"/>
          <w:color w:val="000000"/>
        </w:rPr>
        <w:drawing>
          <wp:inline distT="0" distB="0" distL="114300" distR="114300">
            <wp:extent cx="4781550" cy="18764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4781550" cy="1876425"/>
                    </a:xfrm>
                    <a:prstGeom prst="rect">
                      <a:avLst/>
                    </a:prstGeom>
                  </pic:spPr>
                </pic:pic>
              </a:graphicData>
            </a:graphic>
          </wp:inline>
        </w:drawing>
      </w:r>
      <w:r>
        <w:rPr>
          <w:rFonts w:ascii="宋体" w:hAnsi="宋体" w:eastAsia="宋体" w:cs="宋体"/>
          <w:color w:val="000000"/>
        </w:rPr>
        <w:br w:type="textWrapping"/>
      </w:r>
    </w:p>
    <w:p w14:paraId="35B938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）将天平放在水平桌面上，游码移至标尺的_________处，发现指针指向分度盘左侧，如图甲所示，小明应该向_________（选填“左”或“右”）调节平衡螺母直至指针指向分度盘中央的刻度线；</w:t>
      </w:r>
    </w:p>
    <w:p w14:paraId="4DBB80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）在调好的天平左盘内放入石箭头，天平平衡时，右盘中的砝码和游码在标尺上的位置如图乙所示，其质量是_________</w:t>
      </w:r>
      <w:r>
        <w:rPr>
          <w:color w:val="000000"/>
        </w:rPr>
        <w:t xml:space="preserve"> g</w:t>
      </w:r>
      <w:r>
        <w:rPr>
          <w:rFonts w:ascii="宋体" w:hAnsi="宋体" w:eastAsia="宋体" w:cs="宋体"/>
          <w:color w:val="000000"/>
        </w:rPr>
        <w:t>；</w:t>
      </w:r>
    </w:p>
    <w:p w14:paraId="04A2C1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）用不吸水的细线拴住石箭头，使其浸没在装有适量水的量筒中，量筒内水面位置如图丙、丁所示，石箭头的体积是_________</w:t>
      </w:r>
      <w:r>
        <w:rPr>
          <w:color w:val="000000"/>
        </w:rPr>
        <w:t xml:space="preserve"> cm</w:t>
      </w:r>
      <w:r>
        <w:rPr>
          <w:rFonts w:ascii="宋体" w:hAnsi="宋体" w:eastAsia="宋体" w:cs="宋体"/>
          <w:color w:val="000000"/>
          <w:vertAlign w:val="superscript"/>
        </w:rPr>
        <w:t>3</w:t>
      </w:r>
      <w:r>
        <w:rPr>
          <w:rFonts w:ascii="宋体" w:hAnsi="宋体" w:eastAsia="宋体" w:cs="宋体"/>
          <w:color w:val="000000"/>
        </w:rPr>
        <w:t>；</w:t>
      </w:r>
    </w:p>
    <w:p w14:paraId="522BDD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）算得石箭头的密度是_________</w:t>
      </w:r>
      <w:r>
        <w:rPr>
          <w:color w:val="000000"/>
        </w:rPr>
        <w:t xml:space="preserve"> g/cm</w:t>
      </w:r>
      <w:r>
        <w:rPr>
          <w:rFonts w:ascii="宋体" w:hAnsi="宋体" w:eastAsia="宋体" w:cs="宋体"/>
          <w:color w:val="000000"/>
          <w:vertAlign w:val="superscript"/>
        </w:rPr>
        <w:t>3</w:t>
      </w:r>
      <w:r>
        <w:rPr>
          <w:rFonts w:ascii="宋体" w:hAnsi="宋体" w:eastAsia="宋体" w:cs="宋体"/>
          <w:color w:val="000000"/>
        </w:rPr>
        <w:t>；</w:t>
      </w:r>
    </w:p>
    <w:p w14:paraId="6FFB301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）石箭头的吸水性将导致密度的测量值_________（选填“小于”“等于”或“大于”）其真实密度。</w:t>
      </w:r>
    </w:p>
    <w:p w14:paraId="4AB458BF">
      <w:pPr>
        <w:spacing w:line="360" w:lineRule="auto"/>
        <w:textAlignment w:val="center"/>
        <w:rPr>
          <w:color w:val="000000"/>
        </w:rPr>
      </w:pPr>
      <w:r>
        <w:rPr>
          <w:color w:val="2E75B6"/>
        </w:rPr>
        <w:t>【答案】</w:t>
      </w:r>
      <w:r>
        <w:rPr>
          <w:color w:val="000000"/>
        </w:rPr>
        <w:t xml:space="preserve">    ①. 零刻线    ②. 右    ③. 57.6    ④. 20    ⑤. 2.88    ⑥. 大于</w:t>
      </w:r>
    </w:p>
    <w:p w14:paraId="4012239D">
      <w:pPr>
        <w:spacing w:line="360" w:lineRule="auto"/>
        <w:textAlignment w:val="center"/>
        <w:rPr>
          <w:color w:val="000000"/>
        </w:rPr>
      </w:pPr>
      <w:r>
        <w:rPr>
          <w:color w:val="2E75B6"/>
        </w:rPr>
        <w:t>【解析】</w:t>
      </w:r>
    </w:p>
    <w:p w14:paraId="2090B74B">
      <w:pPr>
        <w:spacing w:line="360" w:lineRule="auto"/>
        <w:jc w:val="left"/>
        <w:textAlignment w:val="center"/>
        <w:rPr>
          <w:color w:val="000000"/>
        </w:rPr>
      </w:pPr>
      <w:r>
        <w:rPr>
          <w:color w:val="000000"/>
        </w:rPr>
        <w:t>【详解】（1）[1][2]天平在使用之前，要放到水平桌面上，游码移到标尺左端的零刻线处，移动平衡螺母调零，指针指向分度盘左侧，左偏右调，右偏左调，所以此时应该向右调节平衡螺母，使天平重新平衡。</w:t>
      </w:r>
    </w:p>
    <w:p w14:paraId="67F0D9E7">
      <w:pPr>
        <w:spacing w:line="360" w:lineRule="auto"/>
        <w:jc w:val="left"/>
        <w:textAlignment w:val="center"/>
        <w:rPr>
          <w:color w:val="000000"/>
        </w:rPr>
      </w:pPr>
      <w:r>
        <w:rPr>
          <w:color w:val="000000"/>
        </w:rPr>
        <w:t>（2）[3]由图可知，石箭头的质量</w:t>
      </w:r>
    </w:p>
    <w:p w14:paraId="28D97E4D">
      <w:pPr>
        <w:spacing w:line="360" w:lineRule="auto"/>
        <w:jc w:val="center"/>
        <w:textAlignment w:val="center"/>
        <w:rPr>
          <w:color w:val="000000"/>
        </w:rPr>
      </w:pPr>
      <w:r>
        <w:rPr>
          <w:i/>
          <w:color w:val="000000"/>
        </w:rPr>
        <w:t>m</w:t>
      </w:r>
      <w:r>
        <w:rPr>
          <w:color w:val="000000"/>
        </w:rPr>
        <w:t>=50g+5g+2.6g=57.6g</w:t>
      </w:r>
    </w:p>
    <w:p w14:paraId="15CC5390">
      <w:pPr>
        <w:spacing w:line="360" w:lineRule="auto"/>
        <w:jc w:val="left"/>
        <w:textAlignment w:val="center"/>
        <w:rPr>
          <w:color w:val="000000"/>
        </w:rPr>
      </w:pPr>
      <w:r>
        <w:rPr>
          <w:color w:val="000000"/>
        </w:rPr>
        <w:t>（3）[4]由图丙可知，未放入石箭头之前，量筒中水的体积是50mL，放入石箭头之后，量筒中水和石箭头的体积为70mL，所以石箭头的体积</w:t>
      </w:r>
    </w:p>
    <w:p w14:paraId="554C11F1">
      <w:pPr>
        <w:spacing w:line="360" w:lineRule="auto"/>
        <w:jc w:val="center"/>
        <w:textAlignment w:val="center"/>
        <w:rPr>
          <w:color w:val="000000"/>
        </w:rPr>
      </w:pPr>
      <w:r>
        <w:rPr>
          <w:i/>
          <w:color w:val="000000"/>
        </w:rPr>
        <w:t>V</w:t>
      </w:r>
      <w:r>
        <w:rPr>
          <w:color w:val="000000"/>
          <w:vertAlign w:val="subscript"/>
        </w:rPr>
        <w:t>石</w:t>
      </w:r>
      <w:r>
        <w:rPr>
          <w:color w:val="000000"/>
        </w:rPr>
        <w:t>=</w:t>
      </w:r>
      <w:r>
        <w:rPr>
          <w:i/>
          <w:color w:val="000000"/>
        </w:rPr>
        <w:t>V</w:t>
      </w:r>
      <w:r>
        <w:rPr>
          <w:color w:val="000000"/>
        </w:rPr>
        <w:t>-</w:t>
      </w:r>
      <w:r>
        <w:rPr>
          <w:i/>
          <w:color w:val="000000"/>
        </w:rPr>
        <w:t>V</w:t>
      </w:r>
      <w:r>
        <w:rPr>
          <w:color w:val="000000"/>
          <w:vertAlign w:val="subscript"/>
        </w:rPr>
        <w:t>水</w:t>
      </w:r>
      <w:r>
        <w:rPr>
          <w:color w:val="000000"/>
        </w:rPr>
        <w:t>=70mL-50mL=20mL=20cm</w:t>
      </w:r>
      <w:r>
        <w:rPr>
          <w:color w:val="000000"/>
          <w:vertAlign w:val="superscript"/>
        </w:rPr>
        <w:t>3</w:t>
      </w:r>
    </w:p>
    <w:p w14:paraId="645C766E">
      <w:pPr>
        <w:spacing w:line="360" w:lineRule="auto"/>
        <w:jc w:val="left"/>
        <w:textAlignment w:val="center"/>
        <w:rPr>
          <w:color w:val="000000"/>
        </w:rPr>
      </w:pPr>
      <w:r>
        <w:rPr>
          <w:color w:val="000000"/>
        </w:rPr>
        <w:t>（4）[5]石箭头的密度是</w:t>
      </w:r>
    </w:p>
    <w:p w14:paraId="00A5265C">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35.25pt;width:149.25pt;" o:ole="t" filled="f" o:preferrelative="t" stroked="f" coordsize="21600,21600">
            <v:path/>
            <v:fill on="f" focussize="0,0"/>
            <v:stroke on="f" joinstyle="miter"/>
            <v:imagedata r:id="rId169" o:title="eqIdb54478bdf482bc955852865d611c8355"/>
            <o:lock v:ext="edit" aspectratio="t"/>
            <w10:wrap type="none"/>
            <w10:anchorlock/>
          </v:shape>
          <o:OLEObject Type="Embed" ProgID="Equation.DSMT4" ShapeID="_x0000_i1093" DrawAspect="Content" ObjectID="_1468075793" r:id="rId168">
            <o:LockedField>false</o:LockedField>
          </o:OLEObject>
        </w:object>
      </w:r>
      <w:r>
        <w:rPr>
          <w:color w:val="000000"/>
        </w:rPr>
        <w:br w:type="textWrapping"/>
      </w:r>
    </w:p>
    <w:p w14:paraId="6AE606D2">
      <w:pPr>
        <w:spacing w:line="360" w:lineRule="auto"/>
        <w:jc w:val="left"/>
        <w:textAlignment w:val="center"/>
        <w:rPr>
          <w:color w:val="000000"/>
        </w:rPr>
      </w:pPr>
      <w:r>
        <w:rPr>
          <w:color w:val="000000"/>
        </w:rPr>
        <w:t>（5）[6]由于石箭头吸入部分水，所以排开水的体积偏小，根据</w:t>
      </w:r>
      <w:r>
        <w:object>
          <v:shape id="_x0000_i109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6" o:title="eqId3a7ff53f2587806ee67bb7d829384af4"/>
            <o:lock v:ext="edit" aspectratio="t"/>
            <w10:wrap type="none"/>
            <w10:anchorlock/>
          </v:shape>
          <o:OLEObject Type="Embed" ProgID="Equation.DSMT4" ShapeID="_x0000_i1094" DrawAspect="Content" ObjectID="_1468075794" r:id="rId170">
            <o:LockedField>false</o:LockedField>
          </o:OLEObject>
        </w:object>
      </w:r>
      <w:r>
        <w:rPr>
          <w:color w:val="000000"/>
        </w:rPr>
        <w:t>知，密度测量值大于真实值。</w:t>
      </w:r>
    </w:p>
    <w:p w14:paraId="6CD8C00B">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实验室有三种小灯</w:t>
      </w:r>
      <w:r>
        <w:rPr>
          <w:color w:val="000000"/>
        </w:rPr>
        <w:t>L</w:t>
      </w:r>
      <w:r>
        <w:rPr>
          <w:color w:val="000000"/>
          <w:vertAlign w:val="subscript"/>
        </w:rPr>
        <w:t>红</w:t>
      </w:r>
      <w:r>
        <w:rPr>
          <w:color w:val="000000"/>
        </w:rPr>
        <w:t xml:space="preserve"> 、L</w:t>
      </w:r>
      <w:r>
        <w:rPr>
          <w:color w:val="000000"/>
          <w:vertAlign w:val="subscript"/>
        </w:rPr>
        <w:t>绿</w:t>
      </w:r>
      <w:r>
        <w:rPr>
          <w:color w:val="000000"/>
        </w:rPr>
        <w:t>、L</w:t>
      </w:r>
      <w:r>
        <w:rPr>
          <w:color w:val="000000"/>
          <w:vertAlign w:val="subscript"/>
        </w:rPr>
        <w:t>蓝</w:t>
      </w:r>
      <w:r>
        <w:rPr>
          <w:color w:val="000000"/>
        </w:rPr>
        <w:t>，</w:t>
      </w:r>
      <w:r>
        <w:rPr>
          <w:rFonts w:ascii="宋体" w:hAnsi="宋体" w:eastAsia="宋体" w:cs="宋体"/>
          <w:color w:val="000000"/>
        </w:rPr>
        <w:t>通电时分别发出红、绿、蓝光。已知三种小灯通电时发光颜色不同，其他电学特征完全一致，小灯标有“额定电压</w:t>
      </w:r>
      <w:r>
        <w:rPr>
          <w:color w:val="000000"/>
        </w:rPr>
        <w:t>2.5V</w:t>
      </w:r>
      <w:r>
        <w:rPr>
          <w:rFonts w:ascii="宋体" w:hAnsi="宋体" w:eastAsia="宋体" w:cs="宋体"/>
          <w:color w:val="000000"/>
        </w:rPr>
        <w:t>”。</w:t>
      </w:r>
    </w:p>
    <w:p w14:paraId="09F59E27">
      <w:pPr>
        <w:spacing w:line="360" w:lineRule="auto"/>
        <w:jc w:val="left"/>
        <w:textAlignment w:val="center"/>
        <w:rPr>
          <w:rFonts w:ascii="宋体" w:hAnsi="宋体" w:eastAsia="宋体" w:cs="宋体"/>
          <w:color w:val="000000"/>
        </w:rPr>
      </w:pPr>
      <w:r>
        <w:rPr>
          <w:rFonts w:ascii="宋体" w:hAnsi="宋体" w:eastAsia="宋体" w:cs="宋体"/>
          <w:color w:val="000000"/>
        </w:rPr>
        <w:t>（一）小组同学测量任一小灯</w:t>
      </w:r>
      <w:r>
        <w:rPr>
          <w:color w:val="000000"/>
        </w:rPr>
        <w:t>L</w:t>
      </w:r>
      <w:r>
        <w:rPr>
          <w:color w:val="000000"/>
          <w:vertAlign w:val="subscript"/>
        </w:rPr>
        <w:t>0</w:t>
      </w:r>
      <w:r>
        <w:rPr>
          <w:rFonts w:ascii="宋体" w:hAnsi="宋体" w:eastAsia="宋体" w:cs="宋体"/>
          <w:color w:val="000000"/>
        </w:rPr>
        <w:t>的额定功率。</w:t>
      </w:r>
    </w:p>
    <w:p w14:paraId="62AC365E">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4238625" cy="1409700"/>
            <wp:effectExtent l="0" t="0" r="9525"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4238625" cy="1409700"/>
                    </a:xfrm>
                    <a:prstGeom prst="rect">
                      <a:avLst/>
                    </a:prstGeom>
                  </pic:spPr>
                </pic:pic>
              </a:graphicData>
            </a:graphic>
          </wp:inline>
        </w:drawing>
      </w:r>
      <w:r>
        <w:rPr>
          <w:rFonts w:ascii="宋体" w:hAnsi="宋体" w:eastAsia="宋体" w:cs="宋体"/>
          <w:color w:val="000000"/>
        </w:rPr>
        <w:br w:type="textWrapping"/>
      </w:r>
    </w:p>
    <w:p w14:paraId="6F14CE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）请在图甲中完成电路连接，要求：开关</w:t>
      </w:r>
      <w:r>
        <w:rPr>
          <w:color w:val="000000"/>
        </w:rPr>
        <w:t>S</w:t>
      </w:r>
      <w:r>
        <w:rPr>
          <w:rFonts w:ascii="宋体" w:hAnsi="宋体" w:eastAsia="宋体" w:cs="宋体"/>
          <w:color w:val="000000"/>
        </w:rPr>
        <w:t>闭合前，滑动变阻器的滑片</w:t>
      </w:r>
      <w:r>
        <w:rPr>
          <w:color w:val="000000"/>
        </w:rPr>
        <w:t>P</w:t>
      </w:r>
      <w:r>
        <w:rPr>
          <w:rFonts w:ascii="宋体" w:hAnsi="宋体" w:eastAsia="宋体" w:cs="宋体"/>
          <w:color w:val="000000"/>
        </w:rPr>
        <w:t>置于</w:t>
      </w:r>
      <w:r>
        <w:rPr>
          <w:i/>
          <w:color w:val="000000"/>
        </w:rPr>
        <w:t>A</w:t>
      </w:r>
      <w:r>
        <w:rPr>
          <w:rFonts w:ascii="宋体" w:hAnsi="宋体" w:eastAsia="宋体" w:cs="宋体"/>
          <w:color w:val="000000"/>
        </w:rPr>
        <w:t>端</w:t>
      </w:r>
      <w:r>
        <w:rPr>
          <w:color w:val="000000"/>
        </w:rPr>
        <w:t>_______</w:t>
      </w:r>
      <w:r>
        <w:rPr>
          <w:rFonts w:ascii="宋体" w:hAnsi="宋体" w:eastAsia="宋体" w:cs="宋体"/>
          <w:color w:val="000000"/>
        </w:rPr>
        <w:t>；</w:t>
      </w:r>
    </w:p>
    <w:p w14:paraId="2378D2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）调节滑动变阻器展开测量，实验数据如表格所示。第⑤次实验操作时，电流表的示数如图乙所示为</w:t>
      </w:r>
      <w:r>
        <w:rPr>
          <w:color w:val="000000"/>
        </w:rPr>
        <w:t>______A</w:t>
      </w:r>
      <w:r>
        <w:rPr>
          <w:rFonts w:ascii="宋体" w:hAnsi="宋体" w:eastAsia="宋体" w:cs="宋体"/>
          <w:color w:val="000000"/>
        </w:rPr>
        <w:t>，则</w:t>
      </w:r>
      <w:r>
        <w:rPr>
          <w:color w:val="000000"/>
        </w:rPr>
        <w:t>L</w:t>
      </w:r>
      <w:r>
        <w:rPr>
          <w:color w:val="000000"/>
          <w:vertAlign w:val="subscript"/>
        </w:rPr>
        <w:t>0</w:t>
      </w:r>
      <w:r>
        <w:rPr>
          <w:rFonts w:ascii="宋体" w:hAnsi="宋体" w:eastAsia="宋体" w:cs="宋体"/>
          <w:color w:val="000000"/>
        </w:rPr>
        <w:t>的额定功率为</w:t>
      </w:r>
      <w:r>
        <w:rPr>
          <w:color w:val="000000"/>
        </w:rPr>
        <w:t>_________ W</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84"/>
        <w:gridCol w:w="1169"/>
        <w:gridCol w:w="1169"/>
        <w:gridCol w:w="1169"/>
        <w:gridCol w:w="967"/>
        <w:gridCol w:w="967"/>
      </w:tblGrid>
      <w:tr w14:paraId="2C1D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70830">
            <w:pPr>
              <w:spacing w:line="360" w:lineRule="auto"/>
              <w:jc w:val="center"/>
              <w:textAlignment w:val="center"/>
              <w:rPr>
                <w:rFonts w:ascii="宋体" w:hAnsi="宋体" w:eastAsia="宋体" w:cs="宋体"/>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C9213">
            <w:pPr>
              <w:spacing w:line="360" w:lineRule="auto"/>
              <w:jc w:val="center"/>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CAE4E">
            <w:pPr>
              <w:spacing w:line="360" w:lineRule="auto"/>
              <w:jc w:val="center"/>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9D4F2">
            <w:pPr>
              <w:spacing w:line="360" w:lineRule="auto"/>
              <w:jc w:val="center"/>
              <w:textAlignment w:val="center"/>
              <w:rPr>
                <w:rFonts w:ascii="宋体" w:hAnsi="宋体" w:eastAsia="宋体" w:cs="宋体"/>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75106">
            <w:pPr>
              <w:spacing w:line="360" w:lineRule="auto"/>
              <w:jc w:val="center"/>
              <w:textAlignment w:val="center"/>
              <w:rPr>
                <w:rFonts w:ascii="宋体" w:hAnsi="宋体" w:eastAsia="宋体" w:cs="宋体"/>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BE7B1">
            <w:pPr>
              <w:spacing w:line="360" w:lineRule="auto"/>
              <w:jc w:val="center"/>
              <w:textAlignment w:val="center"/>
              <w:rPr>
                <w:rFonts w:ascii="宋体" w:hAnsi="宋体" w:eastAsia="宋体" w:cs="宋体"/>
                <w:color w:val="000000"/>
              </w:rPr>
            </w:pPr>
            <w:r>
              <w:rPr>
                <w:rFonts w:ascii="宋体" w:hAnsi="宋体" w:eastAsia="宋体" w:cs="宋体"/>
                <w:color w:val="000000"/>
              </w:rPr>
              <w:t>⑤</w:t>
            </w:r>
          </w:p>
        </w:tc>
      </w:tr>
      <w:tr w14:paraId="7E27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8D6DA">
            <w:pPr>
              <w:spacing w:line="360" w:lineRule="auto"/>
              <w:jc w:val="center"/>
              <w:textAlignment w:val="center"/>
              <w:rPr>
                <w:color w:val="000000"/>
              </w:rPr>
            </w:pPr>
            <w:r>
              <w:rPr>
                <w:rFonts w:ascii="宋体" w:hAnsi="宋体" w:eastAsia="宋体" w:cs="宋体"/>
                <w:color w:val="000000"/>
              </w:rPr>
              <w:t>电压表示数</w:t>
            </w:r>
            <w:r>
              <w:rPr>
                <w:rFonts w:ascii="Times New Roman" w:hAnsi="Times New Roman" w:eastAsia="Times New Roman" w:cs="Times New Roman"/>
                <w:color w:val="000000"/>
              </w:rPr>
              <w:t>/</w:t>
            </w:r>
            <w:r>
              <w:rPr>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0BF4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39A7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7F4A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FDCF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BAF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r>
      <w:tr w14:paraId="2ECA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2C7A5">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color w:val="000000"/>
              </w:rPr>
              <w:t>/</w:t>
            </w:r>
            <w:r>
              <w:rPr>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ACEB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5963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EF9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6C7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2A0A0">
            <w:pPr>
              <w:spacing w:line="360" w:lineRule="auto"/>
              <w:jc w:val="center"/>
              <w:textAlignment w:val="center"/>
              <w:rPr>
                <w:rFonts w:ascii="宋体" w:hAnsi="宋体" w:eastAsia="宋体" w:cs="宋体"/>
                <w:color w:val="000000"/>
              </w:rPr>
            </w:pPr>
            <w:r>
              <w:rPr>
                <w:rFonts w:ascii="宋体" w:hAnsi="宋体" w:eastAsia="宋体" w:cs="宋体"/>
                <w:color w:val="000000"/>
              </w:rPr>
              <w:t>—</w:t>
            </w:r>
          </w:p>
        </w:tc>
      </w:tr>
    </w:tbl>
    <w:p w14:paraId="35C266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）由表格数据可知，小灯</w:t>
      </w:r>
      <w:r>
        <w:rPr>
          <w:color w:val="000000"/>
        </w:rPr>
        <w:t>L</w:t>
      </w:r>
      <w:r>
        <w:rPr>
          <w:color w:val="000000"/>
          <w:vertAlign w:val="subscript"/>
        </w:rPr>
        <w:t>0</w:t>
      </w:r>
      <w:r>
        <w:rPr>
          <w:rFonts w:ascii="宋体" w:hAnsi="宋体" w:eastAsia="宋体" w:cs="宋体"/>
          <w:color w:val="000000"/>
        </w:rPr>
        <w:t>的电阻具有的特点是：</w:t>
      </w:r>
      <w:r>
        <w:rPr>
          <w:color w:val="000000"/>
        </w:rPr>
        <w:t>_________；</w:t>
      </w:r>
    </w:p>
    <w:p w14:paraId="6470D3D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）继续调小滑动变阻器接入电路的电阻，</w:t>
      </w:r>
      <w:r>
        <w:rPr>
          <w:color w:val="000000"/>
        </w:rPr>
        <w:t>L</w:t>
      </w:r>
      <w:r>
        <w:rPr>
          <w:color w:val="000000"/>
          <w:vertAlign w:val="subscript"/>
        </w:rPr>
        <w:t>0</w:t>
      </w:r>
      <w:r>
        <w:rPr>
          <w:rFonts w:ascii="宋体" w:hAnsi="宋体" w:eastAsia="宋体" w:cs="宋体"/>
          <w:color w:val="000000"/>
        </w:rPr>
        <w:t>发出强光之后很快熄灭，之后观察发现电流表无示数、电压表有示数，故障原因是</w:t>
      </w:r>
      <w:r>
        <w:rPr>
          <w:color w:val="000000"/>
        </w:rPr>
        <w:t>L</w:t>
      </w:r>
      <w:r>
        <w:rPr>
          <w:color w:val="000000"/>
          <w:vertAlign w:val="subscript"/>
        </w:rPr>
        <w:t>0</w:t>
      </w:r>
      <w:r>
        <w:rPr>
          <w:rFonts w:ascii="宋体" w:hAnsi="宋体" w:eastAsia="宋体" w:cs="宋体"/>
          <w:color w:val="000000"/>
        </w:rPr>
        <w:t>发生</w:t>
      </w:r>
      <w:r>
        <w:rPr>
          <w:color w:val="000000"/>
        </w:rPr>
        <w:t>________</w:t>
      </w:r>
      <w:r>
        <w:rPr>
          <w:rFonts w:ascii="宋体" w:hAnsi="宋体" w:eastAsia="宋体" w:cs="宋体"/>
          <w:color w:val="000000"/>
        </w:rPr>
        <w:t>；</w:t>
      </w:r>
    </w:p>
    <w:p w14:paraId="53A78ADE">
      <w:pPr>
        <w:spacing w:line="360" w:lineRule="auto"/>
        <w:jc w:val="left"/>
        <w:textAlignment w:val="center"/>
        <w:rPr>
          <w:rFonts w:ascii="宋体" w:hAnsi="宋体" w:eastAsia="宋体" w:cs="宋体"/>
          <w:color w:val="000000"/>
        </w:rPr>
      </w:pPr>
      <w:r>
        <w:rPr>
          <w:rFonts w:ascii="宋体" w:hAnsi="宋体" w:eastAsia="宋体" w:cs="宋体"/>
          <w:color w:val="000000"/>
        </w:rPr>
        <w:t>（二）小明利用多个小灯串联得到小彩灯，将其接在电压恒为</w:t>
      </w:r>
      <w:r>
        <w:rPr>
          <w:color w:val="000000"/>
        </w:rPr>
        <w:t>24V</w:t>
      </w:r>
      <w:r>
        <w:rPr>
          <w:rFonts w:ascii="宋体" w:hAnsi="宋体" w:eastAsia="宋体" w:cs="宋体"/>
          <w:color w:val="000000"/>
        </w:rPr>
        <w:t>的电源两端，则至少应将</w:t>
      </w:r>
      <w:r>
        <w:rPr>
          <w:color w:val="000000"/>
        </w:rPr>
        <w:t>_________</w:t>
      </w:r>
      <w:r>
        <w:rPr>
          <w:rFonts w:ascii="宋体" w:hAnsi="宋体" w:eastAsia="宋体" w:cs="宋体"/>
          <w:color w:val="000000"/>
        </w:rPr>
        <w:t>个小灯</w:t>
      </w:r>
      <w:r>
        <w:rPr>
          <w:color w:val="000000"/>
        </w:rPr>
        <w:t>L</w:t>
      </w:r>
      <w:r>
        <w:rPr>
          <w:color w:val="000000"/>
          <w:vertAlign w:val="subscript"/>
        </w:rPr>
        <w:t>0</w:t>
      </w:r>
      <w:r>
        <w:rPr>
          <w:rFonts w:ascii="宋体" w:hAnsi="宋体" w:eastAsia="宋体" w:cs="宋体"/>
          <w:color w:val="000000"/>
        </w:rPr>
        <w:t>串联，小明打算在夜间用小彩灯为绿色植物幼苗提供照明、促进其生长，则组成小彩灯的小灯中不宜出现</w:t>
      </w:r>
      <w:r>
        <w:rPr>
          <w:color w:val="000000"/>
        </w:rPr>
        <w:t>__________</w:t>
      </w:r>
      <w:r>
        <w:rPr>
          <w:rFonts w:ascii="宋体" w:hAnsi="宋体" w:eastAsia="宋体" w:cs="宋体"/>
          <w:color w:val="000000"/>
        </w:rPr>
        <w:t>（选填“</w:t>
      </w:r>
      <w:r>
        <w:rPr>
          <w:color w:val="000000"/>
        </w:rPr>
        <w:t>L</w:t>
      </w:r>
      <w:r>
        <w:rPr>
          <w:color w:val="000000"/>
          <w:vertAlign w:val="subscript"/>
        </w:rPr>
        <w:t>红</w:t>
      </w:r>
      <w:r>
        <w:rPr>
          <w:rFonts w:ascii="宋体" w:hAnsi="宋体" w:eastAsia="宋体" w:cs="宋体"/>
          <w:color w:val="000000"/>
        </w:rPr>
        <w:t>”“</w:t>
      </w:r>
      <w:r>
        <w:rPr>
          <w:color w:val="000000"/>
        </w:rPr>
        <w:t>L</w:t>
      </w:r>
      <w:r>
        <w:rPr>
          <w:color w:val="000000"/>
          <w:vertAlign w:val="subscript"/>
        </w:rPr>
        <w:t>绿</w:t>
      </w:r>
      <w:r>
        <w:rPr>
          <w:rFonts w:ascii="宋体" w:hAnsi="宋体" w:eastAsia="宋体" w:cs="宋体"/>
          <w:color w:val="000000"/>
        </w:rPr>
        <w:t>”或“</w:t>
      </w:r>
      <w:r>
        <w:rPr>
          <w:color w:val="000000"/>
        </w:rPr>
        <w:t>L</w:t>
      </w:r>
      <w:r>
        <w:rPr>
          <w:color w:val="000000"/>
          <w:vertAlign w:val="subscript"/>
        </w:rPr>
        <w:t>蓝</w:t>
      </w:r>
      <w:r>
        <w:rPr>
          <w:rFonts w:ascii="宋体" w:hAnsi="宋体" w:eastAsia="宋体" w:cs="宋体"/>
          <w:color w:val="000000"/>
        </w:rPr>
        <w:t>”）；</w:t>
      </w:r>
    </w:p>
    <w:p w14:paraId="0808A158">
      <w:pPr>
        <w:spacing w:line="360" w:lineRule="auto"/>
        <w:jc w:val="left"/>
        <w:textAlignment w:val="center"/>
        <w:rPr>
          <w:rFonts w:ascii="宋体" w:hAnsi="宋体" w:eastAsia="宋体" w:cs="宋体"/>
          <w:color w:val="000000"/>
        </w:rPr>
      </w:pPr>
      <w:r>
        <w:rPr>
          <w:rFonts w:ascii="宋体" w:hAnsi="宋体" w:eastAsia="宋体" w:cs="宋体"/>
          <w:color w:val="000000"/>
        </w:rPr>
        <w:t>（三）有科普读物写道：“红、绿、蓝三种色光按不同比例混合，能得到任何一种其他颜色的视觉效果”；</w:t>
      </w:r>
    </w:p>
    <w:p w14:paraId="0377C5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）小华对此展开实验验证，请在图丙中完成电路连接</w:t>
      </w:r>
      <w:r>
        <w:rPr>
          <w:color w:val="000000"/>
        </w:rPr>
        <w:t>_______</w:t>
      </w:r>
      <w:r>
        <w:rPr>
          <w:rFonts w:ascii="宋体" w:hAnsi="宋体" w:eastAsia="宋体" w:cs="宋体"/>
          <w:color w:val="000000"/>
        </w:rPr>
        <w:t>，要求：顺时针转动电位器（旋钮式变阻器）的滑片，灯变亮；逆时针转动滑片，灯变暗。小华利用该电路验证了科普读物结论的正确性；</w:t>
      </w:r>
    </w:p>
    <w:p w14:paraId="069EEA5C">
      <w:pPr>
        <w:spacing w:line="360" w:lineRule="auto"/>
        <w:jc w:val="left"/>
        <w:textAlignment w:val="center"/>
        <w:rPr>
          <w:color w:val="000000"/>
        </w:rPr>
      </w:pPr>
      <w:r>
        <w:rPr>
          <w:color w:val="000000"/>
        </w:rPr>
        <w:drawing>
          <wp:inline distT="0" distB="0" distL="114300" distR="114300">
            <wp:extent cx="4029075" cy="16097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4029075" cy="1609725"/>
                    </a:xfrm>
                    <a:prstGeom prst="rect">
                      <a:avLst/>
                    </a:prstGeom>
                  </pic:spPr>
                </pic:pic>
              </a:graphicData>
            </a:graphic>
          </wp:inline>
        </w:drawing>
      </w:r>
    </w:p>
    <w:p w14:paraId="2F377D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）小华还发现：同等强度的红、绿、蓝光混合在一起，能得到近似白光的视觉效果。由此小华设计了通电后能发出近似白光的灯泡，请在图丁中完成该灯泡内部的电路连接</w:t>
      </w:r>
      <w:r>
        <w:rPr>
          <w:color w:val="000000"/>
        </w:rPr>
        <w:t>_________</w:t>
      </w:r>
      <w:r>
        <w:rPr>
          <w:rFonts w:ascii="宋体" w:hAnsi="宋体" w:eastAsia="宋体" w:cs="宋体"/>
          <w:color w:val="000000"/>
        </w:rPr>
        <w:t>，该灯泡的额定电压为</w:t>
      </w:r>
      <w:r>
        <w:rPr>
          <w:color w:val="000000"/>
        </w:rPr>
        <w:t>_________ V</w:t>
      </w:r>
      <w:r>
        <w:rPr>
          <w:rFonts w:ascii="宋体" w:hAnsi="宋体" w:eastAsia="宋体" w:cs="宋体"/>
          <w:color w:val="000000"/>
        </w:rPr>
        <w:t>，额定功率为</w:t>
      </w:r>
      <w:r>
        <w:rPr>
          <w:color w:val="000000"/>
        </w:rPr>
        <w:t>_________ W</w:t>
      </w:r>
      <w:r>
        <w:rPr>
          <w:rFonts w:ascii="宋体" w:hAnsi="宋体" w:eastAsia="宋体" w:cs="宋体"/>
          <w:color w:val="000000"/>
        </w:rPr>
        <w:t>。</w:t>
      </w:r>
    </w:p>
    <w:p w14:paraId="04A2F2C0">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52650" cy="129540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2152650" cy="1295400"/>
                    </a:xfrm>
                    <a:prstGeom prst="rect">
                      <a:avLst/>
                    </a:prstGeom>
                  </pic:spPr>
                </pic:pic>
              </a:graphicData>
            </a:graphic>
          </wp:inline>
        </w:drawing>
      </w:r>
      <w:r>
        <w:rPr>
          <w:color w:val="000000"/>
        </w:rPr>
        <w:t xml:space="preserve">    ②. 0.3    ③. 0.75    ④. 见解析</w:t>
      </w:r>
      <w:r>
        <w:rPr>
          <w:color w:val="000000"/>
        </w:rPr>
        <w:br w:type="textWrapping"/>
      </w:r>
      <w:r>
        <w:rPr>
          <w:color w:val="000000"/>
        </w:rPr>
        <w:t xml:space="preserve">    ⑤. 断路    ⑥. 10    ⑦. L绿    ⑧. </w:t>
      </w:r>
      <w:r>
        <w:rPr>
          <w:color w:val="000000"/>
        </w:rPr>
        <w:drawing>
          <wp:inline distT="0" distB="0" distL="114300" distR="114300">
            <wp:extent cx="2324100" cy="12477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2324100" cy="1247775"/>
                    </a:xfrm>
                    <a:prstGeom prst="rect">
                      <a:avLst/>
                    </a:prstGeom>
                  </pic:spPr>
                </pic:pic>
              </a:graphicData>
            </a:graphic>
          </wp:inline>
        </w:drawing>
      </w:r>
      <w:r>
        <w:rPr>
          <w:color w:val="000000"/>
        </w:rPr>
        <w:t xml:space="preserve">    ⑨. </w:t>
      </w:r>
      <w:r>
        <w:rPr>
          <w:color w:val="000000"/>
        </w:rPr>
        <w:drawing>
          <wp:inline distT="0" distB="0" distL="114300" distR="114300">
            <wp:extent cx="1000125" cy="1343025"/>
            <wp:effectExtent l="0" t="0" r="9525" b="9525"/>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000125" cy="1343025"/>
                    </a:xfrm>
                    <a:prstGeom prst="rect">
                      <a:avLst/>
                    </a:prstGeom>
                  </pic:spPr>
                </pic:pic>
              </a:graphicData>
            </a:graphic>
          </wp:inline>
        </w:drawing>
      </w:r>
      <w:r>
        <w:rPr>
          <w:color w:val="000000"/>
        </w:rPr>
        <w:t xml:space="preserve">    ⑩. 7.5    ⑪. 2.25</w:t>
      </w:r>
    </w:p>
    <w:p w14:paraId="37235602">
      <w:pPr>
        <w:spacing w:line="360" w:lineRule="auto"/>
        <w:textAlignment w:val="center"/>
        <w:rPr>
          <w:color w:val="000000"/>
        </w:rPr>
      </w:pPr>
      <w:r>
        <w:rPr>
          <w:color w:val="2E75B6"/>
        </w:rPr>
        <w:t>【解析】</w:t>
      </w:r>
    </w:p>
    <w:p w14:paraId="3EBEECFD">
      <w:pPr>
        <w:spacing w:line="360" w:lineRule="auto"/>
        <w:jc w:val="left"/>
        <w:textAlignment w:val="center"/>
        <w:rPr>
          <w:color w:val="000000"/>
        </w:rPr>
      </w:pPr>
      <w:r>
        <w:rPr>
          <w:color w:val="000000"/>
        </w:rPr>
        <w:t>【详解】（1）[1]开关S闭合前，滑动变阻器的最大阻值接入电路中，即滑片在</w:t>
      </w:r>
      <w:r>
        <w:rPr>
          <w:i/>
          <w:color w:val="000000"/>
        </w:rPr>
        <w:t>A</w:t>
      </w:r>
      <w:r>
        <w:rPr>
          <w:color w:val="000000"/>
        </w:rPr>
        <w:t>端时，滑动变阻器最大阻值接入电路，所以电路图如图所示：</w:t>
      </w:r>
    </w:p>
    <w:p w14:paraId="4A19EEC2">
      <w:pPr>
        <w:spacing w:line="360" w:lineRule="auto"/>
        <w:jc w:val="left"/>
        <w:textAlignment w:val="center"/>
        <w:rPr>
          <w:color w:val="000000"/>
        </w:rPr>
      </w:pPr>
      <w:r>
        <w:rPr>
          <w:color w:val="000000"/>
        </w:rPr>
        <w:drawing>
          <wp:inline distT="0" distB="0" distL="114300" distR="114300">
            <wp:extent cx="2247900" cy="11525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2247900" cy="1152525"/>
                    </a:xfrm>
                    <a:prstGeom prst="rect">
                      <a:avLst/>
                    </a:prstGeom>
                  </pic:spPr>
                </pic:pic>
              </a:graphicData>
            </a:graphic>
          </wp:inline>
        </w:drawing>
      </w:r>
      <w:r>
        <w:rPr>
          <w:color w:val="000000"/>
        </w:rPr>
        <w:br w:type="textWrapping"/>
      </w:r>
    </w:p>
    <w:p w14:paraId="0E3530BD">
      <w:pPr>
        <w:spacing w:line="360" w:lineRule="auto"/>
        <w:jc w:val="left"/>
        <w:textAlignment w:val="center"/>
        <w:rPr>
          <w:color w:val="000000"/>
        </w:rPr>
      </w:pPr>
      <w:r>
        <w:rPr>
          <w:color w:val="000000"/>
        </w:rPr>
        <w:t>（2）[2]由图乙可知，电流表的量程是0~0.6A，所以电流表的示数为0.3A。</w:t>
      </w:r>
    </w:p>
    <w:p w14:paraId="5FC3C393">
      <w:pPr>
        <w:spacing w:line="360" w:lineRule="auto"/>
        <w:jc w:val="left"/>
        <w:textAlignment w:val="center"/>
        <w:rPr>
          <w:color w:val="000000"/>
        </w:rPr>
      </w:pPr>
      <w:r>
        <w:rPr>
          <w:color w:val="000000"/>
        </w:rPr>
        <w:t>[3]小灯的额定电压是2.5V，此时电路中的电流是0.3A，则L</w:t>
      </w:r>
      <w:r>
        <w:rPr>
          <w:color w:val="000000"/>
          <w:vertAlign w:val="subscript"/>
        </w:rPr>
        <w:t>0</w:t>
      </w:r>
      <w:r>
        <w:rPr>
          <w:color w:val="000000"/>
        </w:rPr>
        <w:t>的额定功率</w:t>
      </w:r>
    </w:p>
    <w:p w14:paraId="6ED89EA0">
      <w:pPr>
        <w:spacing w:line="360" w:lineRule="auto"/>
        <w:jc w:val="center"/>
        <w:textAlignment w:val="center"/>
        <w:rPr>
          <w:color w:val="000000"/>
        </w:rPr>
      </w:pPr>
      <w:r>
        <w:rPr>
          <w:i/>
          <w:color w:val="000000"/>
        </w:rPr>
        <w:t>P</w:t>
      </w:r>
      <w:r>
        <w:rPr>
          <w:color w:val="000000"/>
        </w:rPr>
        <w:t>=</w:t>
      </w:r>
      <w:r>
        <w:rPr>
          <w:i/>
          <w:color w:val="000000"/>
        </w:rPr>
        <w:t>U</w:t>
      </w:r>
      <w:r>
        <w:rPr>
          <w:color w:val="000000"/>
          <w:vertAlign w:val="subscript"/>
        </w:rPr>
        <w:t>5</w:t>
      </w:r>
      <w:r>
        <w:rPr>
          <w:i/>
          <w:color w:val="000000"/>
        </w:rPr>
        <w:t>I</w:t>
      </w:r>
      <w:r>
        <w:rPr>
          <w:color w:val="000000"/>
          <w:vertAlign w:val="subscript"/>
        </w:rPr>
        <w:t>5</w:t>
      </w:r>
      <w:r>
        <w:rPr>
          <w:color w:val="000000"/>
        </w:rPr>
        <w:t>=2.5V×0.3A=0.75W</w:t>
      </w:r>
    </w:p>
    <w:p w14:paraId="054A4F68">
      <w:pPr>
        <w:spacing w:line="360" w:lineRule="auto"/>
        <w:jc w:val="left"/>
        <w:textAlignment w:val="center"/>
        <w:rPr>
          <w:color w:val="000000"/>
        </w:rPr>
      </w:pPr>
      <w:r>
        <w:rPr>
          <w:color w:val="000000"/>
        </w:rPr>
        <w:t>（3）[4]由表格数据可知，第一次试验小灯L</w:t>
      </w:r>
      <w:r>
        <w:rPr>
          <w:color w:val="000000"/>
          <w:vertAlign w:val="subscript"/>
        </w:rPr>
        <w:t>0</w:t>
      </w:r>
      <w:r>
        <w:rPr>
          <w:color w:val="000000"/>
        </w:rPr>
        <w:t>的电阻</w:t>
      </w:r>
    </w:p>
    <w:p w14:paraId="05DF2950">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178" o:title="eqIdac7bab55f01f5a9485668ac73ae720d7"/>
            <o:lock v:ext="edit" aspectratio="t"/>
            <w10:wrap type="none"/>
            <w10:anchorlock/>
          </v:shape>
          <o:OLEObject Type="Embed" ProgID="Equation.DSMT4" ShapeID="_x0000_i1095" DrawAspect="Content" ObjectID="_1468075795" r:id="rId177">
            <o:LockedField>false</o:LockedField>
          </o:OLEObject>
        </w:object>
      </w:r>
      <w:r>
        <w:rPr>
          <w:color w:val="000000"/>
        </w:rPr>
        <w:br w:type="textWrapping"/>
      </w:r>
    </w:p>
    <w:p w14:paraId="5504B1CD">
      <w:pPr>
        <w:spacing w:line="360" w:lineRule="auto"/>
        <w:jc w:val="left"/>
        <w:textAlignment w:val="center"/>
        <w:rPr>
          <w:color w:val="000000"/>
        </w:rPr>
      </w:pPr>
      <w:r>
        <w:rPr>
          <w:color w:val="000000"/>
        </w:rPr>
        <w:t>第二次试验小灯L</w:t>
      </w:r>
      <w:r>
        <w:rPr>
          <w:color w:val="000000"/>
          <w:vertAlign w:val="subscript"/>
        </w:rPr>
        <w:t>0</w:t>
      </w:r>
      <w:r>
        <w:rPr>
          <w:color w:val="000000"/>
        </w:rPr>
        <w:t>的电阻</w:t>
      </w:r>
    </w:p>
    <w:p w14:paraId="4565CE42">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180" o:title="eqIdabff114ca1732ec852fea7dff5f99edc"/>
            <o:lock v:ext="edit" aspectratio="t"/>
            <w10:wrap type="none"/>
            <w10:anchorlock/>
          </v:shape>
          <o:OLEObject Type="Embed" ProgID="Equation.DSMT4" ShapeID="_x0000_i1096" DrawAspect="Content" ObjectID="_1468075796" r:id="rId179">
            <o:LockedField>false</o:LockedField>
          </o:OLEObject>
        </w:object>
      </w:r>
      <w:r>
        <w:rPr>
          <w:color w:val="000000"/>
        </w:rPr>
        <w:br w:type="textWrapping"/>
      </w:r>
    </w:p>
    <w:p w14:paraId="61AF354C">
      <w:pPr>
        <w:spacing w:line="360" w:lineRule="auto"/>
        <w:jc w:val="left"/>
        <w:textAlignment w:val="center"/>
        <w:rPr>
          <w:color w:val="000000"/>
        </w:rPr>
      </w:pPr>
      <w:r>
        <w:rPr>
          <w:color w:val="000000"/>
        </w:rPr>
        <w:t>第三次试验小灯L</w:t>
      </w:r>
      <w:r>
        <w:rPr>
          <w:color w:val="000000"/>
          <w:vertAlign w:val="subscript"/>
        </w:rPr>
        <w:t>0</w:t>
      </w:r>
      <w:r>
        <w:rPr>
          <w:color w:val="000000"/>
        </w:rPr>
        <w:t>的电阻</w:t>
      </w:r>
    </w:p>
    <w:p w14:paraId="733EA858">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182" o:title="eqId8aae4ad534c21eca0e5bf29c3882a59b"/>
            <o:lock v:ext="edit" aspectratio="t"/>
            <w10:wrap type="none"/>
            <w10:anchorlock/>
          </v:shape>
          <o:OLEObject Type="Embed" ProgID="Equation.DSMT4" ShapeID="_x0000_i1097" DrawAspect="Content" ObjectID="_1468075797" r:id="rId181">
            <o:LockedField>false</o:LockedField>
          </o:OLEObject>
        </w:object>
      </w:r>
      <w:r>
        <w:rPr>
          <w:color w:val="000000"/>
        </w:rPr>
        <w:br w:type="textWrapping"/>
      </w:r>
    </w:p>
    <w:p w14:paraId="01640260">
      <w:pPr>
        <w:spacing w:line="360" w:lineRule="auto"/>
        <w:jc w:val="left"/>
        <w:textAlignment w:val="center"/>
        <w:rPr>
          <w:color w:val="000000"/>
        </w:rPr>
      </w:pPr>
      <w:r>
        <w:rPr>
          <w:color w:val="000000"/>
        </w:rPr>
        <w:t>第四次试验小灯L</w:t>
      </w:r>
      <w:r>
        <w:rPr>
          <w:color w:val="000000"/>
          <w:vertAlign w:val="subscript"/>
        </w:rPr>
        <w:t>0</w:t>
      </w:r>
      <w:r>
        <w:rPr>
          <w:color w:val="000000"/>
        </w:rPr>
        <w:t>的电阻</w:t>
      </w:r>
    </w:p>
    <w:p w14:paraId="66D5D670">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184" o:title="eqId39f68fa94fe9830a29c945810d67d774"/>
            <o:lock v:ext="edit" aspectratio="t"/>
            <w10:wrap type="none"/>
            <w10:anchorlock/>
          </v:shape>
          <o:OLEObject Type="Embed" ProgID="Equation.DSMT4" ShapeID="_x0000_i1098" DrawAspect="Content" ObjectID="_1468075798" r:id="rId183">
            <o:LockedField>false</o:LockedField>
          </o:OLEObject>
        </w:object>
      </w:r>
      <w:r>
        <w:rPr>
          <w:color w:val="000000"/>
        </w:rPr>
        <w:br w:type="textWrapping"/>
      </w:r>
    </w:p>
    <w:p w14:paraId="42ECA8A8">
      <w:pPr>
        <w:spacing w:line="360" w:lineRule="auto"/>
        <w:jc w:val="left"/>
        <w:textAlignment w:val="center"/>
        <w:rPr>
          <w:color w:val="000000"/>
        </w:rPr>
      </w:pPr>
      <w:r>
        <w:rPr>
          <w:color w:val="000000"/>
        </w:rPr>
        <w:t>第五次试验小灯L</w:t>
      </w:r>
      <w:r>
        <w:rPr>
          <w:color w:val="000000"/>
          <w:vertAlign w:val="subscript"/>
        </w:rPr>
        <w:t>0</w:t>
      </w:r>
      <w:r>
        <w:rPr>
          <w:color w:val="000000"/>
        </w:rPr>
        <w:t>的电阻</w:t>
      </w:r>
    </w:p>
    <w:p w14:paraId="54DD87DF">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186" o:title="eqId5e3711c6af7b4b6865f122e422864e05"/>
            <o:lock v:ext="edit" aspectratio="t"/>
            <w10:wrap type="none"/>
            <w10:anchorlock/>
          </v:shape>
          <o:OLEObject Type="Embed" ProgID="Equation.DSMT4" ShapeID="_x0000_i1099" DrawAspect="Content" ObjectID="_1468075799" r:id="rId185">
            <o:LockedField>false</o:LockedField>
          </o:OLEObject>
        </w:object>
      </w:r>
      <w:r>
        <w:rPr>
          <w:color w:val="000000"/>
        </w:rPr>
        <w:br w:type="textWrapping"/>
      </w:r>
    </w:p>
    <w:p w14:paraId="287A0B99">
      <w:pPr>
        <w:spacing w:line="360" w:lineRule="auto"/>
        <w:jc w:val="left"/>
        <w:textAlignment w:val="center"/>
        <w:rPr>
          <w:color w:val="000000"/>
        </w:rPr>
      </w:pPr>
      <w:r>
        <w:rPr>
          <w:color w:val="000000"/>
        </w:rPr>
        <w:t>由表格数据可知，小灯L</w:t>
      </w:r>
      <w:r>
        <w:rPr>
          <w:color w:val="000000"/>
          <w:vertAlign w:val="subscript"/>
        </w:rPr>
        <w:t>0</w:t>
      </w:r>
      <w:r>
        <w:rPr>
          <w:color w:val="000000"/>
        </w:rPr>
        <w:t>的电阻具有的特点是未达到额定电压之前，小灯两端的电压增大，小灯的电阻逐渐减小。</w:t>
      </w:r>
    </w:p>
    <w:p w14:paraId="6780B62A">
      <w:pPr>
        <w:spacing w:line="360" w:lineRule="auto"/>
        <w:jc w:val="left"/>
        <w:textAlignment w:val="center"/>
        <w:rPr>
          <w:color w:val="000000"/>
        </w:rPr>
      </w:pPr>
      <w:r>
        <w:rPr>
          <w:color w:val="000000"/>
        </w:rPr>
        <w:t>（4）[5]电流表无示数，说明电路中的故障类型是断路，电压表有示数，与电压表串联的电路没有故障，所以电路中的故障是小灯L</w:t>
      </w:r>
      <w:r>
        <w:rPr>
          <w:color w:val="000000"/>
          <w:vertAlign w:val="subscript"/>
        </w:rPr>
        <w:t>0</w:t>
      </w:r>
      <w:r>
        <w:rPr>
          <w:color w:val="000000"/>
        </w:rPr>
        <w:t>断路。</w:t>
      </w:r>
    </w:p>
    <w:p w14:paraId="5FF4D813">
      <w:pPr>
        <w:spacing w:line="360" w:lineRule="auto"/>
        <w:jc w:val="left"/>
        <w:textAlignment w:val="center"/>
        <w:rPr>
          <w:color w:val="000000"/>
        </w:rPr>
      </w:pPr>
      <w:r>
        <w:rPr>
          <w:color w:val="000000"/>
        </w:rPr>
        <w:t>（二）[6]根据串联电路分压规律可知，此时需要串联小灯的个数是</w:t>
      </w:r>
    </w:p>
    <w:p w14:paraId="6BE29EA3">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88" o:title="eqId97be01f868f4d132a24a07f3d3bb0513"/>
            <o:lock v:ext="edit" aspectratio="t"/>
            <w10:wrap type="none"/>
            <w10:anchorlock/>
          </v:shape>
          <o:OLEObject Type="Embed" ProgID="Equation.DSMT4" ShapeID="_x0000_i1100" DrawAspect="Content" ObjectID="_1468075800" r:id="rId187">
            <o:LockedField>false</o:LockedField>
          </o:OLEObject>
        </w:object>
      </w:r>
      <w:r>
        <w:rPr>
          <w:color w:val="000000"/>
        </w:rPr>
        <w:br w:type="textWrapping"/>
      </w:r>
    </w:p>
    <w:p w14:paraId="2D4322C7">
      <w:pPr>
        <w:spacing w:line="360" w:lineRule="auto"/>
        <w:jc w:val="left"/>
        <w:textAlignment w:val="center"/>
        <w:rPr>
          <w:color w:val="000000"/>
        </w:rPr>
      </w:pPr>
      <w:r>
        <w:rPr>
          <w:color w:val="000000"/>
        </w:rPr>
        <w:t>所以至少需要10个小彩灯。</w:t>
      </w:r>
    </w:p>
    <w:p w14:paraId="44E3D940">
      <w:pPr>
        <w:spacing w:line="360" w:lineRule="auto"/>
        <w:jc w:val="left"/>
        <w:textAlignment w:val="center"/>
        <w:rPr>
          <w:color w:val="000000"/>
        </w:rPr>
      </w:pPr>
      <w:r>
        <w:rPr>
          <w:color w:val="000000"/>
        </w:rPr>
        <w:t>[7]绿色植物反射绿光，所以照明时不宜出现L</w:t>
      </w:r>
      <w:r>
        <w:rPr>
          <w:color w:val="000000"/>
          <w:vertAlign w:val="subscript"/>
        </w:rPr>
        <w:t>绿</w:t>
      </w:r>
      <w:r>
        <w:rPr>
          <w:color w:val="000000"/>
        </w:rPr>
        <w:t>。</w:t>
      </w:r>
    </w:p>
    <w:p w14:paraId="675A7DD1">
      <w:pPr>
        <w:spacing w:line="360" w:lineRule="auto"/>
        <w:jc w:val="left"/>
        <w:textAlignment w:val="center"/>
        <w:rPr>
          <w:color w:val="000000"/>
        </w:rPr>
      </w:pPr>
      <w:r>
        <w:rPr>
          <w:color w:val="000000"/>
        </w:rPr>
        <w:t>（1）[8]顺时针转动电位器（旋钮式变阻器）的滑片，灯变亮，即接入电路中的电阻变小，如图所示：</w:t>
      </w:r>
    </w:p>
    <w:p w14:paraId="64E278BB">
      <w:pPr>
        <w:spacing w:line="360" w:lineRule="auto"/>
        <w:jc w:val="left"/>
        <w:textAlignment w:val="center"/>
        <w:rPr>
          <w:color w:val="000000"/>
        </w:rPr>
      </w:pPr>
      <w:r>
        <w:rPr>
          <w:color w:val="000000"/>
        </w:rPr>
        <w:drawing>
          <wp:inline distT="0" distB="0" distL="114300" distR="114300">
            <wp:extent cx="2838450" cy="1524000"/>
            <wp:effectExtent l="0" t="0" r="0" b="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2838450" cy="1524000"/>
                    </a:xfrm>
                    <a:prstGeom prst="rect">
                      <a:avLst/>
                    </a:prstGeom>
                  </pic:spPr>
                </pic:pic>
              </a:graphicData>
            </a:graphic>
          </wp:inline>
        </w:drawing>
      </w:r>
      <w:r>
        <w:rPr>
          <w:color w:val="000000"/>
        </w:rPr>
        <w:br w:type="textWrapping"/>
      </w:r>
    </w:p>
    <w:p w14:paraId="204CB630">
      <w:pPr>
        <w:spacing w:line="360" w:lineRule="auto"/>
        <w:jc w:val="left"/>
        <w:textAlignment w:val="center"/>
        <w:rPr>
          <w:color w:val="000000"/>
        </w:rPr>
      </w:pPr>
      <w:r>
        <w:rPr>
          <w:color w:val="000000"/>
        </w:rPr>
        <w:t>（2）[9]同等强度的红、绿、蓝光混合在一起，通过三个灯泡的电流相等，所以三个小灯是串联的，如图所示：</w:t>
      </w:r>
    </w:p>
    <w:p w14:paraId="365A531E">
      <w:pPr>
        <w:spacing w:line="360" w:lineRule="auto"/>
        <w:jc w:val="left"/>
        <w:textAlignment w:val="center"/>
        <w:rPr>
          <w:color w:val="000000"/>
        </w:rPr>
      </w:pPr>
      <w:r>
        <w:rPr>
          <w:color w:val="000000"/>
        </w:rPr>
        <w:drawing>
          <wp:inline distT="0" distB="0" distL="114300" distR="114300">
            <wp:extent cx="1314450" cy="1771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314450" cy="1771650"/>
                    </a:xfrm>
                    <a:prstGeom prst="rect">
                      <a:avLst/>
                    </a:prstGeom>
                  </pic:spPr>
                </pic:pic>
              </a:graphicData>
            </a:graphic>
          </wp:inline>
        </w:drawing>
      </w:r>
      <w:r>
        <w:rPr>
          <w:color w:val="000000"/>
        </w:rPr>
        <w:br w:type="textWrapping"/>
      </w:r>
    </w:p>
    <w:p w14:paraId="6819C979">
      <w:pPr>
        <w:spacing w:line="360" w:lineRule="auto"/>
        <w:jc w:val="left"/>
        <w:textAlignment w:val="center"/>
        <w:rPr>
          <w:color w:val="000000"/>
        </w:rPr>
      </w:pPr>
      <w:r>
        <w:rPr>
          <w:color w:val="000000"/>
        </w:rPr>
        <w:t>[10]三个灯泡串联在电路中，则灯泡的额定电压</w:t>
      </w:r>
    </w:p>
    <w:p w14:paraId="323B0F79">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192" o:title="eqId211fbf12c0d7921e3bf7a5e25dc9207d"/>
            <o:lock v:ext="edit" aspectratio="t"/>
            <w10:wrap type="none"/>
            <w10:anchorlock/>
          </v:shape>
          <o:OLEObject Type="Embed" ProgID="Equation.DSMT4" ShapeID="_x0000_i1101" DrawAspect="Content" ObjectID="_1468075801" r:id="rId191">
            <o:LockedField>false</o:LockedField>
          </o:OLEObject>
        </w:object>
      </w:r>
      <w:r>
        <w:rPr>
          <w:color w:val="000000"/>
        </w:rPr>
        <w:br w:type="textWrapping"/>
      </w:r>
    </w:p>
    <w:p w14:paraId="1BF0D4A2">
      <w:pPr>
        <w:spacing w:line="360" w:lineRule="auto"/>
        <w:jc w:val="left"/>
        <w:textAlignment w:val="center"/>
        <w:rPr>
          <w:color w:val="000000"/>
        </w:rPr>
      </w:pPr>
      <w:r>
        <w:rPr>
          <w:color w:val="000000"/>
        </w:rPr>
        <w:t>[11]串联电路中电流处处相等，则额定功率</w:t>
      </w:r>
    </w:p>
    <w:p w14:paraId="3898397F">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i/>
          <w:color w:val="000000"/>
        </w:rPr>
        <w:t>P</w:t>
      </w:r>
      <w:r>
        <w:rPr>
          <w:color w:val="000000"/>
        </w:rPr>
        <w:t>'=</w:t>
      </w:r>
      <w:r>
        <w:rPr>
          <w:i/>
          <w:color w:val="000000"/>
        </w:rPr>
        <w:t>U</w:t>
      </w:r>
      <w:r>
        <w:rPr>
          <w:color w:val="000000"/>
        </w:rPr>
        <w:t>'</w:t>
      </w:r>
      <w:r>
        <w:rPr>
          <w:i/>
          <w:color w:val="000000"/>
        </w:rPr>
        <w:t>I</w:t>
      </w:r>
      <w:r>
        <w:rPr>
          <w:color w:val="000000"/>
          <w:vertAlign w:val="subscript"/>
        </w:rPr>
        <w:t>5</w:t>
      </w:r>
      <w:r>
        <w:rPr>
          <w:color w:val="000000"/>
        </w:rPr>
        <w:t>=7.5V×0.3A=2.25W</w:t>
      </w:r>
    </w:p>
    <w:p w14:paraId="7AEC493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89A9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E81C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28F6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0AF0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6185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217A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0B6E44"/>
    <w:rsid w:val="12142918"/>
    <w:rsid w:val="339B6FF7"/>
    <w:rsid w:val="38274566"/>
    <w:rsid w:val="57075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5.wmf"/><Relationship Id="rId98" Type="http://schemas.openxmlformats.org/officeDocument/2006/relationships/oleObject" Target="embeddings/oleObject35.bin"/><Relationship Id="rId97" Type="http://schemas.openxmlformats.org/officeDocument/2006/relationships/image" Target="media/image54.wmf"/><Relationship Id="rId96" Type="http://schemas.openxmlformats.org/officeDocument/2006/relationships/oleObject" Target="embeddings/oleObject34.bin"/><Relationship Id="rId95" Type="http://schemas.openxmlformats.org/officeDocument/2006/relationships/image" Target="media/image53.wmf"/><Relationship Id="rId94" Type="http://schemas.openxmlformats.org/officeDocument/2006/relationships/oleObject" Target="embeddings/oleObject33.bin"/><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oleObject" Target="embeddings/oleObject31.bin"/><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oleObject" Target="embeddings/oleObject27.bin"/><Relationship Id="rId84" Type="http://schemas.openxmlformats.org/officeDocument/2006/relationships/image" Target="media/image49.wmf"/><Relationship Id="rId83" Type="http://schemas.openxmlformats.org/officeDocument/2006/relationships/oleObject" Target="embeddings/oleObject26.bin"/><Relationship Id="rId82" Type="http://schemas.openxmlformats.org/officeDocument/2006/relationships/image" Target="media/image48.wmf"/><Relationship Id="rId81" Type="http://schemas.openxmlformats.org/officeDocument/2006/relationships/oleObject" Target="embeddings/oleObject25.bin"/><Relationship Id="rId80" Type="http://schemas.openxmlformats.org/officeDocument/2006/relationships/image" Target="media/image47.wmf"/><Relationship Id="rId8" Type="http://schemas.openxmlformats.org/officeDocument/2006/relationships/footer" Target="footer3.xml"/><Relationship Id="rId79" Type="http://schemas.openxmlformats.org/officeDocument/2006/relationships/oleObject" Target="embeddings/oleObject24.bin"/><Relationship Id="rId78" Type="http://schemas.openxmlformats.org/officeDocument/2006/relationships/image" Target="media/image46.wmf"/><Relationship Id="rId77" Type="http://schemas.openxmlformats.org/officeDocument/2006/relationships/oleObject" Target="embeddings/oleObject23.bin"/><Relationship Id="rId76" Type="http://schemas.openxmlformats.org/officeDocument/2006/relationships/oleObject" Target="embeddings/oleObject22.bin"/><Relationship Id="rId75" Type="http://schemas.openxmlformats.org/officeDocument/2006/relationships/image" Target="media/image45.wmf"/><Relationship Id="rId74" Type="http://schemas.openxmlformats.org/officeDocument/2006/relationships/oleObject" Target="embeddings/oleObject21.bin"/><Relationship Id="rId73" Type="http://schemas.openxmlformats.org/officeDocument/2006/relationships/image" Target="media/image44.png"/><Relationship Id="rId72" Type="http://schemas.openxmlformats.org/officeDocument/2006/relationships/image" Target="media/image43.wmf"/><Relationship Id="rId71" Type="http://schemas.openxmlformats.org/officeDocument/2006/relationships/oleObject" Target="embeddings/oleObject20.bin"/><Relationship Id="rId70" Type="http://schemas.openxmlformats.org/officeDocument/2006/relationships/image" Target="media/image42.wmf"/><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image" Target="media/image41.wmf"/><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png"/><Relationship Id="rId58" Type="http://schemas.openxmlformats.org/officeDocument/2006/relationships/image" Target="media/image34.png"/><Relationship Id="rId57" Type="http://schemas.openxmlformats.org/officeDocument/2006/relationships/image" Target="media/image33.png"/><Relationship Id="rId56" Type="http://schemas.openxmlformats.org/officeDocument/2006/relationships/image" Target="media/image32.png"/><Relationship Id="rId55" Type="http://schemas.openxmlformats.org/officeDocument/2006/relationships/image" Target="media/image31.wmf"/><Relationship Id="rId54" Type="http://schemas.openxmlformats.org/officeDocument/2006/relationships/image" Target="media/image30.png"/><Relationship Id="rId53" Type="http://schemas.openxmlformats.org/officeDocument/2006/relationships/oleObject" Target="embeddings/oleObject15.bin"/><Relationship Id="rId52" Type="http://schemas.openxmlformats.org/officeDocument/2006/relationships/oleObject" Target="embeddings/oleObject14.bin"/><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image" Target="media/image25.wmf"/><Relationship Id="rId41" Type="http://schemas.openxmlformats.org/officeDocument/2006/relationships/oleObject" Target="embeddings/oleObject8.bin"/><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4" Type="http://schemas.openxmlformats.org/officeDocument/2006/relationships/fontTable" Target="fontTable.xml"/><Relationship Id="rId193" Type="http://schemas.openxmlformats.org/officeDocument/2006/relationships/customXml" Target="../customXml/item1.xml"/><Relationship Id="rId192" Type="http://schemas.openxmlformats.org/officeDocument/2006/relationships/image" Target="media/image106.wmf"/><Relationship Id="rId191" Type="http://schemas.openxmlformats.org/officeDocument/2006/relationships/oleObject" Target="embeddings/oleObject77.bin"/><Relationship Id="rId190" Type="http://schemas.openxmlformats.org/officeDocument/2006/relationships/image" Target="media/image105.png"/><Relationship Id="rId19" Type="http://schemas.openxmlformats.org/officeDocument/2006/relationships/image" Target="media/image10.png"/><Relationship Id="rId189" Type="http://schemas.openxmlformats.org/officeDocument/2006/relationships/image" Target="media/image104.png"/><Relationship Id="rId188" Type="http://schemas.openxmlformats.org/officeDocument/2006/relationships/image" Target="media/image103.wmf"/><Relationship Id="rId187" Type="http://schemas.openxmlformats.org/officeDocument/2006/relationships/oleObject" Target="embeddings/oleObject76.bin"/><Relationship Id="rId186" Type="http://schemas.openxmlformats.org/officeDocument/2006/relationships/image" Target="media/image102.wmf"/><Relationship Id="rId185" Type="http://schemas.openxmlformats.org/officeDocument/2006/relationships/oleObject" Target="embeddings/oleObject75.bin"/><Relationship Id="rId184" Type="http://schemas.openxmlformats.org/officeDocument/2006/relationships/image" Target="media/image101.wmf"/><Relationship Id="rId183" Type="http://schemas.openxmlformats.org/officeDocument/2006/relationships/oleObject" Target="embeddings/oleObject74.bin"/><Relationship Id="rId182" Type="http://schemas.openxmlformats.org/officeDocument/2006/relationships/image" Target="media/image100.wmf"/><Relationship Id="rId181" Type="http://schemas.openxmlformats.org/officeDocument/2006/relationships/oleObject" Target="embeddings/oleObject73.bin"/><Relationship Id="rId180" Type="http://schemas.openxmlformats.org/officeDocument/2006/relationships/image" Target="media/image99.wmf"/><Relationship Id="rId18" Type="http://schemas.openxmlformats.org/officeDocument/2006/relationships/image" Target="media/image9.png"/><Relationship Id="rId179" Type="http://schemas.openxmlformats.org/officeDocument/2006/relationships/oleObject" Target="embeddings/oleObject72.bin"/><Relationship Id="rId178" Type="http://schemas.openxmlformats.org/officeDocument/2006/relationships/image" Target="media/image98.wmf"/><Relationship Id="rId177" Type="http://schemas.openxmlformats.org/officeDocument/2006/relationships/oleObject" Target="embeddings/oleObject71.bin"/><Relationship Id="rId176" Type="http://schemas.openxmlformats.org/officeDocument/2006/relationships/image" Target="media/image97.png"/><Relationship Id="rId175" Type="http://schemas.openxmlformats.org/officeDocument/2006/relationships/image" Target="media/image96.png"/><Relationship Id="rId174" Type="http://schemas.openxmlformats.org/officeDocument/2006/relationships/image" Target="media/image95.png"/><Relationship Id="rId173" Type="http://schemas.openxmlformats.org/officeDocument/2006/relationships/image" Target="media/image94.png"/><Relationship Id="rId172" Type="http://schemas.openxmlformats.org/officeDocument/2006/relationships/image" Target="media/image93.png"/><Relationship Id="rId171" Type="http://schemas.openxmlformats.org/officeDocument/2006/relationships/image" Target="media/image92.png"/><Relationship Id="rId170" Type="http://schemas.openxmlformats.org/officeDocument/2006/relationships/oleObject" Target="embeddings/oleObject70.bin"/><Relationship Id="rId17" Type="http://schemas.openxmlformats.org/officeDocument/2006/relationships/image" Target="media/image8.png"/><Relationship Id="rId169" Type="http://schemas.openxmlformats.org/officeDocument/2006/relationships/image" Target="media/image91.wmf"/><Relationship Id="rId168" Type="http://schemas.openxmlformats.org/officeDocument/2006/relationships/oleObject" Target="embeddings/oleObject69.bin"/><Relationship Id="rId167" Type="http://schemas.openxmlformats.org/officeDocument/2006/relationships/image" Target="media/image90.png"/><Relationship Id="rId166" Type="http://schemas.openxmlformats.org/officeDocument/2006/relationships/oleObject" Target="embeddings/oleObject68.bin"/><Relationship Id="rId165" Type="http://schemas.openxmlformats.org/officeDocument/2006/relationships/image" Target="media/image89.wmf"/><Relationship Id="rId164" Type="http://schemas.openxmlformats.org/officeDocument/2006/relationships/oleObject" Target="embeddings/oleObject67.bin"/><Relationship Id="rId163" Type="http://schemas.openxmlformats.org/officeDocument/2006/relationships/image" Target="media/image88.wmf"/><Relationship Id="rId162" Type="http://schemas.openxmlformats.org/officeDocument/2006/relationships/oleObject" Target="embeddings/oleObject66.bin"/><Relationship Id="rId161" Type="http://schemas.openxmlformats.org/officeDocument/2006/relationships/image" Target="media/image87.wmf"/><Relationship Id="rId160" Type="http://schemas.openxmlformats.org/officeDocument/2006/relationships/oleObject" Target="embeddings/oleObject65.bin"/><Relationship Id="rId16" Type="http://schemas.openxmlformats.org/officeDocument/2006/relationships/image" Target="media/image7.png"/><Relationship Id="rId159" Type="http://schemas.openxmlformats.org/officeDocument/2006/relationships/image" Target="media/image86.png"/><Relationship Id="rId158" Type="http://schemas.openxmlformats.org/officeDocument/2006/relationships/image" Target="media/image85.wmf"/><Relationship Id="rId157" Type="http://schemas.openxmlformats.org/officeDocument/2006/relationships/oleObject" Target="embeddings/oleObject64.bin"/><Relationship Id="rId156" Type="http://schemas.openxmlformats.org/officeDocument/2006/relationships/image" Target="media/image84.wmf"/><Relationship Id="rId155" Type="http://schemas.openxmlformats.org/officeDocument/2006/relationships/oleObject" Target="embeddings/oleObject63.bin"/><Relationship Id="rId154" Type="http://schemas.openxmlformats.org/officeDocument/2006/relationships/image" Target="media/image83.wmf"/><Relationship Id="rId153" Type="http://schemas.openxmlformats.org/officeDocument/2006/relationships/oleObject" Target="embeddings/oleObject62.bin"/><Relationship Id="rId152" Type="http://schemas.openxmlformats.org/officeDocument/2006/relationships/image" Target="media/image82.wmf"/><Relationship Id="rId151" Type="http://schemas.openxmlformats.org/officeDocument/2006/relationships/oleObject" Target="embeddings/oleObject61.bin"/><Relationship Id="rId150" Type="http://schemas.openxmlformats.org/officeDocument/2006/relationships/image" Target="media/image81.wmf"/><Relationship Id="rId15" Type="http://schemas.openxmlformats.org/officeDocument/2006/relationships/image" Target="media/image6.png"/><Relationship Id="rId149" Type="http://schemas.openxmlformats.org/officeDocument/2006/relationships/oleObject" Target="embeddings/oleObject60.bin"/><Relationship Id="rId148" Type="http://schemas.openxmlformats.org/officeDocument/2006/relationships/image" Target="media/image80.wmf"/><Relationship Id="rId147" Type="http://schemas.openxmlformats.org/officeDocument/2006/relationships/oleObject" Target="embeddings/oleObject59.bin"/><Relationship Id="rId146" Type="http://schemas.openxmlformats.org/officeDocument/2006/relationships/image" Target="media/image79.wmf"/><Relationship Id="rId145" Type="http://schemas.openxmlformats.org/officeDocument/2006/relationships/oleObject" Target="embeddings/oleObject58.bin"/><Relationship Id="rId144" Type="http://schemas.openxmlformats.org/officeDocument/2006/relationships/image" Target="media/image78.png"/><Relationship Id="rId143" Type="http://schemas.openxmlformats.org/officeDocument/2006/relationships/oleObject" Target="embeddings/oleObject57.bin"/><Relationship Id="rId142" Type="http://schemas.openxmlformats.org/officeDocument/2006/relationships/image" Target="media/image77.wmf"/><Relationship Id="rId141" Type="http://schemas.openxmlformats.org/officeDocument/2006/relationships/oleObject" Target="embeddings/oleObject56.bin"/><Relationship Id="rId140" Type="http://schemas.openxmlformats.org/officeDocument/2006/relationships/image" Target="media/image76.wmf"/><Relationship Id="rId14" Type="http://schemas.openxmlformats.org/officeDocument/2006/relationships/image" Target="media/image5.png"/><Relationship Id="rId139" Type="http://schemas.openxmlformats.org/officeDocument/2006/relationships/oleObject" Target="embeddings/oleObject55.bin"/><Relationship Id="rId138" Type="http://schemas.openxmlformats.org/officeDocument/2006/relationships/oleObject" Target="embeddings/oleObject54.bin"/><Relationship Id="rId137" Type="http://schemas.openxmlformats.org/officeDocument/2006/relationships/image" Target="media/image75.wmf"/><Relationship Id="rId136" Type="http://schemas.openxmlformats.org/officeDocument/2006/relationships/oleObject" Target="embeddings/oleObject53.bin"/><Relationship Id="rId135" Type="http://schemas.openxmlformats.org/officeDocument/2006/relationships/oleObject" Target="embeddings/oleObject52.bin"/><Relationship Id="rId134" Type="http://schemas.openxmlformats.org/officeDocument/2006/relationships/image" Target="media/image74.wmf"/><Relationship Id="rId133" Type="http://schemas.openxmlformats.org/officeDocument/2006/relationships/oleObject" Target="embeddings/oleObject51.bin"/><Relationship Id="rId132" Type="http://schemas.openxmlformats.org/officeDocument/2006/relationships/image" Target="media/image73.png"/><Relationship Id="rId131" Type="http://schemas.openxmlformats.org/officeDocument/2006/relationships/oleObject" Target="embeddings/oleObject50.bin"/><Relationship Id="rId130" Type="http://schemas.openxmlformats.org/officeDocument/2006/relationships/image" Target="media/image72.wmf"/><Relationship Id="rId13" Type="http://schemas.openxmlformats.org/officeDocument/2006/relationships/image" Target="media/image4.png"/><Relationship Id="rId129" Type="http://schemas.openxmlformats.org/officeDocument/2006/relationships/oleObject" Target="embeddings/oleObject49.bin"/><Relationship Id="rId128" Type="http://schemas.openxmlformats.org/officeDocument/2006/relationships/image" Target="media/image71.wmf"/><Relationship Id="rId127" Type="http://schemas.openxmlformats.org/officeDocument/2006/relationships/oleObject" Target="embeddings/oleObject48.bin"/><Relationship Id="rId126" Type="http://schemas.openxmlformats.org/officeDocument/2006/relationships/image" Target="media/image70.wmf"/><Relationship Id="rId125" Type="http://schemas.openxmlformats.org/officeDocument/2006/relationships/oleObject" Target="embeddings/oleObject47.bin"/><Relationship Id="rId124" Type="http://schemas.openxmlformats.org/officeDocument/2006/relationships/oleObject" Target="embeddings/oleObject46.bin"/><Relationship Id="rId123" Type="http://schemas.openxmlformats.org/officeDocument/2006/relationships/image" Target="media/image69.wmf"/><Relationship Id="rId122" Type="http://schemas.openxmlformats.org/officeDocument/2006/relationships/oleObject" Target="embeddings/oleObject45.bin"/><Relationship Id="rId121" Type="http://schemas.openxmlformats.org/officeDocument/2006/relationships/image" Target="media/image68.wmf"/><Relationship Id="rId120" Type="http://schemas.openxmlformats.org/officeDocument/2006/relationships/oleObject" Target="embeddings/oleObject44.bin"/><Relationship Id="rId12" Type="http://schemas.openxmlformats.org/officeDocument/2006/relationships/image" Target="media/image3.wmf"/><Relationship Id="rId119" Type="http://schemas.openxmlformats.org/officeDocument/2006/relationships/image" Target="media/image67.wmf"/><Relationship Id="rId118" Type="http://schemas.openxmlformats.org/officeDocument/2006/relationships/oleObject" Target="embeddings/oleObject43.bin"/><Relationship Id="rId117" Type="http://schemas.openxmlformats.org/officeDocument/2006/relationships/image" Target="media/image66.png"/><Relationship Id="rId116" Type="http://schemas.openxmlformats.org/officeDocument/2006/relationships/image" Target="media/image65.wmf"/><Relationship Id="rId115" Type="http://schemas.openxmlformats.org/officeDocument/2006/relationships/oleObject" Target="embeddings/oleObject42.bin"/><Relationship Id="rId114" Type="http://schemas.openxmlformats.org/officeDocument/2006/relationships/image" Target="media/image64.wmf"/><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png"/><Relationship Id="rId109" Type="http://schemas.openxmlformats.org/officeDocument/2006/relationships/oleObject" Target="embeddings/oleObject39.bin"/><Relationship Id="rId108" Type="http://schemas.openxmlformats.org/officeDocument/2006/relationships/oleObject" Target="embeddings/oleObject38.bin"/><Relationship Id="rId107" Type="http://schemas.openxmlformats.org/officeDocument/2006/relationships/image" Target="media/image61.png"/><Relationship Id="rId106" Type="http://schemas.openxmlformats.org/officeDocument/2006/relationships/image" Target="media/image60.png"/><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png"/><Relationship Id="rId100" Type="http://schemas.openxmlformats.org/officeDocument/2006/relationships/image" Target="media/image56.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9480</Words>
  <Characters>10707</Characters>
  <Lines>0</Lines>
  <Paragraphs>0</Paragraphs>
  <TotalTime>0</TotalTime>
  <ScaleCrop>false</ScaleCrop>
  <LinksUpToDate>false</LinksUpToDate>
  <CharactersWithSpaces>11095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2022-07-23T02:30:00Z</dcterms:created>
  <dc:creator>学科网试题生产平台</dc:creator>
  <dc:description>3026056354709504</dc:description>
  <cp:lastModifiedBy>上帝掷骰子吗</cp:lastModifiedBy>
  <dcterms:modified xsi:type="dcterms:W3CDTF">2024-07-19T16:51:32Z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14015C67B7C94A72873B5D0A2F23CA69</vt:lpwstr>
  </property>
</Properties>
</file>