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4FF45">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10375900</wp:posOffset>
            </wp:positionV>
            <wp:extent cx="368300" cy="342900"/>
            <wp:effectExtent l="0" t="0" r="12700" b="0"/>
            <wp:wrapNone/>
            <wp:docPr id="100148" name="图片 10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8" name="图片 100148"/>
                    <pic:cNvPicPr>
                      <a:picLocks noChangeAspect="1"/>
                    </pic:cNvPicPr>
                  </pic:nvPicPr>
                  <pic:blipFill>
                    <a:blip r:embed="rId10"/>
                    <a:stretch>
                      <a:fillRect/>
                    </a:stretch>
                  </pic:blipFill>
                  <pic:spPr>
                    <a:xfrm>
                      <a:off x="0" y="0"/>
                      <a:ext cx="368300" cy="342900"/>
                    </a:xfrm>
                    <a:prstGeom prst="rect">
                      <a:avLst/>
                    </a:prstGeom>
                  </pic:spPr>
                </pic:pic>
              </a:graphicData>
            </a:graphic>
          </wp:anchor>
        </w:drawing>
      </w:r>
      <w:r>
        <w:rPr>
          <w:rFonts w:ascii="宋体" w:hAnsi="宋体" w:eastAsia="宋体" w:cs="宋体"/>
          <w:b/>
          <w:color w:val="auto"/>
          <w:sz w:val="32"/>
        </w:rPr>
        <w:t>2022年怀化市初中学业水平考试试卷物理</w:t>
      </w:r>
    </w:p>
    <w:p w14:paraId="3B1097A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15小题，共48分。1-12小题，每小题3分，在每小题给出的四个选项中只有一个选项符合题目要求；13-15小题，每小题给出四个选项中有多个选项符合题目要求，每小题全部选对得4分，选对但不全得2分，有选错的得0分。）</w:t>
      </w:r>
    </w:p>
    <w:p w14:paraId="6C0CD60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下列估测值最接近实际的是（　　）</w:t>
      </w:r>
    </w:p>
    <w:p w14:paraId="15725BB7">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课桌高为</w:t>
      </w:r>
      <w:r>
        <w:rPr>
          <w:rFonts w:ascii="Times New Roman" w:hAnsi="Times New Roman" w:eastAsia="Times New Roman" w:cs="Times New Roman"/>
          <w:color w:val="auto"/>
        </w:rPr>
        <w:t>2m</w:t>
      </w:r>
      <w:r>
        <w:rPr>
          <w:rFonts w:hint="eastAsia"/>
        </w:rPr>
        <w:tab/>
      </w:r>
      <w:r>
        <w:rPr>
          <w:rFonts w:hint="eastAsia"/>
        </w:rPr>
        <w:t xml:space="preserve">B. </w:t>
      </w:r>
      <w:r>
        <w:rPr>
          <w:rFonts w:ascii="宋体" w:hAnsi="宋体" w:eastAsia="宋体" w:cs="宋体"/>
          <w:color w:val="auto"/>
        </w:rPr>
        <w:t>人的正常体温约为</w:t>
      </w:r>
      <w:r>
        <w:rPr>
          <w:rFonts w:ascii="Times New Roman" w:hAnsi="Times New Roman" w:eastAsia="Times New Roman" w:cs="Times New Roman"/>
          <w:color w:val="auto"/>
        </w:rPr>
        <w:t>38℃</w:t>
      </w:r>
    </w:p>
    <w:p w14:paraId="159BB7B0">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人步行的速度约为</w:t>
      </w:r>
      <w:r>
        <w:rPr>
          <w:rFonts w:ascii="Times New Roman" w:hAnsi="Times New Roman" w:eastAsia="Times New Roman" w:cs="Times New Roman"/>
          <w:color w:val="auto"/>
        </w:rPr>
        <w:t>1.1m/s</w:t>
      </w:r>
      <w:r>
        <w:rPr>
          <w:rFonts w:hint="eastAsia"/>
        </w:rPr>
        <w:tab/>
      </w:r>
      <w:r>
        <w:rPr>
          <w:rFonts w:hint="eastAsia"/>
        </w:rPr>
        <w:t xml:space="preserve">D. </w:t>
      </w:r>
      <w:r>
        <w:rPr>
          <w:rFonts w:ascii="宋体" w:hAnsi="宋体" w:eastAsia="宋体" w:cs="宋体"/>
          <w:color w:val="auto"/>
        </w:rPr>
        <w:t>我国家庭电路电压为</w:t>
      </w:r>
      <w:r>
        <w:rPr>
          <w:rFonts w:ascii="Times New Roman" w:hAnsi="Times New Roman" w:eastAsia="Times New Roman" w:cs="Times New Roman"/>
          <w:color w:val="auto"/>
        </w:rPr>
        <w:t>110V</w:t>
      </w:r>
    </w:p>
    <w:p w14:paraId="4DC47C6F">
      <w:pPr>
        <w:spacing w:line="360" w:lineRule="auto"/>
        <w:textAlignment w:val="center"/>
        <w:rPr>
          <w:color w:val="000000"/>
        </w:rPr>
      </w:pPr>
      <w:r>
        <w:rPr>
          <w:color w:val="2E75B6"/>
        </w:rPr>
        <w:t>【答案】</w:t>
      </w:r>
      <w:r>
        <w:rPr>
          <w:color w:val="000000"/>
        </w:rPr>
        <w:t>C</w:t>
      </w:r>
    </w:p>
    <w:p w14:paraId="11210B8E">
      <w:pPr>
        <w:spacing w:line="360" w:lineRule="auto"/>
        <w:textAlignment w:val="center"/>
        <w:rPr>
          <w:color w:val="000000"/>
        </w:rPr>
      </w:pPr>
      <w:r>
        <w:rPr>
          <w:color w:val="2E75B6"/>
        </w:rPr>
        <w:t>【解析】</w:t>
      </w:r>
    </w:p>
    <w:p w14:paraId="6D926F6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．课桌的高度约为</w:t>
      </w:r>
      <w:r>
        <w:rPr>
          <w:rFonts w:ascii="Times New Roman" w:hAnsi="Times New Roman" w:eastAsia="Times New Roman" w:cs="Times New Roman"/>
          <w:color w:val="000000"/>
        </w:rPr>
        <w:t>80cm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3DD11D4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．人的正常体温约为</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69B364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．人步行</w:t>
      </w:r>
      <w:r>
        <w:rPr>
          <w:rFonts w:ascii="宋体" w:hAnsi="宋体" w:eastAsia="宋体" w:cs="宋体"/>
          <w:color w:val="000000"/>
          <w:position w:val="0"/>
        </w:rPr>
        <w:drawing>
          <wp:inline distT="0" distB="0" distL="114300" distR="114300">
            <wp:extent cx="133350" cy="177800"/>
            <wp:effectExtent l="0" t="0" r="0" b="13335"/>
            <wp:docPr id="258284763" name="图片 258284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284763" name="图片 25828476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速度约为</w:t>
      </w:r>
      <w:r>
        <w:rPr>
          <w:rFonts w:ascii="Times New Roman" w:hAnsi="Times New Roman" w:eastAsia="Times New Roman" w:cs="Times New Roman"/>
          <w:color w:val="000000"/>
        </w:rPr>
        <w:t>1.1m/s</w:t>
      </w:r>
      <w:r>
        <w:rPr>
          <w:rFonts w:ascii="宋体" w:hAnsi="宋体" w:eastAsia="宋体" w:cs="宋体"/>
          <w:color w:val="000000"/>
        </w:rPr>
        <w:t>，符合实际，故</w:t>
      </w:r>
      <w:r>
        <w:rPr>
          <w:rFonts w:ascii="Times New Roman" w:hAnsi="Times New Roman" w:eastAsia="Times New Roman" w:cs="Times New Roman"/>
          <w:color w:val="000000"/>
        </w:rPr>
        <w:t>C</w:t>
      </w:r>
      <w:r>
        <w:rPr>
          <w:rFonts w:ascii="宋体" w:hAnsi="宋体" w:eastAsia="宋体" w:cs="宋体"/>
          <w:color w:val="000000"/>
        </w:rPr>
        <w:t>符合题意；</w:t>
      </w:r>
    </w:p>
    <w:p w14:paraId="46A33C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．我国家庭电路电压为</w:t>
      </w:r>
      <w:r>
        <w:rPr>
          <w:rFonts w:ascii="Times New Roman" w:hAnsi="Times New Roman" w:eastAsia="Times New Roman" w:cs="Times New Roman"/>
          <w:color w:val="000000"/>
        </w:rPr>
        <w:t>220V</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A448DB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ECA806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高速公路通过村庄密集区时，在高速公路两侧安装玻璃隔声板，能有效降低噪声。下列减弱噪声的途径与之相同的是（　　）</w:t>
      </w:r>
    </w:p>
    <w:p w14:paraId="7F0D6CA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禁止鸣笛</w:t>
      </w:r>
      <w:r>
        <w:rPr>
          <w:rFonts w:ascii="宋体" w:hAnsi="宋体" w:eastAsia="宋体" w:cs="宋体"/>
          <w:color w:val="000000"/>
        </w:rPr>
        <w:tab/>
      </w:r>
      <w:r>
        <w:rPr>
          <w:rFonts w:ascii="宋体" w:hAnsi="宋体" w:eastAsia="宋体" w:cs="宋体"/>
          <w:color w:val="000000"/>
        </w:rPr>
        <w:t>B. 机场跑道工作人员戴防噪声耳罩</w:t>
      </w:r>
    </w:p>
    <w:p w14:paraId="431D106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街道上安装噪声监测仪</w:t>
      </w:r>
      <w:r>
        <w:rPr>
          <w:rFonts w:ascii="宋体" w:hAnsi="宋体" w:eastAsia="宋体" w:cs="宋体"/>
          <w:color w:val="000000"/>
        </w:rPr>
        <w:tab/>
      </w:r>
      <w:r>
        <w:rPr>
          <w:rFonts w:ascii="宋体" w:hAnsi="宋体" w:eastAsia="宋体" w:cs="宋体"/>
          <w:color w:val="000000"/>
        </w:rPr>
        <w:t>D. 学校周围植树</w:t>
      </w:r>
    </w:p>
    <w:p w14:paraId="1D2D9DCE">
      <w:pPr>
        <w:spacing w:line="360" w:lineRule="auto"/>
        <w:textAlignment w:val="center"/>
        <w:rPr>
          <w:color w:val="000000"/>
        </w:rPr>
      </w:pPr>
      <w:r>
        <w:rPr>
          <w:color w:val="2E75B6"/>
        </w:rPr>
        <w:t>【答案】</w:t>
      </w:r>
      <w:r>
        <w:rPr>
          <w:color w:val="000000"/>
        </w:rPr>
        <w:t>D</w:t>
      </w:r>
    </w:p>
    <w:p w14:paraId="4718EB6B">
      <w:pPr>
        <w:spacing w:line="360" w:lineRule="auto"/>
        <w:textAlignment w:val="center"/>
        <w:rPr>
          <w:color w:val="000000"/>
        </w:rPr>
      </w:pPr>
      <w:r>
        <w:rPr>
          <w:color w:val="2E75B6"/>
        </w:rPr>
        <w:t>【解析】</w:t>
      </w:r>
    </w:p>
    <w:p w14:paraId="3863E64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高速公路通过村庄密集区时，在高速公路两侧安装玻璃隔声板，能有效降低噪声，这是在传播过程中减弱噪声；</w:t>
      </w:r>
    </w:p>
    <w:p w14:paraId="18BC0BA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．禁止鸣笛，使控制噪声的产生，是在声源处减弱噪声，故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t xml:space="preserve">    </w:t>
      </w:r>
    </w:p>
    <w:p w14:paraId="3F1020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．机场跑道工作人员戴防噪声耳罩，是防止声音进入耳朵，是在人耳处减弱噪声，故</w:t>
      </w:r>
      <w:r>
        <w:rPr>
          <w:rFonts w:ascii="Times New Roman" w:hAnsi="Times New Roman" w:eastAsia="Times New Roman" w:cs="Times New Roman"/>
          <w:color w:val="000000"/>
        </w:rPr>
        <w:t>B</w:t>
      </w:r>
      <w:r>
        <w:rPr>
          <w:rFonts w:ascii="宋体" w:hAnsi="宋体" w:eastAsia="宋体" w:cs="宋体"/>
          <w:color w:val="000000"/>
        </w:rPr>
        <w:t>不符合题意；</w:t>
      </w:r>
    </w:p>
    <w:p w14:paraId="4E4CFE5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．街道上安装噪声监测仪，只能测量噪声的大小，不能减弱噪声，故</w:t>
      </w:r>
      <w:r>
        <w:rPr>
          <w:rFonts w:ascii="Times New Roman" w:hAnsi="Times New Roman" w:eastAsia="Times New Roman" w:cs="Times New Roman"/>
          <w:color w:val="000000"/>
        </w:rPr>
        <w:t>C</w:t>
      </w:r>
      <w:r>
        <w:rPr>
          <w:rFonts w:ascii="宋体" w:hAnsi="宋体" w:eastAsia="宋体" w:cs="宋体"/>
          <w:color w:val="000000"/>
        </w:rPr>
        <w:t>不符合题意；</w:t>
      </w:r>
      <w:r>
        <w:rPr>
          <w:color w:val="000000"/>
        </w:rPr>
        <w:t xml:space="preserve">    </w:t>
      </w:r>
    </w:p>
    <w:p w14:paraId="634371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．学校周围植树，树能吸收一部分声音，使噪音减弱，是在传播过程中减弱噪声，故</w:t>
      </w:r>
      <w:r>
        <w:rPr>
          <w:rFonts w:ascii="Times New Roman" w:hAnsi="Times New Roman" w:eastAsia="Times New Roman" w:cs="Times New Roman"/>
          <w:color w:val="000000"/>
        </w:rPr>
        <w:t>D</w:t>
      </w:r>
      <w:r>
        <w:rPr>
          <w:rFonts w:ascii="宋体" w:hAnsi="宋体" w:eastAsia="宋体" w:cs="宋体"/>
          <w:color w:val="000000"/>
        </w:rPr>
        <w:t>符合题意。</w:t>
      </w:r>
    </w:p>
    <w:p w14:paraId="558E136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42DBE9">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月，王亚平在中国空间站进行第二次太空授课，下列有关说法正确的是（　　）</w:t>
      </w:r>
    </w:p>
    <w:p w14:paraId="734241B2">
      <w:pPr>
        <w:spacing w:line="360" w:lineRule="auto"/>
        <w:jc w:val="left"/>
        <w:textAlignment w:val="center"/>
        <w:rPr>
          <w:color w:val="000000"/>
        </w:rPr>
      </w:pPr>
      <w:r>
        <w:rPr>
          <w:rFonts w:ascii="宋体" w:hAnsi="宋体" w:eastAsia="宋体" w:cs="宋体"/>
          <w:color w:val="000000"/>
        </w:rPr>
        <w:drawing>
          <wp:inline distT="0" distB="0" distL="114300" distR="114300">
            <wp:extent cx="8572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57250" cy="1047750"/>
                    </a:xfrm>
                    <a:prstGeom prst="rect">
                      <a:avLst/>
                    </a:prstGeom>
                  </pic:spPr>
                </pic:pic>
              </a:graphicData>
            </a:graphic>
          </wp:inline>
        </w:drawing>
      </w:r>
    </w:p>
    <w:p w14:paraId="0E405DE6">
      <w:pPr>
        <w:spacing w:line="360" w:lineRule="auto"/>
        <w:jc w:val="left"/>
        <w:textAlignment w:val="center"/>
        <w:rPr>
          <w:rFonts w:ascii="宋体" w:hAnsi="宋体" w:eastAsia="宋体" w:cs="宋体"/>
          <w:color w:val="000000"/>
        </w:rPr>
      </w:pPr>
      <w:r>
        <w:rPr>
          <w:rFonts w:ascii="宋体" w:hAnsi="宋体" w:eastAsia="宋体" w:cs="宋体"/>
          <w:color w:val="000000"/>
        </w:rPr>
        <w:t>A. 王亚平与地面课堂进行互动交流是通过电磁波传递信息</w:t>
      </w:r>
    </w:p>
    <w:p w14:paraId="4829A3D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空间站的信息传递到地球上的速度为</w:t>
      </w:r>
      <w:r>
        <w:rPr>
          <w:rFonts w:ascii="Times New Roman" w:hAnsi="Times New Roman" w:eastAsia="Times New Roman" w:cs="Times New Roman"/>
          <w:color w:val="000000"/>
        </w:rPr>
        <w:t>340m/s</w:t>
      </w:r>
    </w:p>
    <w:p w14:paraId="58094E09">
      <w:pPr>
        <w:spacing w:line="360" w:lineRule="auto"/>
        <w:jc w:val="left"/>
        <w:textAlignment w:val="center"/>
        <w:rPr>
          <w:rFonts w:ascii="宋体" w:hAnsi="宋体" w:eastAsia="宋体" w:cs="宋体"/>
          <w:color w:val="000000"/>
        </w:rPr>
      </w:pPr>
      <w:r>
        <w:rPr>
          <w:rFonts w:ascii="宋体" w:hAnsi="宋体" w:eastAsia="宋体" w:cs="宋体"/>
          <w:color w:val="000000"/>
        </w:rPr>
        <w:t>C. 地球上的石头带到空间站时质量会变小</w:t>
      </w:r>
    </w:p>
    <w:p w14:paraId="75E0EB28">
      <w:pPr>
        <w:spacing w:line="360" w:lineRule="auto"/>
        <w:jc w:val="left"/>
        <w:textAlignment w:val="center"/>
        <w:rPr>
          <w:rFonts w:ascii="宋体" w:hAnsi="宋体" w:eastAsia="宋体" w:cs="宋体"/>
          <w:color w:val="000000"/>
        </w:rPr>
      </w:pPr>
      <w:r>
        <w:rPr>
          <w:rFonts w:ascii="宋体" w:hAnsi="宋体" w:eastAsia="宋体" w:cs="宋体"/>
          <w:color w:val="000000"/>
        </w:rPr>
        <w:t>D. 运载火箭用氢能源做燃料是利用氢的热值较小</w:t>
      </w:r>
    </w:p>
    <w:p w14:paraId="0F37BC8D">
      <w:pPr>
        <w:spacing w:line="360" w:lineRule="auto"/>
        <w:textAlignment w:val="center"/>
        <w:rPr>
          <w:color w:val="000000"/>
        </w:rPr>
      </w:pPr>
      <w:r>
        <w:rPr>
          <w:color w:val="2E75B6"/>
        </w:rPr>
        <w:t>【答案】</w:t>
      </w:r>
      <w:r>
        <w:rPr>
          <w:color w:val="000000"/>
        </w:rPr>
        <w:t>A</w:t>
      </w:r>
    </w:p>
    <w:p w14:paraId="61B5A65E">
      <w:pPr>
        <w:spacing w:line="360" w:lineRule="auto"/>
        <w:textAlignment w:val="center"/>
        <w:rPr>
          <w:color w:val="000000"/>
        </w:rPr>
      </w:pPr>
      <w:r>
        <w:rPr>
          <w:color w:val="2E75B6"/>
        </w:rPr>
        <w:t>【解析】</w:t>
      </w:r>
    </w:p>
    <w:p w14:paraId="752444F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．电磁波可以在真空中传播，王亚平与地面课堂进行互动交流是通过电磁波传递信息，故</w:t>
      </w:r>
      <w:r>
        <w:rPr>
          <w:rFonts w:ascii="Times New Roman" w:hAnsi="Times New Roman" w:eastAsia="Times New Roman" w:cs="Times New Roman"/>
          <w:color w:val="000000"/>
        </w:rPr>
        <w:t>A</w:t>
      </w:r>
      <w:r>
        <w:rPr>
          <w:rFonts w:ascii="宋体" w:hAnsi="宋体" w:eastAsia="宋体" w:cs="宋体"/>
          <w:color w:val="000000"/>
        </w:rPr>
        <w:t>正确；</w:t>
      </w:r>
    </w:p>
    <w:p w14:paraId="484584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．空间站的信息以电磁波的形式传递到地球，电磁波的传播速度为</w:t>
      </w:r>
      <w:r>
        <w:object>
          <v:shape id="_x0000_i102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4" o:title="eqId2d3047b20c2b81f7078e74a5d38e1879"/>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0C95C3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．物体的质量不随物体的位置、形状、状态和温度而变化，</w:t>
      </w:r>
      <w:r>
        <w:rPr>
          <w:rFonts w:ascii="Times New Roman" w:hAnsi="Times New Roman" w:eastAsia="Times New Roman" w:cs="Times New Roman"/>
          <w:color w:val="000000"/>
        </w:rPr>
        <w:t xml:space="preserve"> </w:t>
      </w:r>
      <w:r>
        <w:rPr>
          <w:rFonts w:ascii="宋体" w:hAnsi="宋体" w:eastAsia="宋体" w:cs="宋体"/>
          <w:color w:val="000000"/>
        </w:rPr>
        <w:t>地球上的石头带到空间站时质量不变，故</w:t>
      </w:r>
      <w:r>
        <w:rPr>
          <w:rFonts w:ascii="Times New Roman" w:hAnsi="Times New Roman" w:eastAsia="Times New Roman" w:cs="Times New Roman"/>
          <w:color w:val="000000"/>
        </w:rPr>
        <w:t>C</w:t>
      </w:r>
      <w:r>
        <w:rPr>
          <w:rFonts w:ascii="宋体" w:hAnsi="宋体" w:eastAsia="宋体" w:cs="宋体"/>
          <w:color w:val="000000"/>
        </w:rPr>
        <w:t>错误；</w:t>
      </w:r>
    </w:p>
    <w:p w14:paraId="336194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．燃料的热值越大，燃烧单位质量的燃料放出的热量越多，</w:t>
      </w:r>
      <w:r>
        <w:rPr>
          <w:rFonts w:ascii="Times New Roman" w:hAnsi="Times New Roman" w:eastAsia="Times New Roman" w:cs="Times New Roman"/>
          <w:color w:val="000000"/>
        </w:rPr>
        <w:t xml:space="preserve"> </w:t>
      </w:r>
      <w:r>
        <w:rPr>
          <w:rFonts w:ascii="宋体" w:hAnsi="宋体" w:eastAsia="宋体" w:cs="宋体"/>
          <w:color w:val="000000"/>
        </w:rPr>
        <w:t>运载火箭用氢能源做燃料是利用氢的热值较大，故</w:t>
      </w:r>
      <w:r>
        <w:rPr>
          <w:rFonts w:ascii="Times New Roman" w:hAnsi="Times New Roman" w:eastAsia="Times New Roman" w:cs="Times New Roman"/>
          <w:color w:val="000000"/>
        </w:rPr>
        <w:t>D</w:t>
      </w:r>
      <w:r>
        <w:rPr>
          <w:rFonts w:ascii="宋体" w:hAnsi="宋体" w:eastAsia="宋体" w:cs="宋体"/>
          <w:color w:val="000000"/>
        </w:rPr>
        <w:t>错误。</w:t>
      </w:r>
    </w:p>
    <w:p w14:paraId="4D149EA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12DFE2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下列关于能源与材料，说法</w:t>
      </w:r>
      <w:r>
        <w:rPr>
          <w:rFonts w:ascii="宋体" w:hAnsi="宋体" w:eastAsia="宋体" w:cs="宋体"/>
          <w:color w:val="000000"/>
          <w:em w:val="dot"/>
        </w:rPr>
        <w:t>不正确</w:t>
      </w:r>
      <w:r>
        <w:rPr>
          <w:rFonts w:ascii="宋体" w:hAnsi="宋体" w:eastAsia="宋体" w:cs="宋体"/>
          <w:color w:val="000000"/>
        </w:rPr>
        <w:t>的是（　　）</w:t>
      </w:r>
    </w:p>
    <w:p w14:paraId="69DDF23A">
      <w:pPr>
        <w:spacing w:line="360" w:lineRule="auto"/>
        <w:jc w:val="left"/>
        <w:textAlignment w:val="center"/>
        <w:rPr>
          <w:rFonts w:ascii="宋体" w:hAnsi="宋体" w:eastAsia="宋体" w:cs="宋体"/>
          <w:color w:val="000000"/>
        </w:rPr>
      </w:pPr>
      <w:r>
        <w:rPr>
          <w:rFonts w:ascii="宋体" w:hAnsi="宋体" w:eastAsia="宋体" w:cs="宋体"/>
          <w:color w:val="000000"/>
        </w:rPr>
        <w:t>A. 超导材料可以用来输电，减少电能损耗</w:t>
      </w:r>
    </w:p>
    <w:p w14:paraId="58390772">
      <w:pPr>
        <w:spacing w:line="360" w:lineRule="auto"/>
        <w:jc w:val="left"/>
        <w:textAlignment w:val="center"/>
        <w:rPr>
          <w:rFonts w:ascii="宋体" w:hAnsi="宋体" w:eastAsia="宋体" w:cs="宋体"/>
          <w:color w:val="000000"/>
        </w:rPr>
      </w:pPr>
      <w:r>
        <w:rPr>
          <w:rFonts w:ascii="宋体" w:hAnsi="宋体" w:eastAsia="宋体" w:cs="宋体"/>
          <w:color w:val="000000"/>
        </w:rPr>
        <w:t>B. 核电站的核反应堆是利用核聚变原理</w:t>
      </w:r>
    </w:p>
    <w:p w14:paraId="139F3C2A">
      <w:pPr>
        <w:spacing w:line="360" w:lineRule="auto"/>
        <w:jc w:val="left"/>
        <w:textAlignment w:val="center"/>
        <w:rPr>
          <w:rFonts w:ascii="宋体" w:hAnsi="宋体" w:eastAsia="宋体" w:cs="宋体"/>
          <w:color w:val="000000"/>
        </w:rPr>
      </w:pPr>
      <w:r>
        <w:rPr>
          <w:rFonts w:ascii="宋体" w:hAnsi="宋体" w:eastAsia="宋体" w:cs="宋体"/>
          <w:color w:val="000000"/>
        </w:rPr>
        <w:t>C. 石墨是导体</w:t>
      </w:r>
    </w:p>
    <w:p w14:paraId="333587B1">
      <w:pPr>
        <w:spacing w:line="360" w:lineRule="auto"/>
        <w:jc w:val="left"/>
        <w:textAlignment w:val="center"/>
        <w:rPr>
          <w:rFonts w:ascii="宋体" w:hAnsi="宋体" w:eastAsia="宋体" w:cs="宋体"/>
          <w:color w:val="000000"/>
        </w:rPr>
      </w:pPr>
      <w:r>
        <w:rPr>
          <w:rFonts w:ascii="宋体" w:hAnsi="宋体" w:eastAsia="宋体" w:cs="宋体"/>
          <w:color w:val="000000"/>
        </w:rPr>
        <w:t>D. 漂亮又节能的</w:t>
      </w:r>
      <w:r>
        <w:rPr>
          <w:rFonts w:ascii="Times New Roman" w:hAnsi="Times New Roman" w:eastAsia="Times New Roman" w:cs="Times New Roman"/>
          <w:color w:val="000000"/>
        </w:rPr>
        <w:t>LED</w:t>
      </w:r>
      <w:r>
        <w:rPr>
          <w:rFonts w:ascii="宋体" w:hAnsi="宋体" w:eastAsia="宋体" w:cs="宋体"/>
          <w:color w:val="000000"/>
        </w:rPr>
        <w:t>灯的核心部件材料是半导体，它的导电性能介于导体与绝缘体之间</w:t>
      </w:r>
    </w:p>
    <w:p w14:paraId="5F6BBC9A">
      <w:pPr>
        <w:spacing w:line="360" w:lineRule="auto"/>
        <w:textAlignment w:val="center"/>
        <w:rPr>
          <w:color w:val="000000"/>
        </w:rPr>
      </w:pPr>
      <w:r>
        <w:rPr>
          <w:color w:val="2E75B6"/>
        </w:rPr>
        <w:t>【答案】</w:t>
      </w:r>
      <w:r>
        <w:rPr>
          <w:color w:val="000000"/>
        </w:rPr>
        <w:t>B</w:t>
      </w:r>
    </w:p>
    <w:p w14:paraId="1DC4F2B7">
      <w:pPr>
        <w:spacing w:line="360" w:lineRule="auto"/>
        <w:textAlignment w:val="center"/>
        <w:rPr>
          <w:color w:val="000000"/>
        </w:rPr>
      </w:pPr>
      <w:r>
        <w:rPr>
          <w:color w:val="2E75B6"/>
        </w:rPr>
        <w:t>【解析】</w:t>
      </w:r>
    </w:p>
    <w:p w14:paraId="123234C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．超导材料电阻为零，在通电时不发热，用超导材料制造输电线可以大大降低电能损耗，故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48243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．核电站是利用核裂变来释放能量的，不是利用核聚变，故</w:t>
      </w:r>
      <w:r>
        <w:rPr>
          <w:rFonts w:ascii="Times New Roman" w:hAnsi="Times New Roman" w:eastAsia="Times New Roman" w:cs="Times New Roman"/>
          <w:color w:val="000000"/>
        </w:rPr>
        <w:t>B</w:t>
      </w:r>
      <w:r>
        <w:rPr>
          <w:rFonts w:ascii="宋体" w:hAnsi="宋体" w:eastAsia="宋体" w:cs="宋体"/>
          <w:color w:val="000000"/>
        </w:rPr>
        <w:t>错误，符合题意；</w:t>
      </w:r>
    </w:p>
    <w:p w14:paraId="3F2CD80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．石墨容易导电是导体，故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6A53E0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．半导体指常温下导电性能介于导体与绝缘体之间的材料。半导体是指导电性可受控制范围可从绝缘体到导体之间的材料。发光二极管（</w:t>
      </w:r>
      <w:r>
        <w:rPr>
          <w:rFonts w:ascii="Times New Roman" w:hAnsi="Times New Roman" w:eastAsia="Times New Roman" w:cs="Times New Roman"/>
          <w:color w:val="000000"/>
        </w:rPr>
        <w:t>LED</w:t>
      </w:r>
      <w:r>
        <w:rPr>
          <w:rFonts w:ascii="宋体" w:hAnsi="宋体" w:eastAsia="宋体" w:cs="宋体"/>
          <w:color w:val="000000"/>
        </w:rPr>
        <w:t>）是半导体二极管的一种，具有单向导电性。故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383320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AD42C5">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下列关于压强的实例中，说法</w:t>
      </w:r>
      <w:r>
        <w:rPr>
          <w:rFonts w:ascii="宋体" w:hAnsi="宋体" w:eastAsia="宋体" w:cs="宋体"/>
          <w:color w:val="000000"/>
          <w:em w:val="dot"/>
        </w:rPr>
        <w:t>不正确</w:t>
      </w:r>
      <w:r>
        <w:rPr>
          <w:rFonts w:ascii="宋体" w:hAnsi="宋体" w:eastAsia="宋体" w:cs="宋体"/>
          <w:color w:val="000000"/>
        </w:rPr>
        <w:t>的是（　　）</w:t>
      </w:r>
    </w:p>
    <w:p w14:paraId="32698C7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43025" cy="8763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43025" cy="876300"/>
                    </a:xfrm>
                    <a:prstGeom prst="rect">
                      <a:avLst/>
                    </a:prstGeom>
                  </pic:spPr>
                </pic:pic>
              </a:graphicData>
            </a:graphic>
          </wp:inline>
        </w:drawing>
      </w:r>
      <w:r>
        <w:rPr>
          <w:rFonts w:ascii="宋体" w:hAnsi="宋体" w:eastAsia="宋体" w:cs="宋体"/>
          <w:color w:val="000000"/>
        </w:rPr>
        <w:t>火车轨道铺在枕木上，通过增大受力面积减小压强</w:t>
      </w:r>
    </w:p>
    <w:p w14:paraId="574BBDE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76325" cy="942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76325" cy="942975"/>
                    </a:xfrm>
                    <a:prstGeom prst="rect">
                      <a:avLst/>
                    </a:prstGeom>
                  </pic:spPr>
                </pic:pic>
              </a:graphicData>
            </a:graphic>
          </wp:inline>
        </w:drawing>
      </w:r>
      <w:r>
        <w:rPr>
          <w:rFonts w:ascii="宋体" w:hAnsi="宋体" w:eastAsia="宋体" w:cs="宋体"/>
          <w:color w:val="000000"/>
        </w:rPr>
        <w:t>排水管的</w:t>
      </w:r>
      <w:r>
        <w:rPr>
          <w:rFonts w:ascii="Times New Roman" w:hAnsi="Times New Roman" w:eastAsia="Times New Roman" w:cs="Times New Roman"/>
          <w:color w:val="000000"/>
        </w:rPr>
        <w:t>U形</w:t>
      </w:r>
      <w:r>
        <w:rPr>
          <w:rFonts w:ascii="宋体" w:hAnsi="宋体" w:eastAsia="宋体" w:cs="宋体"/>
          <w:color w:val="000000"/>
        </w:rPr>
        <w:t>“反水弯”是一个连通器</w:t>
      </w:r>
    </w:p>
    <w:p w14:paraId="7D5B2AB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361950" cy="914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61950" cy="914400"/>
                    </a:xfrm>
                    <a:prstGeom prst="rect">
                      <a:avLst/>
                    </a:prstGeom>
                  </pic:spPr>
                </pic:pic>
              </a:graphicData>
            </a:graphic>
          </wp:inline>
        </w:drawing>
      </w:r>
      <w:r>
        <w:rPr>
          <w:rFonts w:ascii="宋体" w:hAnsi="宋体" w:eastAsia="宋体" w:cs="宋体"/>
          <w:color w:val="000000"/>
        </w:rPr>
        <w:t>自制压强计随海拔的升高玻璃管内液面会降低</w:t>
      </w:r>
    </w:p>
    <w:p w14:paraId="600BED0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7162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71625" cy="990600"/>
                    </a:xfrm>
                    <a:prstGeom prst="rect">
                      <a:avLst/>
                    </a:prstGeom>
                  </pic:spPr>
                </pic:pic>
              </a:graphicData>
            </a:graphic>
          </wp:inline>
        </w:drawing>
      </w:r>
      <w:r>
        <w:rPr>
          <w:rFonts w:ascii="宋体" w:hAnsi="宋体" w:eastAsia="宋体" w:cs="宋体"/>
          <w:color w:val="000000"/>
        </w:rPr>
        <w:t>飞机机翼的升力是利用气体流速越快的位置压强越小的原理</w:t>
      </w:r>
    </w:p>
    <w:p w14:paraId="2384CAB1">
      <w:pPr>
        <w:spacing w:line="360" w:lineRule="auto"/>
        <w:textAlignment w:val="center"/>
        <w:rPr>
          <w:color w:val="000000"/>
        </w:rPr>
      </w:pPr>
      <w:r>
        <w:rPr>
          <w:color w:val="2E75B6"/>
        </w:rPr>
        <w:t>【答案】</w:t>
      </w:r>
      <w:r>
        <w:rPr>
          <w:color w:val="000000"/>
        </w:rPr>
        <w:t>C</w:t>
      </w:r>
    </w:p>
    <w:p w14:paraId="415D4D65">
      <w:pPr>
        <w:spacing w:line="360" w:lineRule="auto"/>
        <w:textAlignment w:val="center"/>
        <w:rPr>
          <w:color w:val="000000"/>
        </w:rPr>
      </w:pPr>
      <w:r>
        <w:rPr>
          <w:color w:val="2E75B6"/>
        </w:rPr>
        <w:t>【解析】</w:t>
      </w:r>
    </w:p>
    <w:p w14:paraId="67CFB4A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．火车轨道铺在枕木上，比直接铺在地面上的受力面积大，所以是在压力一定时，通过增大受力面积来减小压强的，故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99E99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．排水管的</w:t>
      </w:r>
      <w:r>
        <w:rPr>
          <w:rFonts w:ascii="Times New Roman" w:hAnsi="Times New Roman" w:eastAsia="Times New Roman" w:cs="Times New Roman"/>
          <w:color w:val="000000"/>
        </w:rPr>
        <w:t>U形</w:t>
      </w:r>
      <w:r>
        <w:rPr>
          <w:rFonts w:ascii="宋体" w:hAnsi="宋体" w:eastAsia="宋体" w:cs="宋体"/>
          <w:color w:val="000000"/>
        </w:rPr>
        <w:t>“反水弯”上端开口，底部连通，是个连通器，是利用的是连通器原理工作的，故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9D5A1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把自制压强计山脚带到山顶，瓶内空气的压强几乎不变，由于大气压随海拔的增大而降低，山顶的大气压比山脚的大气压低，所以玻璃管内液面瓶内气压的作用下上升，故自制压强计随海拔的升高玻璃管内液面会上升，故</w:t>
      </w:r>
      <w:r>
        <w:rPr>
          <w:rFonts w:ascii="Times New Roman" w:hAnsi="Times New Roman" w:eastAsia="Times New Roman" w:cs="Times New Roman"/>
          <w:color w:val="000000"/>
        </w:rPr>
        <w:t>C</w:t>
      </w:r>
      <w:r>
        <w:rPr>
          <w:rFonts w:ascii="宋体" w:hAnsi="宋体" w:eastAsia="宋体" w:cs="宋体"/>
          <w:color w:val="000000"/>
        </w:rPr>
        <w:t>错误，符合题意；</w:t>
      </w:r>
    </w:p>
    <w:p w14:paraId="4716156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．飞机机翼的横截面设计成上凸下凹的形状，导致飞机机翼上方空气流速更大，压强更小，使飞机产生向上的升力，利用气体流速越快的位置压强越小的原理，故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43BF7F64">
      <w:pPr>
        <w:spacing w:line="360" w:lineRule="auto"/>
        <w:jc w:val="left"/>
        <w:textAlignment w:val="center"/>
        <w:rPr>
          <w:rFonts w:ascii="宋体" w:hAnsi="宋体" w:eastAsia="宋体" w:cs="宋体"/>
          <w:color w:val="000000"/>
        </w:rPr>
      </w:pPr>
      <w:r>
        <w:rPr>
          <w:rFonts w:ascii="宋体" w:hAnsi="宋体" w:eastAsia="宋体" w:cs="宋体"/>
          <w:color w:val="000000"/>
        </w:rPr>
        <w:t>股选</w:t>
      </w:r>
      <w:r>
        <w:rPr>
          <w:rFonts w:ascii="Times New Roman" w:hAnsi="Times New Roman" w:eastAsia="Times New Roman" w:cs="Times New Roman"/>
          <w:color w:val="000000"/>
        </w:rPr>
        <w:t>C</w:t>
      </w:r>
      <w:r>
        <w:rPr>
          <w:rFonts w:ascii="宋体" w:hAnsi="宋体" w:eastAsia="宋体" w:cs="宋体"/>
          <w:color w:val="000000"/>
        </w:rPr>
        <w:t>。</w:t>
      </w:r>
    </w:p>
    <w:p w14:paraId="12DE948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为了迎接中考，妈妈为小星改善营养，炖了一只鸡，小星刚进家就闻到浓浓的香味，下列说法正确的是（　　）</w:t>
      </w:r>
    </w:p>
    <w:p w14:paraId="45704431">
      <w:pPr>
        <w:spacing w:line="360" w:lineRule="auto"/>
        <w:jc w:val="left"/>
        <w:textAlignment w:val="center"/>
        <w:rPr>
          <w:rFonts w:ascii="宋体" w:hAnsi="宋体" w:eastAsia="宋体" w:cs="宋体"/>
          <w:color w:val="000000"/>
        </w:rPr>
      </w:pPr>
      <w:r>
        <w:rPr>
          <w:rFonts w:ascii="宋体" w:hAnsi="宋体" w:eastAsia="宋体" w:cs="宋体"/>
          <w:color w:val="000000"/>
        </w:rPr>
        <w:t>A. 闻到香味说明分子在做热运动</w:t>
      </w:r>
    </w:p>
    <w:p w14:paraId="774ED6E9">
      <w:pPr>
        <w:spacing w:line="360" w:lineRule="auto"/>
        <w:jc w:val="left"/>
        <w:textAlignment w:val="center"/>
        <w:rPr>
          <w:rFonts w:ascii="宋体" w:hAnsi="宋体" w:eastAsia="宋体" w:cs="宋体"/>
          <w:color w:val="000000"/>
        </w:rPr>
      </w:pPr>
      <w:r>
        <w:rPr>
          <w:rFonts w:ascii="宋体" w:hAnsi="宋体" w:eastAsia="宋体" w:cs="宋体"/>
          <w:color w:val="000000"/>
        </w:rPr>
        <w:t>B. 鸡汤温度升高是通过做功增大内能</w:t>
      </w:r>
    </w:p>
    <w:p w14:paraId="0EDEC1C2">
      <w:pPr>
        <w:spacing w:line="360" w:lineRule="auto"/>
        <w:jc w:val="left"/>
        <w:textAlignment w:val="center"/>
        <w:rPr>
          <w:rFonts w:ascii="宋体" w:hAnsi="宋体" w:eastAsia="宋体" w:cs="宋体"/>
          <w:color w:val="000000"/>
        </w:rPr>
      </w:pPr>
      <w:r>
        <w:rPr>
          <w:rFonts w:ascii="宋体" w:hAnsi="宋体" w:eastAsia="宋体" w:cs="宋体"/>
          <w:color w:val="000000"/>
        </w:rPr>
        <w:t>C. 鸡汤沸腾后继续加热温度升高</w:t>
      </w:r>
    </w:p>
    <w:p w14:paraId="1FA03DC7">
      <w:pPr>
        <w:spacing w:line="360" w:lineRule="auto"/>
        <w:jc w:val="left"/>
        <w:textAlignment w:val="center"/>
        <w:rPr>
          <w:rFonts w:ascii="宋体" w:hAnsi="宋体" w:eastAsia="宋体" w:cs="宋体"/>
          <w:color w:val="000000"/>
        </w:rPr>
      </w:pPr>
      <w:r>
        <w:rPr>
          <w:rFonts w:ascii="宋体" w:hAnsi="宋体" w:eastAsia="宋体" w:cs="宋体"/>
          <w:color w:val="000000"/>
        </w:rPr>
        <w:t>D. 炖鸡的高压锅是利用气压越高，液体沸点越低的原理</w:t>
      </w:r>
    </w:p>
    <w:p w14:paraId="0D65F3D5">
      <w:pPr>
        <w:spacing w:line="360" w:lineRule="auto"/>
        <w:textAlignment w:val="center"/>
        <w:rPr>
          <w:color w:val="000000"/>
        </w:rPr>
      </w:pPr>
      <w:r>
        <w:rPr>
          <w:color w:val="2E75B6"/>
        </w:rPr>
        <w:t>【答案】</w:t>
      </w:r>
      <w:r>
        <w:rPr>
          <w:color w:val="000000"/>
        </w:rPr>
        <w:t>A</w:t>
      </w:r>
    </w:p>
    <w:p w14:paraId="0BA88C23">
      <w:pPr>
        <w:spacing w:line="360" w:lineRule="auto"/>
        <w:textAlignment w:val="center"/>
        <w:rPr>
          <w:color w:val="000000"/>
        </w:rPr>
      </w:pPr>
      <w:r>
        <w:rPr>
          <w:color w:val="2E75B6"/>
        </w:rPr>
        <w:t>【解析】</w:t>
      </w:r>
    </w:p>
    <w:p w14:paraId="05251E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．闻到香味是香味分子扩散到空气中了，说明分子在做热运动，故</w:t>
      </w:r>
      <w:r>
        <w:rPr>
          <w:rFonts w:ascii="Times New Roman" w:hAnsi="Times New Roman" w:eastAsia="Times New Roman" w:cs="Times New Roman"/>
          <w:color w:val="000000"/>
        </w:rPr>
        <w:t>A</w:t>
      </w:r>
      <w:r>
        <w:rPr>
          <w:rFonts w:ascii="宋体" w:hAnsi="宋体" w:eastAsia="宋体" w:cs="宋体"/>
          <w:color w:val="000000"/>
        </w:rPr>
        <w:t>正确；</w:t>
      </w:r>
    </w:p>
    <w:p w14:paraId="1F9754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．鸡汤温度升高是通过热传递增大内能，故</w:t>
      </w:r>
      <w:r>
        <w:rPr>
          <w:rFonts w:ascii="Times New Roman" w:hAnsi="Times New Roman" w:eastAsia="Times New Roman" w:cs="Times New Roman"/>
          <w:color w:val="000000"/>
        </w:rPr>
        <w:t>B</w:t>
      </w:r>
      <w:r>
        <w:rPr>
          <w:rFonts w:ascii="宋体" w:hAnsi="宋体" w:eastAsia="宋体" w:cs="宋体"/>
          <w:color w:val="000000"/>
        </w:rPr>
        <w:t>错误；</w:t>
      </w:r>
    </w:p>
    <w:p w14:paraId="2FC547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．鸡汤沸腾后继续加热温度不变，故</w:t>
      </w:r>
      <w:r>
        <w:rPr>
          <w:rFonts w:ascii="Times New Roman" w:hAnsi="Times New Roman" w:eastAsia="Times New Roman" w:cs="Times New Roman"/>
          <w:color w:val="000000"/>
        </w:rPr>
        <w:t>C</w:t>
      </w:r>
      <w:r>
        <w:rPr>
          <w:rFonts w:ascii="宋体" w:hAnsi="宋体" w:eastAsia="宋体" w:cs="宋体"/>
          <w:color w:val="000000"/>
        </w:rPr>
        <w:t>错误；</w:t>
      </w:r>
    </w:p>
    <w:p w14:paraId="7ECD48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．炖鸡的高压锅是利用气压越高，液体沸点越高的原理，故</w:t>
      </w:r>
      <w:r>
        <w:rPr>
          <w:rFonts w:ascii="Times New Roman" w:hAnsi="Times New Roman" w:eastAsia="Times New Roman" w:cs="Times New Roman"/>
          <w:color w:val="000000"/>
        </w:rPr>
        <w:t>D</w:t>
      </w:r>
      <w:r>
        <w:rPr>
          <w:rFonts w:ascii="宋体" w:hAnsi="宋体" w:eastAsia="宋体" w:cs="宋体"/>
          <w:color w:val="000000"/>
        </w:rPr>
        <w:t>错误。</w:t>
      </w:r>
    </w:p>
    <w:p w14:paraId="14EECAA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A462BB">
      <w:pPr>
        <w:spacing w:line="360" w:lineRule="auto"/>
        <w:jc w:val="left"/>
        <w:textAlignment w:val="center"/>
        <w:rPr>
          <w:color w:val="000000"/>
        </w:rPr>
      </w:pPr>
      <w:r>
        <w:rPr>
          <w:color w:val="000000"/>
        </w:rPr>
        <w:t>7. 如图所示，在试管内装适量水，用橡胶塞塞住管口，将水加热至沸腾一段时间后，橡胶塞被推出，热机中能量转化和该实验一致的冲程是（　　）</w:t>
      </w:r>
    </w:p>
    <w:p w14:paraId="2CD66FBE">
      <w:pPr>
        <w:spacing w:line="360" w:lineRule="auto"/>
        <w:jc w:val="left"/>
        <w:textAlignment w:val="center"/>
        <w:rPr>
          <w:color w:val="000000"/>
        </w:rPr>
      </w:pPr>
      <w:r>
        <w:rPr>
          <w:rFonts w:ascii="宋体" w:hAnsi="宋体" w:eastAsia="宋体" w:cs="宋体"/>
          <w:color w:val="000000"/>
        </w:rPr>
        <w:drawing>
          <wp:inline distT="0" distB="0" distL="114300" distR="114300">
            <wp:extent cx="1276350" cy="1143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76350" cy="1143000"/>
                    </a:xfrm>
                    <a:prstGeom prst="rect">
                      <a:avLst/>
                    </a:prstGeom>
                  </pic:spPr>
                </pic:pic>
              </a:graphicData>
            </a:graphic>
          </wp:inline>
        </w:drawing>
      </w:r>
    </w:p>
    <w:p w14:paraId="2EAABA14">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吸气冲程</w:t>
      </w:r>
      <w:r>
        <w:rPr>
          <w:rFonts w:ascii="宋体" w:hAnsi="宋体" w:eastAsia="宋体" w:cs="宋体"/>
          <w:color w:val="000000"/>
        </w:rPr>
        <w:tab/>
      </w:r>
      <w:r>
        <w:rPr>
          <w:rFonts w:ascii="宋体" w:hAnsi="宋体" w:eastAsia="宋体" w:cs="宋体"/>
          <w:color w:val="000000"/>
        </w:rPr>
        <w:t xml:space="preserve">B. </w:t>
      </w:r>
      <w:r>
        <w:rPr>
          <w:color w:val="000000"/>
        </w:rPr>
        <w:t>压缩冲程</w:t>
      </w:r>
      <w:r>
        <w:rPr>
          <w:rFonts w:ascii="宋体" w:hAnsi="宋体" w:eastAsia="宋体" w:cs="宋体"/>
          <w:color w:val="000000"/>
        </w:rPr>
        <w:tab/>
      </w:r>
      <w:r>
        <w:rPr>
          <w:rFonts w:ascii="宋体" w:hAnsi="宋体" w:eastAsia="宋体" w:cs="宋体"/>
          <w:color w:val="000000"/>
        </w:rPr>
        <w:t xml:space="preserve">C. </w:t>
      </w:r>
      <w:r>
        <w:rPr>
          <w:color w:val="000000"/>
        </w:rPr>
        <w:t>做功冲程</w:t>
      </w:r>
      <w:r>
        <w:rPr>
          <w:rFonts w:ascii="宋体" w:hAnsi="宋体" w:eastAsia="宋体" w:cs="宋体"/>
          <w:color w:val="000000"/>
        </w:rPr>
        <w:tab/>
      </w:r>
      <w:r>
        <w:rPr>
          <w:rFonts w:ascii="宋体" w:hAnsi="宋体" w:eastAsia="宋体" w:cs="宋体"/>
          <w:color w:val="000000"/>
        </w:rPr>
        <w:t xml:space="preserve">D. </w:t>
      </w:r>
      <w:r>
        <w:rPr>
          <w:color w:val="000000"/>
        </w:rPr>
        <w:t>排气冲程</w:t>
      </w:r>
    </w:p>
    <w:p w14:paraId="54267AE6">
      <w:pPr>
        <w:spacing w:line="360" w:lineRule="auto"/>
        <w:textAlignment w:val="center"/>
        <w:rPr>
          <w:color w:val="000000"/>
        </w:rPr>
      </w:pPr>
      <w:r>
        <w:rPr>
          <w:color w:val="2E75B6"/>
        </w:rPr>
        <w:t>【答案】</w:t>
      </w:r>
      <w:r>
        <w:rPr>
          <w:color w:val="000000"/>
        </w:rPr>
        <w:t>C</w:t>
      </w:r>
    </w:p>
    <w:p w14:paraId="5C6C2E83">
      <w:pPr>
        <w:spacing w:line="360" w:lineRule="auto"/>
        <w:textAlignment w:val="center"/>
        <w:rPr>
          <w:color w:val="000000"/>
        </w:rPr>
      </w:pPr>
      <w:r>
        <w:rPr>
          <w:color w:val="2E75B6"/>
        </w:rPr>
        <w:t>【解析】</w:t>
      </w:r>
    </w:p>
    <w:p w14:paraId="2B7C39E5">
      <w:pPr>
        <w:spacing w:line="360" w:lineRule="auto"/>
        <w:jc w:val="left"/>
        <w:textAlignment w:val="center"/>
        <w:rPr>
          <w:color w:val="000000"/>
        </w:rPr>
      </w:pPr>
      <w:r>
        <w:rPr>
          <w:color w:val="000000"/>
        </w:rPr>
        <w:t>【详解】水加热至沸腾一段时间后，橡胶塞被推出，水蒸气对橡胶塞做功，内能减小，内能转化为橡胶塞的机械能，热机中能量转化和该实验一致的冲程是做功冲程。</w:t>
      </w:r>
    </w:p>
    <w:p w14:paraId="501C798D">
      <w:pPr>
        <w:spacing w:line="360" w:lineRule="auto"/>
        <w:jc w:val="left"/>
        <w:textAlignment w:val="center"/>
        <w:rPr>
          <w:color w:val="000000"/>
        </w:rPr>
      </w:pPr>
      <w:r>
        <w:rPr>
          <w:color w:val="000000"/>
        </w:rPr>
        <w:t>故选C。</w:t>
      </w:r>
    </w:p>
    <w:p w14:paraId="170F150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干燥的天气里，用塑料梳子梳头发，头发会随着梳子飘起来，而且会变得蓬松，下列说法正确的是（　　）</w:t>
      </w:r>
    </w:p>
    <w:p w14:paraId="7E63A4A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头发随着梳子飘起来是因为头发和梳子带上了同种电荷</w:t>
      </w:r>
    </w:p>
    <w:p w14:paraId="40C95D2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梳子梳头后，头发带电而梳子不带电</w:t>
      </w:r>
    </w:p>
    <w:p w14:paraId="011C5349">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塑料梳子是导体</w:t>
      </w:r>
    </w:p>
    <w:p w14:paraId="7176097B">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摩擦起电的实质是电子发生了转移</w:t>
      </w:r>
    </w:p>
    <w:p w14:paraId="6E75443B">
      <w:pPr>
        <w:spacing w:line="360" w:lineRule="auto"/>
        <w:textAlignment w:val="center"/>
        <w:rPr>
          <w:color w:val="000000"/>
        </w:rPr>
      </w:pPr>
      <w:r>
        <w:rPr>
          <w:color w:val="2E75B6"/>
        </w:rPr>
        <w:t>【答案】</w:t>
      </w:r>
      <w:r>
        <w:rPr>
          <w:color w:val="000000"/>
        </w:rPr>
        <w:t>D</w:t>
      </w:r>
    </w:p>
    <w:p w14:paraId="57E111F6">
      <w:pPr>
        <w:spacing w:line="360" w:lineRule="auto"/>
        <w:textAlignment w:val="center"/>
        <w:rPr>
          <w:color w:val="000000"/>
        </w:rPr>
      </w:pPr>
      <w:r>
        <w:rPr>
          <w:color w:val="2E75B6"/>
        </w:rPr>
        <w:t>【解析】</w:t>
      </w:r>
    </w:p>
    <w:p w14:paraId="593AFBC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．用塑料梳子梳头发时，塑料梳子与头发相互摩擦，发生了电荷的转移，从而使梳子和头发分别带上异种电荷而互相吸引，所以头发随着梳子飘起来，故</w:t>
      </w:r>
      <w:r>
        <w:rPr>
          <w:rFonts w:ascii="Times New Roman" w:hAnsi="Times New Roman" w:eastAsia="Times New Roman" w:cs="Times New Roman"/>
          <w:color w:val="000000"/>
        </w:rPr>
        <w:t>AB</w:t>
      </w:r>
      <w:r>
        <w:rPr>
          <w:rFonts w:ascii="宋体" w:hAnsi="宋体" w:eastAsia="宋体" w:cs="宋体"/>
          <w:color w:val="000000"/>
        </w:rPr>
        <w:t>错误；</w:t>
      </w:r>
    </w:p>
    <w:p w14:paraId="23604D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．塑料不容易导电是绝缘体，故</w:t>
      </w:r>
      <w:r>
        <w:rPr>
          <w:rFonts w:ascii="Times New Roman" w:hAnsi="Times New Roman" w:eastAsia="Times New Roman" w:cs="Times New Roman"/>
          <w:color w:val="000000"/>
        </w:rPr>
        <w:t>C</w:t>
      </w:r>
      <w:r>
        <w:rPr>
          <w:rFonts w:ascii="宋体" w:hAnsi="宋体" w:eastAsia="宋体" w:cs="宋体"/>
          <w:color w:val="000000"/>
        </w:rPr>
        <w:t>错误；</w:t>
      </w:r>
    </w:p>
    <w:p w14:paraId="464123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．摩擦起电的实质是电子在物体之间发生了转移，摩擦过程中束缚电子本领弱的物体失去电子带正电，束缚电子能力强的物体得到电子带负电，故</w:t>
      </w:r>
      <w:r>
        <w:rPr>
          <w:rFonts w:ascii="Times New Roman" w:hAnsi="Times New Roman" w:eastAsia="Times New Roman" w:cs="Times New Roman"/>
          <w:color w:val="000000"/>
        </w:rPr>
        <w:t>D</w:t>
      </w:r>
      <w:r>
        <w:rPr>
          <w:rFonts w:ascii="宋体" w:hAnsi="宋体" w:eastAsia="宋体" w:cs="宋体"/>
          <w:color w:val="000000"/>
        </w:rPr>
        <w:t>正确。</w:t>
      </w:r>
    </w:p>
    <w:p w14:paraId="4282D16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9E4DB0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如图所示的串联电路中，定值电阻</w:t>
      </w:r>
      <w:r>
        <w:object>
          <v:shape id="_x0000_i1026" o:spt="75" alt="学科网(www.zxxk.com)--教育资源门户，提供试卷、教案、课件、论文、素材以及各类教学资源下载，还有大量而丰富的教学相关资讯！" type="#_x0000_t75" style="height:18pt;width:44.3pt;" o:ole="t" filled="f" o:preferrelative="t" stroked="f" coordsize="21600,21600">
            <v:path/>
            <v:fill on="f" focussize="0,0"/>
            <v:stroke on="f" joinstyle="miter"/>
            <v:imagedata r:id="rId21" o:title="eqId1fb28279d99161523bebfe80612b53e6"/>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，开关闭合后，电阻</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27" DrawAspect="Content" ObjectID="_1468075727" r:id="rId22">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两端电压分别为</w:t>
      </w:r>
      <w:r>
        <w:object>
          <v:shape id="_x0000_i10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7" o:title="eqId9fd5f9ecb870fedb5b9a608d9ca2f911"/>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9" o:title="eqIdf833a7beb83820ecede0234c671f1878"/>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，通过的电流分别为</w:t>
      </w:r>
      <w:r>
        <w:object>
          <v:shape id="_x0000_i103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1" o:title="eqId2f1ac49b4139636fb1809fe970b23a87"/>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3" o:title="eqId2d1a0fd1ad044a9ecfcba672779bd678"/>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，电功率分别为</w:t>
      </w:r>
      <w:r>
        <w:object>
          <v:shape id="_x0000_i10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5" o:title="eqId2708fa6298e52f617383efc175b71ddc"/>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 o:title="eqId9b9cb8e6ff801523b0304576cd69fd2d"/>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，相同时间内做的功为</w:t>
      </w:r>
      <w:r>
        <w:object>
          <v:shape id="_x0000_i1035"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39" o:title="eqId5c3ff0b0fea1cb642d3f6be77a1ff32f"/>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1" o:title="eqIda6eaa137a2290a9a9ec7ad635d17dbb6"/>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，以下比值正确的是（  ）</w:t>
      </w:r>
    </w:p>
    <w:p w14:paraId="2505CBB6">
      <w:pPr>
        <w:spacing w:line="360" w:lineRule="auto"/>
        <w:jc w:val="left"/>
        <w:textAlignment w:val="center"/>
        <w:rPr>
          <w:color w:val="000000"/>
        </w:rPr>
      </w:pPr>
      <w:r>
        <w:rPr>
          <w:rFonts w:ascii="宋体" w:hAnsi="宋体" w:eastAsia="宋体" w:cs="宋体"/>
          <w:color w:val="000000"/>
        </w:rPr>
        <w:drawing>
          <wp:inline distT="0" distB="0" distL="114300" distR="114300">
            <wp:extent cx="1295400" cy="866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295400" cy="866775"/>
                    </a:xfrm>
                    <a:prstGeom prst="rect">
                      <a:avLst/>
                    </a:prstGeom>
                  </pic:spPr>
                </pic:pic>
              </a:graphicData>
            </a:graphic>
          </wp:inline>
        </w:drawing>
      </w:r>
    </w:p>
    <w:p w14:paraId="2905D2F5">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7"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4" o:title="eqId67299f6476e2cf448dbd5ce0dd3478c4"/>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8"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46" o:title="eqIde35a617e03090936c7be6b3da6a33cc2"/>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9"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8" o:title="eqId888192583713408452c6157cfc1f50c9"/>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0"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50" o:title="eqId72a44773c4f16a738592259c1757220f"/>
            <o:lock v:ext="edit" aspectratio="t"/>
            <w10:wrap type="none"/>
            <w10:anchorlock/>
          </v:shape>
          <o:OLEObject Type="Embed" ProgID="Equation.DSMT4" ShapeID="_x0000_i1040" DrawAspect="Content" ObjectID="_1468075740" r:id="rId49">
            <o:LockedField>false</o:LockedField>
          </o:OLEObject>
        </w:object>
      </w:r>
    </w:p>
    <w:p w14:paraId="524536B1">
      <w:pPr>
        <w:spacing w:line="360" w:lineRule="auto"/>
        <w:textAlignment w:val="center"/>
        <w:rPr>
          <w:color w:val="000000"/>
        </w:rPr>
      </w:pPr>
      <w:r>
        <w:rPr>
          <w:color w:val="2E75B6"/>
        </w:rPr>
        <w:t>【答案】</w:t>
      </w:r>
      <w:r>
        <w:rPr>
          <w:color w:val="000000"/>
        </w:rPr>
        <w:t>CD</w:t>
      </w:r>
    </w:p>
    <w:p w14:paraId="57AC3F95">
      <w:pPr>
        <w:spacing w:line="360" w:lineRule="auto"/>
        <w:textAlignment w:val="center"/>
        <w:rPr>
          <w:color w:val="000000"/>
        </w:rPr>
      </w:pPr>
      <w:r>
        <w:rPr>
          <w:color w:val="2E75B6"/>
        </w:rPr>
        <w:t>【解析】</w:t>
      </w:r>
    </w:p>
    <w:p w14:paraId="5F04D66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．如图，电阻</w:t>
      </w:r>
      <w:r>
        <w:object>
          <v:shape id="_x0000_i104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串联，根据串联电路的电流处处相等，通过两个电阻的电流相等，即</w:t>
      </w:r>
      <w:r>
        <w:object>
          <v:shape id="_x0000_i1043"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54" o:title="eqIde4ebd6720636a7c6cc6503cb6e36dc5f"/>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0D18EC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．由于</w:t>
      </w:r>
      <w:r>
        <w:object>
          <v:shape id="_x0000_i1044" o:spt="75" alt="学科网(www.zxxk.com)--教育资源门户，提供试卷、教案、课件、论文、素材以及各类教学资源下载，还有大量而丰富的教学相关资讯！" type="#_x0000_t75" style="height:18pt;width:44.3pt;" o:ole="t" filled="f" o:preferrelative="t" stroked="f" coordsize="21600,21600">
            <v:path/>
            <v:fill on="f" focussize="0,0"/>
            <v:stroke on="f" joinstyle="miter"/>
            <v:imagedata r:id="rId21" o:title="eqId1fb28279d99161523bebfe80612b53e6"/>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，两个电阻两端的电压之比</w:t>
      </w:r>
    </w:p>
    <w:p w14:paraId="1EA67889">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57" o:title="eqIdcbbd899725b26e5272638341ac33c94f"/>
            <o:lock v:ext="edit" aspectratio="t"/>
            <w10:wrap type="none"/>
            <w10:anchorlock/>
          </v:shape>
          <o:OLEObject Type="Embed" ProgID="Equation.DSMT4" ShapeID="_x0000_i1045" DrawAspect="Content" ObjectID="_1468075745" r:id="rId56">
            <o:LockedField>false</o:LockedField>
          </o:OLEObject>
        </w:object>
      </w:r>
    </w:p>
    <w:p w14:paraId="0FEEDB1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4DEA3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．两个电阻两端的功率之比</w:t>
      </w:r>
    </w:p>
    <w:p w14:paraId="58CA906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59" o:title="eqIdc7eb86631a56c5613c8a3898788ed480"/>
            <o:lock v:ext="edit" aspectratio="t"/>
            <w10:wrap type="none"/>
            <w10:anchorlock/>
          </v:shape>
          <o:OLEObject Type="Embed" ProgID="Equation.DSMT4" ShapeID="_x0000_i1046" DrawAspect="Content" ObjectID="_1468075746" r:id="rId58">
            <o:LockedField>false</o:LockedField>
          </o:OLEObject>
        </w:object>
      </w:r>
    </w:p>
    <w:p w14:paraId="7777913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 xml:space="preserve">C </w:t>
      </w:r>
      <w:r>
        <w:rPr>
          <w:rFonts w:ascii="宋体" w:hAnsi="宋体" w:eastAsia="宋体" w:cs="宋体"/>
          <w:color w:val="000000"/>
        </w:rPr>
        <w:t>正确；</w:t>
      </w:r>
    </w:p>
    <w:p w14:paraId="0DC8DF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．两个电阻相同时间内做的功之比</w:t>
      </w:r>
    </w:p>
    <w:p w14:paraId="36A6BD28">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61" o:title="eqId0e6bac53b7ef824875c03543f7b8b888"/>
            <o:lock v:ext="edit" aspectratio="t"/>
            <w10:wrap type="none"/>
            <w10:anchorlock/>
          </v:shape>
          <o:OLEObject Type="Embed" ProgID="Equation.DSMT4" ShapeID="_x0000_i1047" DrawAspect="Content" ObjectID="_1468075747" r:id="rId60">
            <o:LockedField>false</o:LockedField>
          </o:OLEObject>
        </w:object>
      </w:r>
    </w:p>
    <w:p w14:paraId="0E39463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BA712C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1CF5F64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以下</w:t>
      </w:r>
      <w:r>
        <w:rPr>
          <w:rFonts w:ascii="宋体" w:hAnsi="宋体" w:eastAsia="宋体" w:cs="宋体"/>
          <w:color w:val="000000"/>
          <w:em w:val="dot"/>
        </w:rPr>
        <w:t>不符合</w:t>
      </w:r>
      <w:r>
        <w:rPr>
          <w:rFonts w:ascii="宋体" w:hAnsi="宋体" w:eastAsia="宋体" w:cs="宋体"/>
          <w:color w:val="000000"/>
        </w:rPr>
        <w:t>安全用电原则的是（　　）</w:t>
      </w:r>
    </w:p>
    <w:p w14:paraId="2EEF9169">
      <w:pPr>
        <w:spacing w:line="360" w:lineRule="auto"/>
        <w:jc w:val="left"/>
        <w:textAlignment w:val="center"/>
        <w:rPr>
          <w:rFonts w:ascii="宋体" w:hAnsi="宋体" w:eastAsia="宋体" w:cs="宋体"/>
          <w:color w:val="000000"/>
        </w:rPr>
      </w:pPr>
      <w:r>
        <w:rPr>
          <w:rFonts w:ascii="宋体" w:hAnsi="宋体" w:eastAsia="宋体" w:cs="宋体"/>
          <w:color w:val="000000"/>
        </w:rPr>
        <w:t>A. 检修电路前要切断电源</w:t>
      </w:r>
    </w:p>
    <w:p w14:paraId="5A08F9BF">
      <w:pPr>
        <w:spacing w:line="360" w:lineRule="auto"/>
        <w:jc w:val="left"/>
        <w:textAlignment w:val="center"/>
        <w:rPr>
          <w:rFonts w:ascii="宋体" w:hAnsi="宋体" w:eastAsia="宋体" w:cs="宋体"/>
          <w:color w:val="000000"/>
        </w:rPr>
      </w:pPr>
      <w:r>
        <w:rPr>
          <w:rFonts w:ascii="宋体" w:hAnsi="宋体" w:eastAsia="宋体" w:cs="宋体"/>
          <w:color w:val="000000"/>
        </w:rPr>
        <w:t>B. 多个大功率用电器工作时，可同时使用同一个插座</w:t>
      </w:r>
    </w:p>
    <w:p w14:paraId="4EDD97DD">
      <w:pPr>
        <w:spacing w:line="360" w:lineRule="auto"/>
        <w:jc w:val="left"/>
        <w:textAlignment w:val="center"/>
        <w:rPr>
          <w:rFonts w:ascii="宋体" w:hAnsi="宋体" w:eastAsia="宋体" w:cs="宋体"/>
          <w:color w:val="000000"/>
        </w:rPr>
      </w:pPr>
      <w:r>
        <w:rPr>
          <w:rFonts w:ascii="宋体" w:hAnsi="宋体" w:eastAsia="宋体" w:cs="宋体"/>
          <w:color w:val="000000"/>
        </w:rPr>
        <w:t>C. 冰箱金属外壳应接地使用</w:t>
      </w:r>
    </w:p>
    <w:p w14:paraId="5CCBEACC">
      <w:pPr>
        <w:spacing w:line="360" w:lineRule="auto"/>
        <w:jc w:val="left"/>
        <w:textAlignment w:val="center"/>
        <w:rPr>
          <w:rFonts w:ascii="宋体" w:hAnsi="宋体" w:eastAsia="宋体" w:cs="宋体"/>
          <w:color w:val="000000"/>
        </w:rPr>
      </w:pPr>
      <w:r>
        <w:rPr>
          <w:rFonts w:ascii="宋体" w:hAnsi="宋体" w:eastAsia="宋体" w:cs="宋体"/>
          <w:color w:val="000000"/>
        </w:rPr>
        <w:t>D. 使用试电笔辨别零线和火线时，手应接触笔尾金属体</w:t>
      </w:r>
    </w:p>
    <w:p w14:paraId="6AA27860">
      <w:pPr>
        <w:spacing w:line="360" w:lineRule="auto"/>
        <w:textAlignment w:val="center"/>
        <w:rPr>
          <w:color w:val="000000"/>
        </w:rPr>
      </w:pPr>
      <w:r>
        <w:rPr>
          <w:color w:val="2E75B6"/>
        </w:rPr>
        <w:t>【答案】</w:t>
      </w:r>
      <w:r>
        <w:rPr>
          <w:color w:val="000000"/>
        </w:rPr>
        <w:t>B</w:t>
      </w:r>
    </w:p>
    <w:p w14:paraId="7BAD3226">
      <w:pPr>
        <w:spacing w:line="360" w:lineRule="auto"/>
        <w:textAlignment w:val="center"/>
        <w:rPr>
          <w:color w:val="000000"/>
        </w:rPr>
      </w:pPr>
      <w:r>
        <w:rPr>
          <w:color w:val="2E75B6"/>
        </w:rPr>
        <w:t>【解析】</w:t>
      </w:r>
    </w:p>
    <w:p w14:paraId="11C922A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．为了确保安全，检修电路前要切断电源，避免接触到火线发生触电危险，故</w:t>
      </w:r>
      <w:r>
        <w:rPr>
          <w:rFonts w:ascii="Times New Roman" w:hAnsi="Times New Roman" w:eastAsia="Times New Roman" w:cs="Times New Roman"/>
          <w:color w:val="000000"/>
        </w:rPr>
        <w:t>A</w:t>
      </w:r>
      <w:r>
        <w:rPr>
          <w:rFonts w:ascii="宋体" w:hAnsi="宋体" w:eastAsia="宋体" w:cs="宋体"/>
          <w:color w:val="000000"/>
        </w:rPr>
        <w:t>不符合题意；</w:t>
      </w:r>
    </w:p>
    <w:p w14:paraId="5AE19A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．多个大功率用电器工作时，电路中总电阻过小，电流过大，容易引起保险丝烧断，也可能烧毁插座，引发事故，因此不能多个大功率用电器同时使用同一个插座，故</w:t>
      </w:r>
      <w:r>
        <w:rPr>
          <w:rFonts w:ascii="Times New Roman" w:hAnsi="Times New Roman" w:eastAsia="Times New Roman" w:cs="Times New Roman"/>
          <w:color w:val="000000"/>
        </w:rPr>
        <w:t>B</w:t>
      </w:r>
      <w:r>
        <w:rPr>
          <w:rFonts w:ascii="宋体" w:hAnsi="宋体" w:eastAsia="宋体" w:cs="宋体"/>
          <w:color w:val="000000"/>
        </w:rPr>
        <w:t>符合题意；</w:t>
      </w:r>
    </w:p>
    <w:p w14:paraId="60EAF9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．外壳的电器漏电时，触摸到金属外壳容易触电，冰箱金属外壳应接地使用，可以把外壳和大地接通，能避免发生触电事故，故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3FBE2D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．使用试电笔辨别零线和火线时，手应接触笔尾金属体，使测电笔的笔尖、大电阻、氖管、笔尾金属体、大地构成通路、氖管发光；手不能接触笔尖金属体，故</w:t>
      </w:r>
      <w:r>
        <w:rPr>
          <w:rFonts w:ascii="Times New Roman" w:hAnsi="Times New Roman" w:eastAsia="Times New Roman" w:cs="Times New Roman"/>
          <w:color w:val="000000"/>
        </w:rPr>
        <w:t>D</w:t>
      </w:r>
      <w:r>
        <w:rPr>
          <w:rFonts w:ascii="宋体" w:hAnsi="宋体" w:eastAsia="宋体" w:cs="宋体"/>
          <w:color w:val="000000"/>
        </w:rPr>
        <w:t>不符合题意。</w:t>
      </w:r>
    </w:p>
    <w:p w14:paraId="10D2167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794B08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中国白鹤滩水电站发电机单机功率</w:t>
      </w:r>
      <w:r>
        <w:rPr>
          <w:rFonts w:ascii="Times New Roman" w:hAnsi="Times New Roman" w:eastAsia="Times New Roman" w:cs="Times New Roman"/>
          <w:color w:val="000000"/>
        </w:rPr>
        <w:t>100</w:t>
      </w:r>
      <w:r>
        <w:rPr>
          <w:rFonts w:ascii="宋体" w:hAnsi="宋体" w:eastAsia="宋体" w:cs="宋体"/>
          <w:color w:val="000000"/>
        </w:rPr>
        <w:t>万千瓦，位居全球第一，下图中能说明发电机工作原理的是（　　）</w:t>
      </w:r>
    </w:p>
    <w:p w14:paraId="75F5EEAA">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33450" cy="857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93345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43000"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14300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62050" cy="8763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162050"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76350" cy="838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276350" cy="838200"/>
                    </a:xfrm>
                    <a:prstGeom prst="rect">
                      <a:avLst/>
                    </a:prstGeom>
                  </pic:spPr>
                </pic:pic>
              </a:graphicData>
            </a:graphic>
          </wp:inline>
        </w:drawing>
      </w:r>
    </w:p>
    <w:p w14:paraId="1363B754">
      <w:pPr>
        <w:spacing w:line="360" w:lineRule="auto"/>
        <w:textAlignment w:val="center"/>
        <w:rPr>
          <w:color w:val="000000"/>
        </w:rPr>
      </w:pPr>
      <w:r>
        <w:rPr>
          <w:color w:val="2E75B6"/>
        </w:rPr>
        <w:t>【答案】</w:t>
      </w:r>
      <w:r>
        <w:rPr>
          <w:color w:val="000000"/>
        </w:rPr>
        <w:t>B</w:t>
      </w:r>
    </w:p>
    <w:p w14:paraId="0FD1F56D">
      <w:pPr>
        <w:spacing w:line="360" w:lineRule="auto"/>
        <w:textAlignment w:val="center"/>
        <w:rPr>
          <w:color w:val="000000"/>
        </w:rPr>
      </w:pPr>
      <w:r>
        <w:rPr>
          <w:color w:val="2E75B6"/>
        </w:rPr>
        <w:t>【解析】</w:t>
      </w:r>
    </w:p>
    <w:p w14:paraId="58877AF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发电机的工作原理是，闭合电路的部分导体在磁场中做切割磁感线运动，产生感应电流；</w:t>
      </w:r>
    </w:p>
    <w:p w14:paraId="612F01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．如图是奥斯特实验的原理图，实验说明通电导线周围存在着磁场，故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6D816A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．如图，闭合开关，导体在磁场中做切割磁感线运动，电路中有感应电流产生，故</w:t>
      </w:r>
      <w:r>
        <w:rPr>
          <w:rFonts w:ascii="Times New Roman" w:hAnsi="Times New Roman" w:eastAsia="Times New Roman" w:cs="Times New Roman"/>
          <w:color w:val="000000"/>
        </w:rPr>
        <w:t>B</w:t>
      </w:r>
      <w:r>
        <w:rPr>
          <w:rFonts w:ascii="宋体" w:hAnsi="宋体" w:eastAsia="宋体" w:cs="宋体"/>
          <w:color w:val="000000"/>
        </w:rPr>
        <w:t>符合题意；</w:t>
      </w:r>
    </w:p>
    <w:p w14:paraId="58BDE72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．如图，电路中有电源，闭合开关，通电导体在磁场中受力运动，是电动机的原理图，故</w:t>
      </w:r>
      <w:r>
        <w:rPr>
          <w:rFonts w:ascii="Times New Roman" w:hAnsi="Times New Roman" w:eastAsia="Times New Roman" w:cs="Times New Roman"/>
          <w:color w:val="000000"/>
        </w:rPr>
        <w:t>C</w:t>
      </w:r>
      <w:r>
        <w:rPr>
          <w:rFonts w:ascii="宋体" w:hAnsi="宋体" w:eastAsia="宋体" w:cs="宋体"/>
          <w:color w:val="000000"/>
        </w:rPr>
        <w:t>不符合题意；</w:t>
      </w:r>
    </w:p>
    <w:p w14:paraId="3E012F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．如图，闭合开关，通电螺线管产生磁场，可以吸引铁钉，改变电路中电流的大小可以探究电磁铁磁性大小与电流的关系，故</w:t>
      </w:r>
      <w:r>
        <w:rPr>
          <w:rFonts w:ascii="Times New Roman" w:hAnsi="Times New Roman" w:eastAsia="Times New Roman" w:cs="Times New Roman"/>
          <w:color w:val="000000"/>
        </w:rPr>
        <w:t>D</w:t>
      </w:r>
      <w:r>
        <w:rPr>
          <w:rFonts w:ascii="宋体" w:hAnsi="宋体" w:eastAsia="宋体" w:cs="宋体"/>
          <w:color w:val="000000"/>
        </w:rPr>
        <w:t>不符合题意。</w:t>
      </w:r>
    </w:p>
    <w:p w14:paraId="7CB47C1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8A6985D">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如图所示，导线连接无误，闭合开关后两灯都不亮，电压表有示数且接近电源电压，电流表无示数，则其原因可能是（　　）</w:t>
      </w:r>
    </w:p>
    <w:p w14:paraId="696C75A4">
      <w:pPr>
        <w:spacing w:line="360" w:lineRule="auto"/>
        <w:jc w:val="left"/>
        <w:textAlignment w:val="center"/>
        <w:rPr>
          <w:color w:val="000000"/>
        </w:rPr>
      </w:pPr>
      <w:r>
        <w:rPr>
          <w:rFonts w:ascii="宋体" w:hAnsi="宋体" w:eastAsia="宋体" w:cs="宋体"/>
          <w:color w:val="000000"/>
        </w:rPr>
        <w:drawing>
          <wp:inline distT="0" distB="0" distL="114300" distR="114300">
            <wp:extent cx="1524000" cy="8858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24000" cy="885825"/>
                    </a:xfrm>
                    <a:prstGeom prst="rect">
                      <a:avLst/>
                    </a:prstGeom>
                  </pic:spPr>
                </pic:pic>
              </a:graphicData>
            </a:graphic>
          </wp:inline>
        </w:drawing>
      </w:r>
    </w:p>
    <w:p w14:paraId="070DB75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object>
          <v:shape id="_x0000_i104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68" o:title="eqId8cb697bffe0a9fa5d36c92aaf80c4231"/>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短路</w:t>
      </w:r>
      <w:r>
        <w:rPr>
          <w:rFonts w:ascii="宋体" w:hAnsi="宋体" w:eastAsia="宋体" w:cs="宋体"/>
          <w:color w:val="000000"/>
        </w:rPr>
        <w:tab/>
      </w:r>
      <w:r>
        <w:rPr>
          <w:rFonts w:ascii="宋体" w:hAnsi="宋体" w:eastAsia="宋体" w:cs="宋体"/>
          <w:color w:val="000000"/>
        </w:rPr>
        <w:t xml:space="preserve">B. </w:t>
      </w:r>
      <w:r>
        <w:object>
          <v:shape id="_x0000_i104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68" o:title="eqId8cb697bffe0a9fa5d36c92aaf80c4231"/>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 xml:space="preserve">C. </w:t>
      </w:r>
      <w:r>
        <w:object>
          <v:shape id="_x0000_i105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71" o:title="eqIdf28c99010b1e844cc2a9f7abc2301cf3"/>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短路</w:t>
      </w:r>
      <w:r>
        <w:rPr>
          <w:rFonts w:ascii="宋体" w:hAnsi="宋体" w:eastAsia="宋体" w:cs="宋体"/>
          <w:color w:val="000000"/>
        </w:rPr>
        <w:tab/>
      </w:r>
      <w:r>
        <w:rPr>
          <w:rFonts w:ascii="宋体" w:hAnsi="宋体" w:eastAsia="宋体" w:cs="宋体"/>
          <w:color w:val="000000"/>
        </w:rPr>
        <w:t xml:space="preserve">D. </w:t>
      </w:r>
      <w:r>
        <w:object>
          <v:shape id="_x0000_i105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71" o:title="eqIdf28c99010b1e844cc2a9f7abc2301cf3"/>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断路</w:t>
      </w:r>
    </w:p>
    <w:p w14:paraId="7E12B449">
      <w:pPr>
        <w:spacing w:line="360" w:lineRule="auto"/>
        <w:textAlignment w:val="center"/>
        <w:rPr>
          <w:color w:val="000000"/>
        </w:rPr>
      </w:pPr>
      <w:r>
        <w:rPr>
          <w:color w:val="2E75B6"/>
        </w:rPr>
        <w:t>【答案】</w:t>
      </w:r>
      <w:r>
        <w:rPr>
          <w:color w:val="000000"/>
        </w:rPr>
        <w:t>B</w:t>
      </w:r>
    </w:p>
    <w:p w14:paraId="66BEF735">
      <w:pPr>
        <w:spacing w:line="360" w:lineRule="auto"/>
        <w:textAlignment w:val="center"/>
        <w:rPr>
          <w:color w:val="000000"/>
        </w:rPr>
      </w:pPr>
      <w:r>
        <w:rPr>
          <w:color w:val="2E75B6"/>
        </w:rPr>
        <w:t>【解析】</w:t>
      </w:r>
    </w:p>
    <w:p w14:paraId="7F0C173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短路，电路中有电流，电流表有示数，</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亮，电压表测导线两端</w:t>
      </w:r>
      <w:r>
        <w:rPr>
          <w:rFonts w:ascii="宋体" w:hAnsi="宋体" w:eastAsia="宋体" w:cs="宋体"/>
          <w:color w:val="000000"/>
          <w:position w:val="0"/>
        </w:rPr>
        <w:drawing>
          <wp:inline distT="0" distB="0" distL="114300" distR="114300">
            <wp:extent cx="133350" cy="177800"/>
            <wp:effectExtent l="0" t="0" r="0" b="0"/>
            <wp:docPr id="258284762" name="图片 2582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284762" name="图片 25828476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电压，而导线两端的电压为</w:t>
      </w:r>
      <w:r>
        <w:rPr>
          <w:rFonts w:ascii="Times New Roman" w:hAnsi="Times New Roman" w:eastAsia="Times New Roman" w:cs="Times New Roman"/>
          <w:color w:val="000000"/>
        </w:rPr>
        <w:t>0</w:t>
      </w:r>
      <w:r>
        <w:rPr>
          <w:rFonts w:ascii="宋体" w:hAnsi="宋体" w:eastAsia="宋体" w:cs="宋体"/>
          <w:color w:val="000000"/>
        </w:rPr>
        <w:t>，即电压表无示数，与题意不符，故</w:t>
      </w:r>
      <w:r>
        <w:rPr>
          <w:rFonts w:ascii="Times New Roman" w:hAnsi="Times New Roman" w:eastAsia="Times New Roman" w:cs="Times New Roman"/>
          <w:color w:val="000000"/>
        </w:rPr>
        <w:t>A</w:t>
      </w:r>
      <w:r>
        <w:rPr>
          <w:rFonts w:ascii="宋体" w:hAnsi="宋体" w:eastAsia="宋体" w:cs="宋体"/>
          <w:color w:val="000000"/>
        </w:rPr>
        <w:t>不符合题意；</w:t>
      </w:r>
    </w:p>
    <w:p w14:paraId="25C876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w:t>
      </w:r>
      <w:r>
        <w:object>
          <v:shape id="_x0000_i105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68" o:title="eqId8cb697bffe0a9fa5d36c92aaf80c4231"/>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断路，电路中无电流，电流表无示数，电压表能接到电源两端测电源电压，故电压表有示数且接近电源电压，与题意相符，故</w:t>
      </w:r>
      <w:r>
        <w:rPr>
          <w:rFonts w:ascii="Times New Roman" w:hAnsi="Times New Roman" w:eastAsia="Times New Roman" w:cs="Times New Roman"/>
          <w:color w:val="000000"/>
        </w:rPr>
        <w:t>B</w:t>
      </w:r>
      <w:r>
        <w:rPr>
          <w:rFonts w:ascii="宋体" w:hAnsi="宋体" w:eastAsia="宋体" w:cs="宋体"/>
          <w:color w:val="000000"/>
        </w:rPr>
        <w:t>符合题意；</w:t>
      </w:r>
    </w:p>
    <w:p w14:paraId="3DDDAE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71" o:title="eqIdf28c99010b1e844cc2a9f7abc2301cf3"/>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短路，电路中有电流，电流表有示数，</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亮，电压表测电源电压，有示数，与题意不符，故</w:t>
      </w:r>
      <w:r>
        <w:rPr>
          <w:rFonts w:ascii="Times New Roman" w:hAnsi="Times New Roman" w:eastAsia="Times New Roman" w:cs="Times New Roman"/>
          <w:color w:val="000000"/>
        </w:rPr>
        <w:t>C</w:t>
      </w:r>
      <w:r>
        <w:rPr>
          <w:rFonts w:ascii="宋体" w:hAnsi="宋体" w:eastAsia="宋体" w:cs="宋体"/>
          <w:color w:val="000000"/>
        </w:rPr>
        <w:t>不符合题意；</w:t>
      </w:r>
    </w:p>
    <w:p w14:paraId="7E9D4F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断路，电路中无电流，电流表无示数，电压表不能接到电源两端测电源电压，故电压表无示数，与题意相符，故</w:t>
      </w:r>
      <w:r>
        <w:rPr>
          <w:rFonts w:ascii="Times New Roman" w:hAnsi="Times New Roman" w:eastAsia="Times New Roman" w:cs="Times New Roman"/>
          <w:color w:val="000000"/>
        </w:rPr>
        <w:t>D</w:t>
      </w:r>
      <w:r>
        <w:rPr>
          <w:rFonts w:ascii="宋体" w:hAnsi="宋体" w:eastAsia="宋体" w:cs="宋体"/>
          <w:color w:val="000000"/>
        </w:rPr>
        <w:t>不符合题意。</w:t>
      </w:r>
    </w:p>
    <w:p w14:paraId="59F93DF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258284766" name="图片 258284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284766" name="图片 258284766"/>
                    <pic:cNvPicPr>
                      <a:picLocks noChangeAspect="1"/>
                    </pic:cNvPicPr>
                  </pic:nvPicPr>
                  <pic:blipFill>
                    <a:blip r:embed="rId75"/>
                    <a:stretch>
                      <a:fillRect/>
                    </a:stretch>
                  </pic:blipFill>
                  <pic:spPr>
                    <a:xfrm>
                      <a:off x="0" y="0"/>
                      <a:ext cx="127000" cy="76200"/>
                    </a:xfrm>
                    <a:prstGeom prst="rect">
                      <a:avLst/>
                    </a:prstGeom>
                  </pic:spPr>
                </pic:pic>
              </a:graphicData>
            </a:graphic>
          </wp:inline>
        </w:drawing>
      </w:r>
    </w:p>
    <w:p w14:paraId="0F96999E">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现在中学生近视眼患者越来越多，保护眼睛刻不容缓，学校开展了上、下午各一次眼保健操活动来预防近视，下图中关于近视眼成因及其矫正的原理图正确的是（　　）</w:t>
      </w:r>
    </w:p>
    <w:p w14:paraId="28CBBCB1">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38250" cy="619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238250" cy="6191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38250" cy="628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238250" cy="6286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62075"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362075" cy="6286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38250" cy="6477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238250" cy="647700"/>
                    </a:xfrm>
                    <a:prstGeom prst="rect">
                      <a:avLst/>
                    </a:prstGeom>
                  </pic:spPr>
                </pic:pic>
              </a:graphicData>
            </a:graphic>
          </wp:inline>
        </w:drawing>
      </w:r>
    </w:p>
    <w:p w14:paraId="6D70D958">
      <w:pPr>
        <w:spacing w:line="360" w:lineRule="auto"/>
        <w:textAlignment w:val="center"/>
        <w:rPr>
          <w:color w:val="000000"/>
        </w:rPr>
      </w:pPr>
      <w:r>
        <w:rPr>
          <w:color w:val="2E75B6"/>
        </w:rPr>
        <w:t>【答案】</w:t>
      </w:r>
      <w:r>
        <w:rPr>
          <w:color w:val="000000"/>
        </w:rPr>
        <w:t>AB</w:t>
      </w:r>
    </w:p>
    <w:p w14:paraId="226EE121">
      <w:pPr>
        <w:spacing w:line="360" w:lineRule="auto"/>
        <w:textAlignment w:val="center"/>
        <w:rPr>
          <w:color w:val="000000"/>
        </w:rPr>
      </w:pPr>
      <w:r>
        <w:rPr>
          <w:color w:val="2E75B6"/>
        </w:rPr>
        <w:t>【解析】</w:t>
      </w:r>
    </w:p>
    <w:p w14:paraId="286EA97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．如图，来自远处的平行光经晶状体折射后，会聚于视网膜前，因此看不清远处的物体；这是由于晶状体太厚，折光能力太强，是近视眼的成因图，故</w:t>
      </w:r>
      <w:r>
        <w:rPr>
          <w:rFonts w:ascii="Times New Roman" w:hAnsi="Times New Roman" w:eastAsia="Times New Roman" w:cs="Times New Roman"/>
          <w:color w:val="000000"/>
        </w:rPr>
        <w:t>A</w:t>
      </w:r>
      <w:r>
        <w:rPr>
          <w:rFonts w:ascii="宋体" w:hAnsi="宋体" w:eastAsia="宋体" w:cs="宋体"/>
          <w:color w:val="000000"/>
        </w:rPr>
        <w:t>正确；</w:t>
      </w:r>
    </w:p>
    <w:p w14:paraId="2E520F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．如图，凹透镜对光线有发散作用，使光线变得发散后再进入眼睛，折射光线刚好落在视网膜上，从而看清远处的物体，这是近视眼的矫正光路图，故</w:t>
      </w:r>
      <w:r>
        <w:rPr>
          <w:rFonts w:ascii="Times New Roman" w:hAnsi="Times New Roman" w:eastAsia="Times New Roman" w:cs="Times New Roman"/>
          <w:color w:val="000000"/>
        </w:rPr>
        <w:t>B</w:t>
      </w:r>
      <w:r>
        <w:rPr>
          <w:rFonts w:ascii="宋体" w:hAnsi="宋体" w:eastAsia="宋体" w:cs="宋体"/>
          <w:color w:val="000000"/>
        </w:rPr>
        <w:t>正确；</w:t>
      </w:r>
    </w:p>
    <w:p w14:paraId="0299AB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．如图，来自近处的光先经晶状体折射后，会聚于视网膜后，因此看不清近处的物体；这是由于晶状体太薄，折光能力太弱，是远视眼的成因图，故</w:t>
      </w:r>
      <w:r>
        <w:rPr>
          <w:rFonts w:ascii="Times New Roman" w:hAnsi="Times New Roman" w:eastAsia="Times New Roman" w:cs="Times New Roman"/>
          <w:color w:val="000000"/>
        </w:rPr>
        <w:t>C</w:t>
      </w:r>
      <w:r>
        <w:rPr>
          <w:rFonts w:ascii="宋体" w:hAnsi="宋体" w:eastAsia="宋体" w:cs="宋体"/>
          <w:color w:val="000000"/>
        </w:rPr>
        <w:t>错误；</w:t>
      </w:r>
    </w:p>
    <w:p w14:paraId="280C4C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．如图，凸透镜对光线有会聚作用，使近处的光线变得会聚后再进入眼睛，折射光线刚好落在视网膜上，从而看清近处的物体，这是远视眼的矫正光路图，故</w:t>
      </w:r>
      <w:r>
        <w:rPr>
          <w:rFonts w:ascii="Times New Roman" w:hAnsi="Times New Roman" w:eastAsia="Times New Roman" w:cs="Times New Roman"/>
          <w:color w:val="000000"/>
        </w:rPr>
        <w:t>D</w:t>
      </w:r>
      <w:r>
        <w:rPr>
          <w:rFonts w:ascii="宋体" w:hAnsi="宋体" w:eastAsia="宋体" w:cs="宋体"/>
          <w:color w:val="000000"/>
        </w:rPr>
        <w:t>错误。</w:t>
      </w:r>
    </w:p>
    <w:p w14:paraId="23EDECD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0C1E5150">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我们把物体沿着直线且速度不变的运动，叫匀速直线运动。用</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和</w:t>
      </w:r>
      <w:r>
        <w:rPr>
          <w:rFonts w:ascii="Times New Roman" w:hAnsi="Times New Roman" w:eastAsia="Times New Roman" w:cs="Times New Roman"/>
          <w:i/>
          <w:color w:val="000000"/>
        </w:rPr>
        <w:t>t</w:t>
      </w:r>
      <w:r>
        <w:rPr>
          <w:rFonts w:ascii="宋体" w:hAnsi="宋体" w:eastAsia="宋体" w:cs="宋体"/>
          <w:color w:val="000000"/>
        </w:rPr>
        <w:t>分别表示物体的路程、速度和时间，下面四个图像反映物体在做匀速直线运动的是（　　）</w:t>
      </w:r>
    </w:p>
    <w:p w14:paraId="328FFC2E">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52525" cy="1057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152525" cy="10572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52525" cy="10572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152525" cy="1057275"/>
                    </a:xfrm>
                    <a:prstGeom prst="rect">
                      <a:avLst/>
                    </a:prstGeom>
                  </pic:spPr>
                </pic:pic>
              </a:graphicData>
            </a:graphic>
          </wp:inline>
        </w:drawing>
      </w:r>
    </w:p>
    <w:p w14:paraId="65D46B50">
      <w:pPr>
        <w:tabs>
          <w:tab w:val="left" w:pos="4873"/>
        </w:tabs>
        <w:spacing w:line="360" w:lineRule="auto"/>
        <w:jc w:val="left"/>
        <w:textAlignment w:val="center"/>
        <w:rPr>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258284764" name="图片 258284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284764" name="图片 258284764"/>
                    <pic:cNvPicPr>
                      <a:picLocks noChangeAspect="1"/>
                    </pic:cNvPicPr>
                  </pic:nvPicPr>
                  <pic:blipFill>
                    <a:blip r:embed="rId8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133475"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133475" cy="10477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43000" cy="10477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143000" cy="1047750"/>
                    </a:xfrm>
                    <a:prstGeom prst="rect">
                      <a:avLst/>
                    </a:prstGeom>
                  </pic:spPr>
                </pic:pic>
              </a:graphicData>
            </a:graphic>
          </wp:inline>
        </w:drawing>
      </w:r>
    </w:p>
    <w:p w14:paraId="4B60D92B">
      <w:pPr>
        <w:spacing w:line="360" w:lineRule="auto"/>
        <w:textAlignment w:val="center"/>
        <w:rPr>
          <w:color w:val="000000"/>
        </w:rPr>
      </w:pPr>
      <w:r>
        <w:rPr>
          <w:color w:val="2E75B6"/>
        </w:rPr>
        <w:t>【答案】</w:t>
      </w:r>
      <w:r>
        <w:rPr>
          <w:color w:val="000000"/>
        </w:rPr>
        <w:t>BC</w:t>
      </w:r>
    </w:p>
    <w:p w14:paraId="76A64783">
      <w:pPr>
        <w:spacing w:line="360" w:lineRule="auto"/>
        <w:textAlignment w:val="center"/>
        <w:rPr>
          <w:color w:val="000000"/>
        </w:rPr>
      </w:pPr>
      <w:r>
        <w:rPr>
          <w:color w:val="2E75B6"/>
        </w:rPr>
        <w:t>【解析】</w:t>
      </w:r>
    </w:p>
    <w:p w14:paraId="25E532D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．如图，物体运动的路程不随时间变化，说明物体处于静止状态，不是匀速直线运动，故</w:t>
      </w:r>
      <w:r>
        <w:rPr>
          <w:rFonts w:ascii="Times New Roman" w:hAnsi="Times New Roman" w:eastAsia="Times New Roman" w:cs="Times New Roman"/>
          <w:color w:val="000000"/>
        </w:rPr>
        <w:t>A</w:t>
      </w:r>
      <w:r>
        <w:rPr>
          <w:rFonts w:ascii="宋体" w:hAnsi="宋体" w:eastAsia="宋体" w:cs="宋体"/>
          <w:color w:val="000000"/>
        </w:rPr>
        <w:t>不符合题意；</w:t>
      </w:r>
    </w:p>
    <w:p w14:paraId="1136D2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．如图，物体运动的路程随时间而变化，并且图像过原点，路程与时间成正比，即路程与时间的比值不变，速度不变，因此物体做匀速直线运动，故</w:t>
      </w:r>
      <w:r>
        <w:rPr>
          <w:rFonts w:ascii="Times New Roman" w:hAnsi="Times New Roman" w:eastAsia="Times New Roman" w:cs="Times New Roman"/>
          <w:color w:val="000000"/>
        </w:rPr>
        <w:t>B</w:t>
      </w:r>
      <w:r>
        <w:rPr>
          <w:rFonts w:ascii="宋体" w:hAnsi="宋体" w:eastAsia="宋体" w:cs="宋体"/>
          <w:color w:val="000000"/>
        </w:rPr>
        <w:t>符合题意；</w:t>
      </w:r>
    </w:p>
    <w:p w14:paraId="3576DC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．如图，速度不随时间而变化，且不为零，说明物体做匀速直线运动，故</w:t>
      </w:r>
      <w:r>
        <w:rPr>
          <w:rFonts w:ascii="Times New Roman" w:hAnsi="Times New Roman" w:eastAsia="Times New Roman" w:cs="Times New Roman"/>
          <w:color w:val="000000"/>
        </w:rPr>
        <w:t>C</w:t>
      </w:r>
      <w:r>
        <w:rPr>
          <w:rFonts w:ascii="宋体" w:hAnsi="宋体" w:eastAsia="宋体" w:cs="宋体"/>
          <w:color w:val="000000"/>
        </w:rPr>
        <w:t>符合题意；</w:t>
      </w:r>
    </w:p>
    <w:p w14:paraId="5267F7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．如图，速度随时间而变化，且速度越来越大，故</w:t>
      </w:r>
      <w:r>
        <w:rPr>
          <w:rFonts w:ascii="Times New Roman" w:hAnsi="Times New Roman" w:eastAsia="Times New Roman" w:cs="Times New Roman"/>
          <w:color w:val="000000"/>
        </w:rPr>
        <w:t>D</w:t>
      </w:r>
      <w:r>
        <w:rPr>
          <w:rFonts w:ascii="宋体" w:hAnsi="宋体" w:eastAsia="宋体" w:cs="宋体"/>
          <w:color w:val="000000"/>
        </w:rPr>
        <w:t>不符合题意。</w:t>
      </w:r>
    </w:p>
    <w:p w14:paraId="209E475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298D9D7B">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用如图所示</w:t>
      </w:r>
      <w:r>
        <w:rPr>
          <w:rFonts w:ascii="宋体" w:hAnsi="宋体" w:eastAsia="宋体" w:cs="宋体"/>
          <w:color w:val="000000"/>
          <w:position w:val="0"/>
        </w:rPr>
        <w:drawing>
          <wp:inline distT="0" distB="0" distL="114300" distR="114300">
            <wp:extent cx="133350" cy="177800"/>
            <wp:effectExtent l="0" t="0" r="0" b="0"/>
            <wp:docPr id="258284765" name="图片 258284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284765" name="图片 25828476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滑轮组匀速提升重</w:t>
      </w:r>
      <w:r>
        <w:rPr>
          <w:rFonts w:ascii="Times New Roman" w:hAnsi="Times New Roman" w:eastAsia="Times New Roman" w:cs="Times New Roman"/>
          <w:color w:val="000000"/>
        </w:rPr>
        <w:t>100N</w:t>
      </w:r>
      <w:r>
        <w:rPr>
          <w:rFonts w:ascii="宋体" w:hAnsi="宋体" w:eastAsia="宋体" w:cs="宋体"/>
          <w:color w:val="000000"/>
        </w:rPr>
        <w:t>的物体，所用拉力为</w:t>
      </w:r>
      <w:r>
        <w:rPr>
          <w:rFonts w:ascii="Times New Roman" w:hAnsi="Times New Roman" w:eastAsia="Times New Roman" w:cs="Times New Roman"/>
          <w:color w:val="000000"/>
        </w:rPr>
        <w:t>40N</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内物体上升</w:t>
      </w:r>
      <w:r>
        <w:rPr>
          <w:rFonts w:ascii="Times New Roman" w:hAnsi="Times New Roman" w:eastAsia="Times New Roman" w:cs="Times New Roman"/>
          <w:color w:val="000000"/>
        </w:rPr>
        <w:t>1m</w:t>
      </w:r>
      <w:r>
        <w:rPr>
          <w:rFonts w:ascii="宋体" w:hAnsi="宋体" w:eastAsia="宋体" w:cs="宋体"/>
          <w:color w:val="000000"/>
        </w:rPr>
        <w:t>，不计绳重与摩擦，下列分析正确的是（　　）</w:t>
      </w:r>
    </w:p>
    <w:p w14:paraId="6F151B99">
      <w:pPr>
        <w:spacing w:line="360" w:lineRule="auto"/>
        <w:jc w:val="left"/>
        <w:textAlignment w:val="center"/>
        <w:rPr>
          <w:color w:val="000000"/>
        </w:rPr>
      </w:pPr>
      <w:r>
        <w:rPr>
          <w:rFonts w:ascii="宋体" w:hAnsi="宋体" w:eastAsia="宋体" w:cs="宋体"/>
          <w:color w:val="000000"/>
        </w:rPr>
        <w:drawing>
          <wp:inline distT="0" distB="0" distL="114300" distR="114300">
            <wp:extent cx="381000" cy="1057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381000" cy="1057275"/>
                    </a:xfrm>
                    <a:prstGeom prst="rect">
                      <a:avLst/>
                    </a:prstGeom>
                  </pic:spPr>
                </pic:pic>
              </a:graphicData>
            </a:graphic>
          </wp:inline>
        </w:drawing>
      </w:r>
    </w:p>
    <w:p w14:paraId="24E93A3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动滑轮重为</w:t>
      </w:r>
      <w:r>
        <w:rPr>
          <w:rFonts w:ascii="Times New Roman" w:hAnsi="Times New Roman" w:eastAsia="Times New Roman" w:cs="Times New Roman"/>
          <w:color w:val="000000"/>
        </w:rPr>
        <w:t>10N</w:t>
      </w:r>
    </w:p>
    <w:p w14:paraId="6EF67D5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拉力做功的功率是</w:t>
      </w:r>
      <w:r>
        <w:rPr>
          <w:rFonts w:ascii="Times New Roman" w:hAnsi="Times New Roman" w:eastAsia="Times New Roman" w:cs="Times New Roman"/>
          <w:color w:val="000000"/>
        </w:rPr>
        <w:t>12W</w:t>
      </w:r>
    </w:p>
    <w:p w14:paraId="343B44F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滑轮组的机械效率为</w:t>
      </w:r>
      <w:r>
        <w:rPr>
          <w:rFonts w:ascii="Times New Roman" w:hAnsi="Times New Roman" w:eastAsia="Times New Roman" w:cs="Times New Roman"/>
          <w:color w:val="000000"/>
        </w:rPr>
        <w:t>83.3%</w:t>
      </w:r>
    </w:p>
    <w:p w14:paraId="06A10DF1">
      <w:pPr>
        <w:spacing w:line="360" w:lineRule="auto"/>
        <w:jc w:val="left"/>
        <w:textAlignment w:val="center"/>
        <w:rPr>
          <w:rFonts w:ascii="宋体" w:hAnsi="宋体" w:eastAsia="宋体" w:cs="宋体"/>
          <w:color w:val="000000"/>
        </w:rPr>
      </w:pPr>
      <w:r>
        <w:rPr>
          <w:rFonts w:ascii="宋体" w:hAnsi="宋体" w:eastAsia="宋体" w:cs="宋体"/>
          <w:color w:val="000000"/>
        </w:rPr>
        <w:t>D. 若增大重物的重力，滑轮组的机械效率将变大</w:t>
      </w:r>
    </w:p>
    <w:p w14:paraId="166E0F7B">
      <w:pPr>
        <w:spacing w:line="360" w:lineRule="auto"/>
        <w:textAlignment w:val="center"/>
        <w:rPr>
          <w:color w:val="000000"/>
        </w:rPr>
      </w:pPr>
      <w:r>
        <w:rPr>
          <w:color w:val="2E75B6"/>
        </w:rPr>
        <w:t>【答案】</w:t>
      </w:r>
      <w:r>
        <w:rPr>
          <w:color w:val="000000"/>
        </w:rPr>
        <w:t>BCD</w:t>
      </w:r>
    </w:p>
    <w:p w14:paraId="5CDDF972">
      <w:pPr>
        <w:spacing w:line="360" w:lineRule="auto"/>
        <w:textAlignment w:val="center"/>
        <w:rPr>
          <w:color w:val="000000"/>
        </w:rPr>
      </w:pPr>
      <w:r>
        <w:rPr>
          <w:color w:val="2E75B6"/>
        </w:rPr>
        <w:t>【解析】</w:t>
      </w:r>
    </w:p>
    <w:p w14:paraId="7FA3765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．不计绳重与摩擦，由图可知，绳子承担重物的段数</w:t>
      </w:r>
      <w:r>
        <w:rPr>
          <w:rFonts w:ascii="Times New Roman" w:hAnsi="Times New Roman" w:eastAsia="Times New Roman" w:cs="Times New Roman"/>
          <w:i/>
          <w:color w:val="000000"/>
        </w:rPr>
        <w:t>n</w:t>
      </w:r>
      <w:r>
        <w:rPr>
          <w:rFonts w:ascii="宋体" w:hAnsi="宋体" w:eastAsia="宋体" w:cs="宋体"/>
          <w:color w:val="000000"/>
        </w:rPr>
        <w:t>为</w:t>
      </w:r>
      <w:r>
        <w:rPr>
          <w:rFonts w:ascii="Times New Roman" w:hAnsi="Times New Roman" w:eastAsia="Times New Roman" w:cs="Times New Roman"/>
          <w:color w:val="000000"/>
        </w:rPr>
        <w:t>3</w:t>
      </w:r>
      <w:r>
        <w:rPr>
          <w:rFonts w:ascii="宋体" w:hAnsi="宋体" w:eastAsia="宋体" w:cs="宋体"/>
          <w:color w:val="000000"/>
        </w:rPr>
        <w:t>，根据</w:t>
      </w:r>
      <w:r>
        <w:object>
          <v:shape id="_x0000_i1054" o:spt="75" alt="学科网(www.zxxk.com)--教育资源门户，提供试卷、教案、课件、论文、素材以及各类教学资源下载，还有大量而丰富的教学相关资讯！" type="#_x0000_t75" style="height:31.05pt;width:78pt;" o:ole="t" filled="f" o:preferrelative="t" stroked="f" coordsize="21600,21600">
            <v:path/>
            <v:fill on="f" focussize="0,0"/>
            <v:stroke on="f" joinstyle="miter"/>
            <v:imagedata r:id="rId87" o:title="eqId607d93b8c6574c3a1f3f25d7a366c41b"/>
            <o:lock v:ext="edit" aspectratio="t"/>
            <w10:wrap type="none"/>
            <w10:anchorlock/>
          </v:shape>
          <o:OLEObject Type="Embed" ProgID="Equation.DSMT4" ShapeID="_x0000_i1054" DrawAspect="Content" ObjectID="_1468075754" r:id="rId86">
            <o:LockedField>false</o:LockedField>
          </o:OLEObject>
        </w:object>
      </w:r>
      <w:r>
        <w:rPr>
          <w:rFonts w:ascii="宋体" w:hAnsi="宋体" w:eastAsia="宋体" w:cs="宋体"/>
          <w:color w:val="000000"/>
        </w:rPr>
        <w:t>，所以动滑轮重力为</w:t>
      </w:r>
    </w:p>
    <w:p w14:paraId="25D912C7">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9.2pt;width:182pt;" o:ole="t" filled="f" o:preferrelative="t" stroked="f" coordsize="21600,21600">
            <v:path/>
            <v:fill on="f" focussize="0,0"/>
            <v:stroke on="f" joinstyle="miter"/>
            <v:imagedata r:id="rId89" o:title="eqId0eabcffd4f13edcce642a199a5772c06"/>
            <o:lock v:ext="edit" aspectratio="t"/>
            <w10:wrap type="none"/>
            <w10:anchorlock/>
          </v:shape>
          <o:OLEObject Type="Embed" ProgID="Equation.DSMT4" ShapeID="_x0000_i1055" DrawAspect="Content" ObjectID="_1468075755" r:id="rId88">
            <o:LockedField>false</o:LockedField>
          </o:OLEObject>
        </w:object>
      </w:r>
    </w:p>
    <w:p w14:paraId="7834833E">
      <w:pPr>
        <w:spacing w:line="360" w:lineRule="auto"/>
        <w:jc w:val="left"/>
        <w:textAlignment w:val="center"/>
        <w:rPr>
          <w:rFonts w:ascii="宋体" w:hAnsi="宋体" w:eastAsia="宋体" w:cs="宋体"/>
          <w:color w:val="000000"/>
        </w:rPr>
      </w:pPr>
      <w:r>
        <w:rPr>
          <w:rFonts w:ascii="宋体" w:hAnsi="宋体" w:eastAsia="宋体" w:cs="宋体"/>
          <w:color w:val="000000"/>
        </w:rPr>
        <w:t>动滑轮重为</w:t>
      </w:r>
      <w:r>
        <w:rPr>
          <w:rFonts w:ascii="Times New Roman" w:hAnsi="Times New Roman" w:eastAsia="Times New Roman" w:cs="Times New Roman"/>
          <w:color w:val="000000"/>
        </w:rPr>
        <w:t>20N</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0DEAFC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．拉力做功的功率为</w:t>
      </w:r>
    </w:p>
    <w:p w14:paraId="3AC2E10D">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204.75pt;" o:ole="t" filled="f" o:preferrelative="t" stroked="f" coordsize="21600,21600">
            <v:path/>
            <v:fill on="f" focussize="0,0"/>
            <v:stroke on="f" joinstyle="miter"/>
            <v:imagedata r:id="rId91" o:title="eqId19e19e5e3cf9bbd809d2a91362c08e33"/>
            <o:lock v:ext="edit" aspectratio="t"/>
            <w10:wrap type="none"/>
            <w10:anchorlock/>
          </v:shape>
          <o:OLEObject Type="Embed" ProgID="Equation.DSMT4" ShapeID="_x0000_i1056" DrawAspect="Content" ObjectID="_1468075756" r:id="rId90">
            <o:LockedField>false</o:LockedField>
          </o:OLEObject>
        </w:object>
      </w:r>
    </w:p>
    <w:p w14:paraId="68AAB8F5">
      <w:pPr>
        <w:spacing w:line="360" w:lineRule="auto"/>
        <w:jc w:val="left"/>
        <w:textAlignment w:val="center"/>
        <w:rPr>
          <w:rFonts w:ascii="宋体" w:hAnsi="宋体" w:eastAsia="宋体" w:cs="宋体"/>
          <w:color w:val="000000"/>
        </w:rPr>
      </w:pPr>
      <w:r>
        <w:rPr>
          <w:rFonts w:ascii="宋体" w:hAnsi="宋体" w:eastAsia="宋体" w:cs="宋体"/>
          <w:color w:val="000000"/>
        </w:rPr>
        <w:t>拉力做功的功率是</w:t>
      </w:r>
      <w:r>
        <w:rPr>
          <w:rFonts w:ascii="Times New Roman" w:hAnsi="Times New Roman" w:eastAsia="Times New Roman" w:cs="Times New Roman"/>
          <w:color w:val="000000"/>
        </w:rPr>
        <w:t>12W</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41859B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．滑轮组的机械效率为</w:t>
      </w:r>
    </w:p>
    <w:p w14:paraId="587F4981">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6pt;width:333.75pt;" o:ole="t" filled="f" o:preferrelative="t" stroked="f" coordsize="21600,21600">
            <v:path/>
            <v:fill on="f" focussize="0,0"/>
            <v:stroke on="f" joinstyle="miter"/>
            <v:imagedata r:id="rId93" o:title="eqId214c489574990e57907e5b855da7c8b3"/>
            <o:lock v:ext="edit" aspectratio="t"/>
            <w10:wrap type="none"/>
            <w10:anchorlock/>
          </v:shape>
          <o:OLEObject Type="Embed" ProgID="Equation.DSMT4" ShapeID="_x0000_i1057" DrawAspect="Content" ObjectID="_1468075757" r:id="rId92">
            <o:LockedField>false</o:LockedField>
          </o:OLEObject>
        </w:object>
      </w:r>
    </w:p>
    <w:p w14:paraId="2576A8B2">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滑轮组的机械效率为</w:t>
      </w:r>
      <w:r>
        <w:rPr>
          <w:rFonts w:ascii="Times New Roman" w:hAnsi="Times New Roman" w:eastAsia="Times New Roman" w:cs="Times New Roman"/>
          <w:color w:val="000000"/>
        </w:rPr>
        <w:t>83.3%</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FE71F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．增大重物的重力，该滑轮组提升时的额外功不变，有用功增加，则有用功在总攻中所占比例增加，机械效率增大，故</w:t>
      </w:r>
      <w:r>
        <w:rPr>
          <w:rFonts w:ascii="Times New Roman" w:hAnsi="Times New Roman" w:eastAsia="Times New Roman" w:cs="Times New Roman"/>
          <w:color w:val="000000"/>
        </w:rPr>
        <w:t>D</w:t>
      </w:r>
      <w:r>
        <w:rPr>
          <w:rFonts w:ascii="宋体" w:hAnsi="宋体" w:eastAsia="宋体" w:cs="宋体"/>
          <w:color w:val="000000"/>
        </w:rPr>
        <w:t>正确。</w:t>
      </w:r>
    </w:p>
    <w:p w14:paraId="3832453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6861695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二、填空题（本大题共8小题，每空1分，共16分。把答案写在答题卡横线上的空白处，不要求写出解题过程。）</w:t>
      </w:r>
    </w:p>
    <w:p w14:paraId="27C8764C">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小亮早上坐公交车上学时，观察到路旁的树木飞快向后退，以地面为参照物，则小亮是___________的，树木是___________的。（选填“运动”或“静止”）</w:t>
      </w:r>
    </w:p>
    <w:p w14:paraId="26E9204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静止</w:t>
      </w:r>
    </w:p>
    <w:p w14:paraId="0CF5F251">
      <w:pPr>
        <w:spacing w:line="360" w:lineRule="auto"/>
        <w:textAlignment w:val="center"/>
        <w:rPr>
          <w:color w:val="000000"/>
        </w:rPr>
      </w:pPr>
      <w:r>
        <w:rPr>
          <w:color w:val="2E75B6"/>
        </w:rPr>
        <w:t>【解析】</w:t>
      </w:r>
    </w:p>
    <w:p w14:paraId="7048365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以地面为参照物，小亮和地面之间的位置不断变化，所以小亮是运动的。</w:t>
      </w:r>
    </w:p>
    <w:p w14:paraId="120CB4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以地面为参照物，树木和地面之间的位置没有发生变化，所以树木是静止的。</w:t>
      </w:r>
    </w:p>
    <w:p w14:paraId="25E8A3A3">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怀化出现了“日晕”奇观，它是由于气温低，云中的水滴变成六棱柱状的小冰晶，此过程发生了___________（物态变化名称），太阳光穿过云层即在小冰晶上发生___________（选填“折射”或“反射”或“光沿直线传播”），看上去在太阳的周围出现一个圆圈，由内而外呈光谱色，这就是“日晕”。</w:t>
      </w:r>
    </w:p>
    <w:p w14:paraId="7B82DD3A">
      <w:pPr>
        <w:spacing w:line="360" w:lineRule="auto"/>
        <w:jc w:val="left"/>
        <w:textAlignment w:val="center"/>
        <w:rPr>
          <w:color w:val="000000"/>
        </w:rPr>
      </w:pPr>
      <w:r>
        <w:rPr>
          <w:rFonts w:ascii="宋体" w:hAnsi="宋体" w:eastAsia="宋体" w:cs="宋体"/>
          <w:color w:val="000000"/>
        </w:rPr>
        <w:drawing>
          <wp:inline distT="0" distB="0" distL="114300" distR="114300">
            <wp:extent cx="942975" cy="10382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942975" cy="1038225"/>
                    </a:xfrm>
                    <a:prstGeom prst="rect">
                      <a:avLst/>
                    </a:prstGeom>
                  </pic:spPr>
                </pic:pic>
              </a:graphicData>
            </a:graphic>
          </wp:inline>
        </w:drawing>
      </w:r>
    </w:p>
    <w:p w14:paraId="76E2FF3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凝固</w:t>
      </w:r>
      <w:r>
        <w:rPr>
          <w:color w:val="000000"/>
        </w:rPr>
        <w:t xml:space="preserve">    ②. </w:t>
      </w:r>
      <w:r>
        <w:rPr>
          <w:rFonts w:ascii="宋体" w:hAnsi="宋体" w:eastAsia="宋体" w:cs="宋体"/>
          <w:color w:val="000000"/>
        </w:rPr>
        <w:t>折射</w:t>
      </w:r>
    </w:p>
    <w:p w14:paraId="06602D7B">
      <w:pPr>
        <w:spacing w:line="360" w:lineRule="auto"/>
        <w:textAlignment w:val="center"/>
        <w:rPr>
          <w:color w:val="000000"/>
        </w:rPr>
      </w:pPr>
      <w:r>
        <w:rPr>
          <w:color w:val="2E75B6"/>
        </w:rPr>
        <w:t>【解析】</w:t>
      </w:r>
    </w:p>
    <w:p w14:paraId="0875CE3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云中的水滴变成六棱柱状的小冰晶，是由液态变成固态，属于凝固现象。</w:t>
      </w:r>
    </w:p>
    <w:p w14:paraId="6DC3DF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太阳光照在小冰晶上，在太阳的周围出现一个圆圈，由内而外呈光谱色，说明太阳光发生了色散现象，光的色散是光的折射形成的，所以太阳光照在小冰晶上发生了折射。</w:t>
      </w:r>
    </w:p>
    <w:p w14:paraId="33313899">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体育课上，小强和同学进行足球比赛，一记头球攻门十分精彩，在此过程中小强用头将飞来的球顶入球门，表明了力可以改变物体的___________，同时他觉得头疼，说明力的作用是___________的。</w:t>
      </w:r>
    </w:p>
    <w:p w14:paraId="2F8B031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相互</w:t>
      </w:r>
    </w:p>
    <w:p w14:paraId="359D530A">
      <w:pPr>
        <w:spacing w:line="360" w:lineRule="auto"/>
        <w:textAlignment w:val="center"/>
        <w:rPr>
          <w:color w:val="000000"/>
        </w:rPr>
      </w:pPr>
      <w:r>
        <w:rPr>
          <w:color w:val="2E75B6"/>
        </w:rPr>
        <w:t>【解析】</w:t>
      </w:r>
    </w:p>
    <w:p w14:paraId="645A197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小强用头将飞来的球顶入球门，改变了球运动的大小和方向，表明了力可以改变物体的运动状态。</w:t>
      </w:r>
    </w:p>
    <w:p w14:paraId="74D23C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他觉得头疼</w:t>
      </w:r>
      <w:r>
        <w:rPr>
          <w:rFonts w:ascii="Times New Roman" w:hAnsi="Times New Roman" w:eastAsia="Times New Roman" w:cs="Times New Roman"/>
          <w:color w:val="000000"/>
        </w:rPr>
        <w:t>,</w:t>
      </w:r>
      <w:r>
        <w:rPr>
          <w:rFonts w:ascii="宋体" w:hAnsi="宋体" w:eastAsia="宋体" w:cs="宋体"/>
          <w:color w:val="000000"/>
        </w:rPr>
        <w:t>是因为小强用头顶球的同时，球也给了小强的头一个</w:t>
      </w:r>
      <w:r>
        <w:rPr>
          <w:rFonts w:ascii="Times New Roman" w:hAnsi="Times New Roman" w:eastAsia="Times New Roman" w:cs="Times New Roman"/>
          <w:color w:val="000000"/>
        </w:rPr>
        <w:t>“</w:t>
      </w:r>
      <w:r>
        <w:rPr>
          <w:rFonts w:ascii="宋体" w:hAnsi="宋体" w:eastAsia="宋体" w:cs="宋体"/>
          <w:color w:val="000000"/>
        </w:rPr>
        <w:t>顶</w:t>
      </w:r>
      <w:r>
        <w:rPr>
          <w:rFonts w:ascii="Times New Roman" w:hAnsi="Times New Roman" w:eastAsia="Times New Roman" w:cs="Times New Roman"/>
          <w:color w:val="000000"/>
        </w:rPr>
        <w:t>”</w:t>
      </w:r>
      <w:r>
        <w:rPr>
          <w:rFonts w:ascii="宋体" w:hAnsi="宋体" w:eastAsia="宋体" w:cs="宋体"/>
          <w:color w:val="000000"/>
        </w:rPr>
        <w:t>力，说明力的作用是相互的。</w:t>
      </w:r>
    </w:p>
    <w:p w14:paraId="13E532A5">
      <w:pPr>
        <w:spacing w:line="360" w:lineRule="auto"/>
        <w:jc w:val="left"/>
        <w:textAlignment w:val="center"/>
        <w:rPr>
          <w:rFonts w:ascii="宋体" w:hAnsi="宋体" w:eastAsia="宋体" w:cs="宋体"/>
          <w:color w:val="000000"/>
        </w:rPr>
      </w:pPr>
      <w:r>
        <w:rPr>
          <w:color w:val="000000"/>
        </w:rPr>
        <w:t xml:space="preserve">19. </w:t>
      </w:r>
      <w:r>
        <w:rPr>
          <w:rFonts w:ascii="Times New Roman" w:hAnsi="Times New Roman" w:eastAsia="Times New Roman" w:cs="Times New Roman"/>
          <w:color w:val="000000"/>
        </w:rPr>
        <w:t>2022</w:t>
      </w:r>
      <w:r>
        <w:rPr>
          <w:rFonts w:ascii="宋体" w:hAnsi="宋体" w:eastAsia="宋体" w:cs="宋体"/>
          <w:color w:val="000000"/>
        </w:rPr>
        <w:t>年北京冬奥会上，中国小将谷爱凌勇夺两金一银，成为了历史上第一位能拿到三个自由式滑雪项目奖牌的运动员，如图是她在空中加速下落的精彩画面，在此过程中重力势能___________（选填“增大”或“减小”），重力势能转化为___________（不计空气阻力）。</w:t>
      </w:r>
    </w:p>
    <w:p w14:paraId="06777DB1">
      <w:pPr>
        <w:spacing w:line="360" w:lineRule="auto"/>
        <w:jc w:val="left"/>
        <w:textAlignment w:val="center"/>
        <w:rPr>
          <w:color w:val="000000"/>
        </w:rPr>
      </w:pPr>
      <w:r>
        <w:rPr>
          <w:rFonts w:ascii="宋体" w:hAnsi="宋体" w:eastAsia="宋体" w:cs="宋体"/>
          <w:color w:val="000000"/>
        </w:rPr>
        <w:drawing>
          <wp:inline distT="0" distB="0" distL="114300" distR="114300">
            <wp:extent cx="1485900" cy="1104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485900" cy="1104900"/>
                    </a:xfrm>
                    <a:prstGeom prst="rect">
                      <a:avLst/>
                    </a:prstGeom>
                  </pic:spPr>
                </pic:pic>
              </a:graphicData>
            </a:graphic>
          </wp:inline>
        </w:drawing>
      </w:r>
    </w:p>
    <w:p w14:paraId="753FE8B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宋体" w:hAnsi="宋体" w:eastAsia="宋体" w:cs="宋体"/>
          <w:color w:val="000000"/>
        </w:rPr>
        <w:t>动能</w:t>
      </w:r>
    </w:p>
    <w:p w14:paraId="1AADA7C4">
      <w:pPr>
        <w:spacing w:line="360" w:lineRule="auto"/>
        <w:textAlignment w:val="center"/>
        <w:rPr>
          <w:color w:val="000000"/>
        </w:rPr>
      </w:pPr>
      <w:r>
        <w:rPr>
          <w:color w:val="2E75B6"/>
        </w:rPr>
        <w:t>【解析】</w:t>
      </w:r>
    </w:p>
    <w:p w14:paraId="2E017D8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如图谷爱凌在空中加速下落时，他的质量不变，高度越来越低，速度越来越大，重力势能减小，动能增大；若不计空气阻力，减少的重力势能全部转化为动能。</w:t>
      </w:r>
    </w:p>
    <w:p w14:paraId="1BE06D06">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某物理兴趣小组做了如图所示的实验来测量物体浸在液体中受到的浮力，则由图可知，物体受到的浮力为___________</w:t>
      </w:r>
      <w:r>
        <w:rPr>
          <w:rFonts w:ascii="Times New Roman" w:hAnsi="Times New Roman" w:eastAsia="Times New Roman" w:cs="Times New Roman"/>
          <w:color w:val="000000"/>
        </w:rPr>
        <w:t>N</w:t>
      </w:r>
      <w:r>
        <w:rPr>
          <w:rFonts w:ascii="宋体" w:hAnsi="宋体" w:eastAsia="宋体" w:cs="宋体"/>
          <w:color w:val="000000"/>
        </w:rPr>
        <w:t>，其排开液体的重力为___________</w:t>
      </w:r>
      <w:r>
        <w:rPr>
          <w:rFonts w:ascii="Times New Roman" w:hAnsi="Times New Roman" w:eastAsia="Times New Roman" w:cs="Times New Roman"/>
          <w:color w:val="000000"/>
        </w:rPr>
        <w:t>N</w:t>
      </w:r>
      <w:r>
        <w:rPr>
          <w:rFonts w:ascii="宋体" w:hAnsi="宋体" w:eastAsia="宋体" w:cs="宋体"/>
          <w:color w:val="000000"/>
        </w:rPr>
        <w:t>。</w:t>
      </w:r>
    </w:p>
    <w:p w14:paraId="5D0FF11F">
      <w:pPr>
        <w:spacing w:line="360" w:lineRule="auto"/>
        <w:jc w:val="left"/>
        <w:textAlignment w:val="center"/>
        <w:rPr>
          <w:color w:val="000000"/>
        </w:rPr>
      </w:pPr>
      <w:r>
        <w:rPr>
          <w:rFonts w:ascii="宋体" w:hAnsi="宋体" w:eastAsia="宋体" w:cs="宋体"/>
          <w:color w:val="000000"/>
        </w:rPr>
        <w:drawing>
          <wp:inline distT="0" distB="0" distL="114300" distR="114300">
            <wp:extent cx="1038225" cy="11811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038225" cy="1181100"/>
                    </a:xfrm>
                    <a:prstGeom prst="rect">
                      <a:avLst/>
                    </a:prstGeom>
                  </pic:spPr>
                </pic:pic>
              </a:graphicData>
            </a:graphic>
          </wp:inline>
        </w:drawing>
      </w:r>
    </w:p>
    <w:p w14:paraId="3C64BA5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1</w:t>
      </w:r>
    </w:p>
    <w:p w14:paraId="07365AE2">
      <w:pPr>
        <w:spacing w:line="360" w:lineRule="auto"/>
        <w:textAlignment w:val="center"/>
        <w:rPr>
          <w:color w:val="000000"/>
        </w:rPr>
      </w:pPr>
      <w:r>
        <w:rPr>
          <w:color w:val="2E75B6"/>
        </w:rPr>
        <w:t>【解析】</w:t>
      </w:r>
    </w:p>
    <w:p w14:paraId="6CBA55F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第一个图中，物体对弹簧秤的拉力等于物体所受的重力</w:t>
      </w:r>
    </w:p>
    <w:p w14:paraId="44ABA7EC">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98" o:title="eqIdcf7895c1336c0a29e9f3d59dbd868ff8"/>
            <o:lock v:ext="edit" aspectratio="t"/>
            <w10:wrap type="none"/>
            <w10:anchorlock/>
          </v:shape>
          <o:OLEObject Type="Embed" ProgID="Equation.DSMT4" ShapeID="_x0000_i1058" DrawAspect="Content" ObjectID="_1468075758" r:id="rId97">
            <o:LockedField>false</o:LockedField>
          </o:OLEObject>
        </w:object>
      </w:r>
    </w:p>
    <w:p w14:paraId="3C22829B">
      <w:pPr>
        <w:spacing w:line="360" w:lineRule="auto"/>
        <w:jc w:val="left"/>
        <w:textAlignment w:val="center"/>
        <w:rPr>
          <w:rFonts w:ascii="宋体" w:hAnsi="宋体" w:eastAsia="宋体" w:cs="宋体"/>
          <w:color w:val="000000"/>
        </w:rPr>
      </w:pPr>
      <w:r>
        <w:rPr>
          <w:rFonts w:ascii="宋体" w:hAnsi="宋体" w:eastAsia="宋体" w:cs="宋体"/>
          <w:color w:val="000000"/>
        </w:rPr>
        <w:t>第二个图中，物体受到重力、浮力和拉力，三力平衡</w:t>
      </w:r>
    </w:p>
    <w:p w14:paraId="144ADCCD">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00" o:title="eqId02cd4d6f14ed0ff904fd363dd41e8179"/>
            <o:lock v:ext="edit" aspectratio="t"/>
            <w10:wrap type="none"/>
            <w10:anchorlock/>
          </v:shape>
          <o:OLEObject Type="Embed" ProgID="Equation.DSMT4" ShapeID="_x0000_i1059" DrawAspect="Content" ObjectID="_1468075759" r:id="rId99">
            <o:LockedField>false</o:LockedField>
          </o:OLEObject>
        </w:object>
      </w:r>
    </w:p>
    <w:p w14:paraId="130016B0">
      <w:pPr>
        <w:spacing w:line="360" w:lineRule="auto"/>
        <w:jc w:val="left"/>
        <w:textAlignment w:val="center"/>
        <w:rPr>
          <w:rFonts w:ascii="宋体" w:hAnsi="宋体" w:eastAsia="宋体" w:cs="宋体"/>
          <w:color w:val="000000"/>
        </w:rPr>
      </w:pPr>
      <w:r>
        <w:rPr>
          <w:rFonts w:ascii="宋体" w:hAnsi="宋体" w:eastAsia="宋体" w:cs="宋体"/>
          <w:color w:val="000000"/>
        </w:rPr>
        <w:t>物体受到的浮力</w:t>
      </w:r>
    </w:p>
    <w:p w14:paraId="1B334E68">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102" o:title="eqIde126d4cd576504dcb795ea80d1f8863b"/>
            <o:lock v:ext="edit" aspectratio="t"/>
            <w10:wrap type="none"/>
            <w10:anchorlock/>
          </v:shape>
          <o:OLEObject Type="Embed" ProgID="Equation.DSMT4" ShapeID="_x0000_i1060" DrawAspect="Content" ObjectID="_1468075760" r:id="rId101">
            <o:LockedField>false</o:LockedField>
          </o:OLEObject>
        </w:object>
      </w:r>
    </w:p>
    <w:p w14:paraId="03454E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由阿基米德原理可知，浸在液体中的物体受到的浮力等于它排开液体受到的重力，所以，其排开液体的重力为</w:t>
      </w:r>
    </w:p>
    <w:p w14:paraId="1DFBA8E0">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75pt;width:72pt;" o:ole="t" filled="f" o:preferrelative="t" stroked="f" coordsize="21600,21600">
            <v:path/>
            <v:fill on="f" focussize="0,0"/>
            <v:stroke on="f" joinstyle="miter"/>
            <v:imagedata r:id="rId104" o:title="eqIda7d182a8da6efffc322e6411500a4b5b"/>
            <o:lock v:ext="edit" aspectratio="t"/>
            <w10:wrap type="none"/>
            <w10:anchorlock/>
          </v:shape>
          <o:OLEObject Type="Embed" ProgID="Equation.DSMT4" ShapeID="_x0000_i1061" DrawAspect="Content" ObjectID="_1468075761" r:id="rId103">
            <o:LockedField>false</o:LockedField>
          </o:OLEObject>
        </w:object>
      </w:r>
    </w:p>
    <w:p w14:paraId="6F88F52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如图所示，水平地面上有一重为</w:t>
      </w:r>
      <w:r>
        <w:rPr>
          <w:rFonts w:ascii="Times New Roman" w:hAnsi="Times New Roman" w:eastAsia="Times New Roman" w:cs="Times New Roman"/>
          <w:color w:val="000000"/>
        </w:rPr>
        <w:t>20N</w:t>
      </w:r>
      <w:r>
        <w:rPr>
          <w:rFonts w:ascii="宋体" w:hAnsi="宋体" w:eastAsia="宋体" w:cs="宋体"/>
          <w:color w:val="000000"/>
        </w:rPr>
        <w:t>的物块，在水平拉力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=5N</w:t>
      </w:r>
      <w:r>
        <w:rPr>
          <w:rFonts w:ascii="宋体" w:hAnsi="宋体" w:eastAsia="宋体" w:cs="宋体"/>
          <w:color w:val="000000"/>
        </w:rPr>
        <w:t>作用下向右运动了</w:t>
      </w:r>
      <w:r>
        <w:rPr>
          <w:rFonts w:ascii="Times New Roman" w:hAnsi="Times New Roman" w:eastAsia="Times New Roman" w:cs="Times New Roman"/>
          <w:color w:val="000000"/>
        </w:rPr>
        <w:t>10m</w:t>
      </w:r>
      <w:r>
        <w:rPr>
          <w:rFonts w:ascii="宋体" w:hAnsi="宋体" w:eastAsia="宋体" w:cs="宋体"/>
          <w:color w:val="000000"/>
        </w:rPr>
        <w:t>，在这个过程中拉力</w:t>
      </w:r>
      <w:r>
        <w:rPr>
          <w:rFonts w:ascii="Times New Roman" w:hAnsi="Times New Roman" w:eastAsia="Times New Roman" w:cs="Times New Roman"/>
          <w:i/>
          <w:color w:val="000000"/>
        </w:rPr>
        <w:t>F</w:t>
      </w:r>
      <w:r>
        <w:rPr>
          <w:rFonts w:ascii="宋体" w:hAnsi="宋体" w:eastAsia="宋体" w:cs="宋体"/>
          <w:color w:val="000000"/>
        </w:rPr>
        <w:t>对物体做的功为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，重力做的功为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2D2335E5">
      <w:pPr>
        <w:spacing w:line="360" w:lineRule="auto"/>
        <w:jc w:val="left"/>
        <w:textAlignment w:val="center"/>
        <w:rPr>
          <w:color w:val="000000"/>
        </w:rPr>
      </w:pPr>
      <w:r>
        <w:rPr>
          <w:color w:val="000000"/>
        </w:rPr>
        <w:drawing>
          <wp:inline distT="0" distB="0" distL="114300" distR="114300">
            <wp:extent cx="1009650" cy="314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009650" cy="314325"/>
                    </a:xfrm>
                    <a:prstGeom prst="rect">
                      <a:avLst/>
                    </a:prstGeom>
                  </pic:spPr>
                </pic:pic>
              </a:graphicData>
            </a:graphic>
          </wp:inline>
        </w:drawing>
      </w:r>
    </w:p>
    <w:p w14:paraId="123D29E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50</w:t>
      </w:r>
      <w:r>
        <w:rPr>
          <w:color w:val="000000"/>
        </w:rPr>
        <w:t xml:space="preserve">    ②. </w:t>
      </w:r>
      <w:r>
        <w:rPr>
          <w:rFonts w:ascii="Times New Roman" w:hAnsi="Times New Roman" w:eastAsia="Times New Roman" w:cs="Times New Roman"/>
          <w:color w:val="000000"/>
        </w:rPr>
        <w:t>0</w:t>
      </w:r>
    </w:p>
    <w:p w14:paraId="2E51D64D">
      <w:pPr>
        <w:spacing w:line="360" w:lineRule="auto"/>
        <w:textAlignment w:val="center"/>
        <w:rPr>
          <w:color w:val="000000"/>
        </w:rPr>
      </w:pPr>
      <w:r>
        <w:rPr>
          <w:color w:val="2E75B6"/>
        </w:rPr>
        <w:t>【解析】</w:t>
      </w:r>
    </w:p>
    <w:p w14:paraId="41D3002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物块受到的水平拉力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=5N</w:t>
      </w:r>
      <w:r>
        <w:rPr>
          <w:rFonts w:ascii="宋体" w:hAnsi="宋体" w:eastAsia="宋体" w:cs="宋体"/>
          <w:color w:val="000000"/>
        </w:rPr>
        <w:t>，在拉力的作用下移动的距离为</w:t>
      </w:r>
      <w:r>
        <w:rPr>
          <w:rFonts w:ascii="Times New Roman" w:hAnsi="Times New Roman" w:eastAsia="Times New Roman" w:cs="Times New Roman"/>
          <w:color w:val="000000"/>
        </w:rPr>
        <w:t>10m</w:t>
      </w:r>
      <w:r>
        <w:rPr>
          <w:rFonts w:ascii="宋体" w:hAnsi="宋体" w:eastAsia="宋体" w:cs="宋体"/>
          <w:color w:val="000000"/>
        </w:rPr>
        <w:t>，所以拉力做的功为</w:t>
      </w:r>
    </w:p>
    <w:p w14:paraId="2195F6F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=5N×10m=50J</w:t>
      </w:r>
    </w:p>
    <w:p w14:paraId="594D65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重力的方向是竖直向下的，而的物块在水平方向上向右运动了</w:t>
      </w:r>
      <w:r>
        <w:rPr>
          <w:rFonts w:ascii="Times New Roman" w:hAnsi="Times New Roman" w:eastAsia="Times New Roman" w:cs="Times New Roman"/>
          <w:color w:val="000000"/>
        </w:rPr>
        <w:t>10m</w:t>
      </w:r>
      <w:r>
        <w:rPr>
          <w:rFonts w:ascii="宋体" w:hAnsi="宋体" w:eastAsia="宋体" w:cs="宋体"/>
          <w:color w:val="000000"/>
        </w:rPr>
        <w:t>，物块没有在重力的方向上移动距离，所以此过程中重力对物块不做功，即做功为</w:t>
      </w:r>
      <w:r>
        <w:rPr>
          <w:rFonts w:ascii="Times New Roman" w:hAnsi="Times New Roman" w:eastAsia="Times New Roman" w:cs="Times New Roman"/>
          <w:color w:val="000000"/>
        </w:rPr>
        <w:t>0</w:t>
      </w:r>
      <w:r>
        <w:rPr>
          <w:rFonts w:ascii="宋体" w:hAnsi="宋体" w:eastAsia="宋体" w:cs="宋体"/>
          <w:color w:val="000000"/>
        </w:rPr>
        <w:t>。</w:t>
      </w:r>
    </w:p>
    <w:p w14:paraId="1830BF26">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如图所示为冬天人们常用的电热水袋，使用十分方便，充电加热后，能够放热较长时间，其内部液体主要成分是水，是因为利用了水的___________较大；若该热水袋装有</w:t>
      </w:r>
      <w:r>
        <w:rPr>
          <w:rFonts w:ascii="Times New Roman" w:hAnsi="Times New Roman" w:eastAsia="Times New Roman" w:cs="Times New Roman"/>
          <w:color w:val="000000"/>
        </w:rPr>
        <w:t>1kg</w:t>
      </w:r>
      <w:r>
        <w:rPr>
          <w:rFonts w:ascii="宋体" w:hAnsi="宋体" w:eastAsia="宋体" w:cs="宋体"/>
          <w:color w:val="000000"/>
        </w:rPr>
        <w:t>的水，充电加热后温度为</w:t>
      </w:r>
      <w:r>
        <w:rPr>
          <w:rFonts w:ascii="Times New Roman" w:hAnsi="Times New Roman" w:eastAsia="Times New Roman" w:cs="Times New Roman"/>
          <w:color w:val="000000"/>
        </w:rPr>
        <w:t>50℃</w:t>
      </w:r>
      <w:r>
        <w:rPr>
          <w:rFonts w:ascii="宋体" w:hAnsi="宋体" w:eastAsia="宋体" w:cs="宋体"/>
          <w:color w:val="000000"/>
        </w:rPr>
        <w:t>，使用一段时间后温度降低到</w:t>
      </w:r>
      <w:r>
        <w:rPr>
          <w:rFonts w:ascii="Times New Roman" w:hAnsi="Times New Roman" w:eastAsia="Times New Roman" w:cs="Times New Roman"/>
          <w:color w:val="000000"/>
        </w:rPr>
        <w:t>20℃</w:t>
      </w:r>
      <w:r>
        <w:rPr>
          <w:rFonts w:ascii="宋体" w:hAnsi="宋体" w:eastAsia="宋体" w:cs="宋体"/>
          <w:color w:val="000000"/>
        </w:rPr>
        <w:t>，则此过程中放出的热量为___________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1.75pt;width:126pt;" o:ole="t" filled="f" o:preferrelative="t" stroked="f" coordsize="21600,21600">
            <v:path/>
            <v:fill on="f" focussize="0,0"/>
            <v:stroke on="f" joinstyle="miter"/>
            <v:imagedata r:id="rId107" o:title="eqId3166c9c9b72074f2aed07dbe21a2ce39"/>
            <o:lock v:ext="edit" aspectratio="t"/>
            <w10:wrap type="none"/>
            <w10:anchorlock/>
          </v:shape>
          <o:OLEObject Type="Embed" ProgID="Equation.DSMT4" ShapeID="_x0000_i1062" DrawAspect="Content" ObjectID="_1468075762" r:id="rId106">
            <o:LockedField>false</o:LockedField>
          </o:OLEObject>
        </w:object>
      </w:r>
    </w:p>
    <w:p w14:paraId="7B947A1A">
      <w:pPr>
        <w:spacing w:line="360" w:lineRule="auto"/>
        <w:jc w:val="left"/>
        <w:textAlignment w:val="center"/>
        <w:rPr>
          <w:color w:val="000000"/>
        </w:rPr>
      </w:pPr>
      <w:r>
        <w:rPr>
          <w:rFonts w:ascii="宋体" w:hAnsi="宋体" w:eastAsia="宋体" w:cs="宋体"/>
          <w:color w:val="000000"/>
        </w:rPr>
        <w:drawing>
          <wp:inline distT="0" distB="0" distL="114300" distR="114300">
            <wp:extent cx="1514475" cy="1009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514475" cy="1009650"/>
                    </a:xfrm>
                    <a:prstGeom prst="rect">
                      <a:avLst/>
                    </a:prstGeom>
                  </pic:spPr>
                </pic:pic>
              </a:graphicData>
            </a:graphic>
          </wp:inline>
        </w:drawing>
      </w:r>
    </w:p>
    <w:p w14:paraId="2061A97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比热容</w:t>
      </w:r>
      <w:r>
        <w:rPr>
          <w:color w:val="000000"/>
        </w:rPr>
        <w:t xml:space="preserve">    ②. </w:t>
      </w:r>
      <w:r>
        <w:object>
          <v:shape id="_x0000_i1063"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10" o:title="eqIdca98e13cf176d7926acb831461dc1922"/>
            <o:lock v:ext="edit" aspectratio="t"/>
            <w10:wrap type="none"/>
            <w10:anchorlock/>
          </v:shape>
          <o:OLEObject Type="Embed" ProgID="Equation.DSMT4" ShapeID="_x0000_i1063" DrawAspect="Content" ObjectID="_1468075763" r:id="rId109">
            <o:LockedField>false</o:LockedField>
          </o:OLEObject>
        </w:object>
      </w:r>
    </w:p>
    <w:p w14:paraId="23FA97F0">
      <w:pPr>
        <w:spacing w:line="360" w:lineRule="auto"/>
        <w:textAlignment w:val="center"/>
        <w:rPr>
          <w:color w:val="000000"/>
        </w:rPr>
      </w:pPr>
      <w:r>
        <w:rPr>
          <w:color w:val="2E75B6"/>
        </w:rPr>
        <w:t>【解析】</w:t>
      </w:r>
    </w:p>
    <w:p w14:paraId="66CEBF9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相同质量的不同种液体温度变化相同时，水放出或吸收的热量较多，电热水袋内部液体主要成分是水，就是利用了水的这一特性，即水的比热容较大。</w:t>
      </w:r>
    </w:p>
    <w:p w14:paraId="0A6BA6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[2]1kg</w:t>
      </w:r>
      <w:r>
        <w:rPr>
          <w:rFonts w:ascii="宋体" w:hAnsi="宋体" w:eastAsia="宋体" w:cs="宋体"/>
          <w:color w:val="000000"/>
        </w:rPr>
        <w:t>的水，充电加热后温度为</w:t>
      </w:r>
      <w:r>
        <w:rPr>
          <w:rFonts w:ascii="Times New Roman" w:hAnsi="Times New Roman" w:eastAsia="Times New Roman" w:cs="Times New Roman"/>
          <w:color w:val="000000"/>
        </w:rPr>
        <w:t>50℃</w:t>
      </w:r>
      <w:r>
        <w:rPr>
          <w:rFonts w:ascii="宋体" w:hAnsi="宋体" w:eastAsia="宋体" w:cs="宋体"/>
          <w:color w:val="000000"/>
        </w:rPr>
        <w:t>，使用一段时间后温度降低到</w:t>
      </w:r>
      <w:r>
        <w:rPr>
          <w:rFonts w:ascii="Times New Roman" w:hAnsi="Times New Roman" w:eastAsia="Times New Roman" w:cs="Times New Roman"/>
          <w:color w:val="000000"/>
        </w:rPr>
        <w:t>20℃</w:t>
      </w:r>
      <w:r>
        <w:rPr>
          <w:rFonts w:ascii="宋体" w:hAnsi="宋体" w:eastAsia="宋体" w:cs="宋体"/>
          <w:color w:val="000000"/>
        </w:rPr>
        <w:t>，则此过程中放出的热量</w:t>
      </w:r>
    </w:p>
    <w:p w14:paraId="7DF9E525">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20.25pt;width:314.25pt;" o:ole="t" filled="f" o:preferrelative="t" stroked="f" coordsize="21600,21600">
            <v:path/>
            <v:fill on="f" focussize="0,0"/>
            <v:stroke on="f" joinstyle="miter"/>
            <v:imagedata r:id="rId112" o:title="eqId6b5a5f9c85200d33d45769e727877912"/>
            <o:lock v:ext="edit" aspectratio="t"/>
            <w10:wrap type="none"/>
            <w10:anchorlock/>
          </v:shape>
          <o:OLEObject Type="Embed" ProgID="Equation.DSMT4" ShapeID="_x0000_i1064" DrawAspect="Content" ObjectID="_1468075764" r:id="rId111">
            <o:LockedField>false</o:LockedField>
          </o:OLEObject>
        </w:object>
      </w:r>
    </w:p>
    <w:p w14:paraId="654AF020">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体积相同的实心物块甲和乙，它们分别挂在一根轻质不等臂杠杆</w:t>
      </w:r>
      <w:r>
        <w:rPr>
          <w:rFonts w:ascii="Times New Roman" w:hAnsi="Times New Roman" w:eastAsia="Times New Roman" w:cs="Times New Roman"/>
          <w:i/>
          <w:color w:val="000000"/>
        </w:rPr>
        <w:t>AOB</w:t>
      </w:r>
      <w:r>
        <w:rPr>
          <w:rFonts w:ascii="宋体" w:hAnsi="宋体" w:eastAsia="宋体" w:cs="宋体"/>
          <w:color w:val="000000"/>
        </w:rPr>
        <w:t>的左右两端，保持水平位置平衡，已知甲和乙的密度之比为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，若将甲、乙如图所示同时浸没在水中，则杠杆</w:t>
      </w:r>
      <w:r>
        <w:rPr>
          <w:color w:val="000000"/>
        </w:rPr>
        <w:t>___________</w:t>
      </w:r>
      <w:r>
        <w:rPr>
          <w:rFonts w:ascii="宋体" w:hAnsi="宋体" w:eastAsia="宋体" w:cs="宋体"/>
          <w:color w:val="000000"/>
        </w:rPr>
        <w:t>端将下降。（选填“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5FF22819">
      <w:pPr>
        <w:spacing w:line="360" w:lineRule="auto"/>
        <w:jc w:val="left"/>
        <w:textAlignment w:val="center"/>
        <w:rPr>
          <w:color w:val="000000"/>
        </w:rPr>
      </w:pPr>
      <w:r>
        <w:rPr>
          <w:color w:val="000000"/>
        </w:rPr>
        <w:drawing>
          <wp:inline distT="0" distB="0" distL="114300" distR="114300">
            <wp:extent cx="1381125" cy="933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381125" cy="933450"/>
                    </a:xfrm>
                    <a:prstGeom prst="rect">
                      <a:avLst/>
                    </a:prstGeom>
                  </pic:spPr>
                </pic:pic>
              </a:graphicData>
            </a:graphic>
          </wp:inline>
        </w:drawing>
      </w:r>
    </w:p>
    <w:p w14:paraId="5D0E6777">
      <w:pPr>
        <w:spacing w:line="360" w:lineRule="auto"/>
        <w:textAlignment w:val="center"/>
        <w:rPr>
          <w:rFonts w:ascii="Times New Roman" w:hAnsi="Times New Roman" w:eastAsia="Times New Roman" w:cs="Times New Roman"/>
          <w:i/>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i/>
          <w:color w:val="000000"/>
        </w:rPr>
        <w:t>B</w:t>
      </w:r>
    </w:p>
    <w:p w14:paraId="347CD981">
      <w:pPr>
        <w:spacing w:line="360" w:lineRule="auto"/>
        <w:textAlignment w:val="center"/>
        <w:rPr>
          <w:color w:val="000000"/>
        </w:rPr>
      </w:pPr>
      <w:r>
        <w:rPr>
          <w:color w:val="2E75B6"/>
        </w:rPr>
        <w:t>【解析】</w:t>
      </w:r>
    </w:p>
    <w:p w14:paraId="1E8B07F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已知甲和乙的密度之比为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，体积相同，则甲和乙的重力之比为</w:t>
      </w:r>
    </w:p>
    <w:p w14:paraId="77024DEF">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5pt;width:80pt;" o:ole="t" filled="f" o:preferrelative="t" stroked="f" coordsize="21600,21600">
            <v:path/>
            <v:fill on="f" focussize="0,0"/>
            <v:stroke on="f" joinstyle="miter"/>
            <v:imagedata r:id="rId115" o:title="eqId42e9edeee4c62ea9ec0417becc7e083f"/>
            <o:lock v:ext="edit" aspectratio="t"/>
            <w10:wrap type="none"/>
            <w10:anchorlock/>
          </v:shape>
          <o:OLEObject Type="Embed" ProgID="Equation.DSMT4" ShapeID="_x0000_i1065" DrawAspect="Content" ObjectID="_1468075765" r:id="rId114">
            <o:LockedField>false</o:LockedField>
          </o:OLEObject>
        </w:object>
      </w:r>
    </w:p>
    <w:p w14:paraId="2F74FDF4">
      <w:pPr>
        <w:spacing w:line="360" w:lineRule="auto"/>
        <w:jc w:val="left"/>
        <w:textAlignment w:val="center"/>
        <w:rPr>
          <w:rFonts w:ascii="宋体" w:hAnsi="宋体" w:eastAsia="宋体" w:cs="宋体"/>
          <w:color w:val="000000"/>
        </w:rPr>
      </w:pPr>
      <w:r>
        <w:rPr>
          <w:rFonts w:ascii="宋体" w:hAnsi="宋体" w:eastAsia="宋体" w:cs="宋体"/>
          <w:color w:val="000000"/>
        </w:rPr>
        <w:t>根据杠杆的平衡条件</w:t>
      </w:r>
    </w:p>
    <w:p w14:paraId="2B1F2997">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17" o:title="eqIdb7639b618c21fa9aa4e41dfb307b7bda"/>
            <o:lock v:ext="edit" aspectratio="t"/>
            <w10:wrap type="none"/>
            <w10:anchorlock/>
          </v:shape>
          <o:OLEObject Type="Embed" ProgID="Equation.DSMT4" ShapeID="_x0000_i1066" DrawAspect="Content" ObjectID="_1468075766" r:id="rId116">
            <o:LockedField>false</o:LockedField>
          </o:OLEObject>
        </w:object>
      </w:r>
    </w:p>
    <w:p w14:paraId="778AE1CA">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5C3B1B36">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5pt;width:70pt;" o:ole="t" filled="f" o:preferrelative="t" stroked="f" coordsize="21600,21600">
            <v:path/>
            <v:fill on="f" focussize="0,0"/>
            <v:stroke on="f" joinstyle="miter"/>
            <v:imagedata r:id="rId119" o:title="eqIdb14a7a10efffa6c8969f006299fae6de"/>
            <o:lock v:ext="edit" aspectratio="t"/>
            <w10:wrap type="none"/>
            <w10:anchorlock/>
          </v:shape>
          <o:OLEObject Type="Embed" ProgID="Equation.DSMT4" ShapeID="_x0000_i1067" DrawAspect="Content" ObjectID="_1468075767" r:id="rId118">
            <o:LockedField>false</o:LockedField>
          </o:OLEObject>
        </w:object>
      </w:r>
    </w:p>
    <w:p w14:paraId="5643D2DC">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4943826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若将甲、乙如图所示同时浸没在水中，则由于体积相同且都浸没，则两物体受到的浮力相等</w:t>
      </w:r>
    </w:p>
    <w:p w14:paraId="4E37856C">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9pt;width:98pt;" o:ole="t" filled="f" o:preferrelative="t" stroked="f" coordsize="21600,21600">
            <v:path/>
            <v:fill on="f" focussize="0,0"/>
            <v:stroke on="f" joinstyle="miter"/>
            <v:imagedata r:id="rId121" o:title="eqId8fb2ec36cdf231f671e8c85b4097d22c"/>
            <o:lock v:ext="edit" aspectratio="t"/>
            <w10:wrap type="none"/>
            <w10:anchorlock/>
          </v:shape>
          <o:OLEObject Type="Embed" ProgID="Equation.DSMT4" ShapeID="_x0000_i1068" DrawAspect="Content" ObjectID="_1468075768" r:id="rId120">
            <o:LockedField>false</o:LockedField>
          </o:OLEObject>
        </w:object>
      </w:r>
    </w:p>
    <w:p w14:paraId="18F95B85">
      <w:pPr>
        <w:spacing w:line="360" w:lineRule="auto"/>
        <w:jc w:val="left"/>
        <w:textAlignment w:val="center"/>
        <w:rPr>
          <w:rFonts w:ascii="宋体" w:hAnsi="宋体" w:eastAsia="宋体" w:cs="宋体"/>
          <w:color w:val="000000"/>
        </w:rPr>
      </w:pPr>
      <w:r>
        <w:rPr>
          <w:rFonts w:ascii="宋体" w:hAnsi="宋体" w:eastAsia="宋体" w:cs="宋体"/>
          <w:color w:val="000000"/>
        </w:rPr>
        <w:t>此时作用在杠杆两端的力分别为</w:t>
      </w:r>
    </w:p>
    <w:p w14:paraId="60A31D61">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9pt;width:85pt;" o:ole="t" filled="f" o:preferrelative="t" stroked="f" coordsize="21600,21600">
            <v:path/>
            <v:fill on="f" focussize="0,0"/>
            <v:stroke on="f" joinstyle="miter"/>
            <v:imagedata r:id="rId123" o:title="eqId4a10122b5e15642bfc2688cf3d046569"/>
            <o:lock v:ext="edit" aspectratio="t"/>
            <w10:wrap type="none"/>
            <w10:anchorlock/>
          </v:shape>
          <o:OLEObject Type="Embed" ProgID="Equation.DSMT4" ShapeID="_x0000_i1069" DrawAspect="Content" ObjectID="_1468075769" r:id="rId122">
            <o:LockedField>false</o:LockedField>
          </o:OLEObject>
        </w:object>
      </w:r>
    </w:p>
    <w:p w14:paraId="2182B9FF">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9pt;width:85pt;" o:ole="t" filled="f" o:preferrelative="t" stroked="f" coordsize="21600,21600">
            <v:path/>
            <v:fill on="f" focussize="0,0"/>
            <v:stroke on="f" joinstyle="miter"/>
            <v:imagedata r:id="rId125" o:title="eqId8bd3215972afcabb414fa4b0b9852f97"/>
            <o:lock v:ext="edit" aspectratio="t"/>
            <w10:wrap type="none"/>
            <w10:anchorlock/>
          </v:shape>
          <o:OLEObject Type="Embed" ProgID="Equation.DSMT4" ShapeID="_x0000_i1070" DrawAspect="Content" ObjectID="_1468075770" r:id="rId124">
            <o:LockedField>false</o:LockedField>
          </o:OLEObject>
        </w:object>
      </w:r>
    </w:p>
    <w:p w14:paraId="7AE4FBE6">
      <w:pPr>
        <w:spacing w:line="360" w:lineRule="auto"/>
        <w:jc w:val="left"/>
        <w:textAlignment w:val="center"/>
        <w:rPr>
          <w:rFonts w:ascii="宋体" w:hAnsi="宋体" w:eastAsia="宋体" w:cs="宋体"/>
          <w:color w:val="000000"/>
        </w:rPr>
      </w:pPr>
      <w:r>
        <w:rPr>
          <w:rFonts w:ascii="宋体" w:hAnsi="宋体" w:eastAsia="宋体" w:cs="宋体"/>
          <w:color w:val="000000"/>
        </w:rPr>
        <w:t>再根据</w:t>
      </w:r>
      <w:r>
        <w:object>
          <v:shape id="_x0000_i107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17" o:title="eqIdb7639b618c21fa9aa4e41dfb307b7bda"/>
            <o:lock v:ext="edit" aspectratio="t"/>
            <w10:wrap type="none"/>
            <w10:anchorlock/>
          </v:shape>
          <o:OLEObject Type="Embed" ProgID="Equation.DSMT4" ShapeID="_x0000_i1071" DrawAspect="Content" ObjectID="_1468075771" r:id="rId126">
            <o:LockedField>false</o:LockedField>
          </o:OLEObject>
        </w:object>
      </w:r>
      <w:r>
        <w:rPr>
          <w:rFonts w:ascii="宋体" w:hAnsi="宋体" w:eastAsia="宋体" w:cs="宋体"/>
          <w:color w:val="000000"/>
        </w:rPr>
        <w:t>，则此时</w:t>
      </w:r>
    </w:p>
    <w:p w14:paraId="041E5DB7">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9.15pt;width:355.95pt;" o:ole="t" filled="f" o:preferrelative="t" stroked="f" coordsize="21600,21600">
            <v:path/>
            <v:fill on="f" focussize="0,0"/>
            <v:stroke on="f" joinstyle="miter"/>
            <v:imagedata r:id="rId128" o:title="eqIdcd25fd6c602e49f0b76ee58340b1ce50"/>
            <o:lock v:ext="edit" aspectratio="t"/>
            <w10:wrap type="none"/>
            <w10:anchorlock/>
          </v:shape>
          <o:OLEObject Type="Embed" ProgID="Equation.DSMT4" ShapeID="_x0000_i1072" DrawAspect="Content" ObjectID="_1468075772" r:id="rId127">
            <o:LockedField>false</o:LockedField>
          </o:OLEObject>
        </w:object>
      </w:r>
    </w:p>
    <w:p w14:paraId="3E2CDBAF">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，则可得</w:t>
      </w:r>
    </w:p>
    <w:p w14:paraId="0F188A8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30" o:title="eqId4a64cc1fe9ecc99900f2f508b63d5859"/>
            <o:lock v:ext="edit" aspectratio="t"/>
            <w10:wrap type="none"/>
            <w10:anchorlock/>
          </v:shape>
          <o:OLEObject Type="Embed" ProgID="Equation.DSMT4" ShapeID="_x0000_i1073" DrawAspect="Content" ObjectID="_1468075773" r:id="rId129">
            <o:LockedField>false</o:LockedField>
          </o:OLEObject>
        </w:object>
      </w:r>
    </w:p>
    <w:p w14:paraId="52C14A99">
      <w:pPr>
        <w:spacing w:line="360" w:lineRule="auto"/>
        <w:jc w:val="left"/>
        <w:textAlignment w:val="center"/>
        <w:rPr>
          <w:rFonts w:ascii="宋体" w:hAnsi="宋体" w:eastAsia="宋体" w:cs="宋体"/>
          <w:color w:val="000000"/>
        </w:rPr>
      </w:pPr>
      <w:r>
        <w:rPr>
          <w:rFonts w:ascii="宋体" w:hAnsi="宋体" w:eastAsia="宋体" w:cs="宋体"/>
          <w:color w:val="000000"/>
        </w:rPr>
        <w:t>故同时浸没在水中后，则杠杆</w:t>
      </w:r>
      <w:r>
        <w:rPr>
          <w:rFonts w:ascii="Times New Roman" w:hAnsi="Times New Roman" w:eastAsia="Times New Roman" w:cs="Times New Roman"/>
          <w:i/>
          <w:color w:val="000000"/>
        </w:rPr>
        <w:t>B</w:t>
      </w:r>
      <w:r>
        <w:rPr>
          <w:rFonts w:ascii="宋体" w:hAnsi="宋体" w:eastAsia="宋体" w:cs="宋体"/>
          <w:color w:val="000000"/>
        </w:rPr>
        <w:t>端下降。</w:t>
      </w:r>
    </w:p>
    <w:p w14:paraId="6FF396A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三、图示信息题（本大题共3小题，共15分。其中第24题6分，第25题4分，第26题5分。）</w:t>
      </w:r>
    </w:p>
    <w:p w14:paraId="5249FEDD">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如图所示，请画出北京冬奥会吉祥物冰墩墩的重力示意图，</w:t>
      </w:r>
      <w:r>
        <w:rPr>
          <w:rFonts w:ascii="Times New Roman" w:hAnsi="Times New Roman" w:eastAsia="Times New Roman" w:cs="Times New Roman"/>
          <w:i/>
          <w:color w:val="000000"/>
        </w:rPr>
        <w:t>O</w:t>
      </w:r>
      <w:r>
        <w:rPr>
          <w:rFonts w:ascii="宋体" w:hAnsi="宋体" w:eastAsia="宋体" w:cs="宋体"/>
          <w:color w:val="000000"/>
        </w:rPr>
        <w:t>点为冰墩墩的重心。</w:t>
      </w:r>
    </w:p>
    <w:p w14:paraId="670E03F8">
      <w:pPr>
        <w:spacing w:line="360" w:lineRule="auto"/>
        <w:jc w:val="left"/>
        <w:textAlignment w:val="center"/>
        <w:rPr>
          <w:color w:val="000000"/>
        </w:rPr>
      </w:pPr>
      <w:r>
        <w:rPr>
          <w:rFonts w:ascii="宋体" w:hAnsi="宋体" w:eastAsia="宋体" w:cs="宋体"/>
          <w:color w:val="000000"/>
        </w:rPr>
        <w:drawing>
          <wp:inline distT="0" distB="0" distL="114300" distR="114300">
            <wp:extent cx="1295400" cy="14001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295400" cy="1400175"/>
                    </a:xfrm>
                    <a:prstGeom prst="rect">
                      <a:avLst/>
                    </a:prstGeom>
                  </pic:spPr>
                </pic:pic>
              </a:graphicData>
            </a:graphic>
          </wp:inline>
        </w:drawing>
      </w:r>
    </w:p>
    <w:p w14:paraId="36C9A65E">
      <w:pPr>
        <w:spacing w:line="360" w:lineRule="auto"/>
        <w:textAlignment w:val="center"/>
        <w:rPr>
          <w:color w:val="000000"/>
        </w:rPr>
      </w:pPr>
      <w:r>
        <w:rPr>
          <w:color w:val="2E75B6"/>
        </w:rPr>
        <w:t>【答案】</w:t>
      </w:r>
      <w:r>
        <w:rPr>
          <w:color w:val="000000"/>
        </w:rPr>
        <w:drawing>
          <wp:inline distT="0" distB="0" distL="114300" distR="114300">
            <wp:extent cx="1171575" cy="1371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171575" cy="1371600"/>
                    </a:xfrm>
                    <a:prstGeom prst="rect">
                      <a:avLst/>
                    </a:prstGeom>
                  </pic:spPr>
                </pic:pic>
              </a:graphicData>
            </a:graphic>
          </wp:inline>
        </w:drawing>
      </w:r>
    </w:p>
    <w:p w14:paraId="285F4A36">
      <w:pPr>
        <w:spacing w:line="360" w:lineRule="auto"/>
        <w:textAlignment w:val="center"/>
        <w:rPr>
          <w:color w:val="000000"/>
        </w:rPr>
      </w:pPr>
      <w:r>
        <w:rPr>
          <w:color w:val="2E75B6"/>
        </w:rPr>
        <w:t>【解析】</w:t>
      </w:r>
    </w:p>
    <w:p w14:paraId="623823B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重力的方向是竖直向下的，作用点为</w:t>
      </w:r>
      <w:r>
        <w:rPr>
          <w:rFonts w:ascii="Times New Roman" w:hAnsi="Times New Roman" w:eastAsia="Times New Roman" w:cs="Times New Roman"/>
          <w:i/>
          <w:color w:val="000000"/>
        </w:rPr>
        <w:t>O</w:t>
      </w:r>
      <w:r>
        <w:rPr>
          <w:rFonts w:ascii="宋体" w:hAnsi="宋体" w:eastAsia="宋体" w:cs="宋体"/>
          <w:color w:val="000000"/>
        </w:rPr>
        <w:t>，故过</w:t>
      </w:r>
      <w:r>
        <w:rPr>
          <w:rFonts w:ascii="Times New Roman" w:hAnsi="Times New Roman" w:eastAsia="Times New Roman" w:cs="Times New Roman"/>
          <w:i/>
          <w:color w:val="000000"/>
        </w:rPr>
        <w:t>O</w:t>
      </w:r>
      <w:r>
        <w:rPr>
          <w:rFonts w:ascii="宋体" w:hAnsi="宋体" w:eastAsia="宋体" w:cs="宋体"/>
          <w:color w:val="000000"/>
        </w:rPr>
        <w:t>点，竖直向下画线段，在线段的末尾标上箭头表示重力的方向，在旁边标</w:t>
      </w:r>
      <w:r>
        <w:rPr>
          <w:rFonts w:ascii="Times New Roman" w:hAnsi="Times New Roman" w:eastAsia="Times New Roman" w:cs="Times New Roman"/>
          <w:i/>
          <w:color w:val="000000"/>
        </w:rPr>
        <w:t>G</w:t>
      </w:r>
      <w:r>
        <w:rPr>
          <w:rFonts w:ascii="宋体" w:hAnsi="宋体" w:eastAsia="宋体" w:cs="宋体"/>
          <w:color w:val="000000"/>
        </w:rPr>
        <w:t>，表示重力，作图如下</w:t>
      </w:r>
    </w:p>
    <w:p w14:paraId="01A92A43">
      <w:pPr>
        <w:spacing w:line="360" w:lineRule="auto"/>
        <w:jc w:val="left"/>
        <w:textAlignment w:val="center"/>
        <w:rPr>
          <w:color w:val="000000"/>
        </w:rPr>
      </w:pPr>
      <w:r>
        <w:rPr>
          <w:color w:val="000000"/>
        </w:rPr>
        <w:drawing>
          <wp:inline distT="0" distB="0" distL="114300" distR="114300">
            <wp:extent cx="1219200" cy="14287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219200" cy="1428750"/>
                    </a:xfrm>
                    <a:prstGeom prst="rect">
                      <a:avLst/>
                    </a:prstGeom>
                  </pic:spPr>
                </pic:pic>
              </a:graphicData>
            </a:graphic>
          </wp:inline>
        </w:drawing>
      </w:r>
    </w:p>
    <w:p w14:paraId="6B9B2F49">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如图所示，请在图中画出光线</w:t>
      </w:r>
      <w:r>
        <w:rPr>
          <w:rFonts w:ascii="Times New Roman" w:hAnsi="Times New Roman" w:eastAsia="Times New Roman" w:cs="Times New Roman"/>
          <w:i/>
          <w:color w:val="000000"/>
        </w:rPr>
        <w:t>AO</w:t>
      </w:r>
      <w:r>
        <w:rPr>
          <w:rFonts w:ascii="宋体" w:hAnsi="宋体" w:eastAsia="宋体" w:cs="宋体"/>
          <w:color w:val="000000"/>
        </w:rPr>
        <w:t>从空气斜射向水中时反射光线和折射光线的大致位置。</w:t>
      </w:r>
    </w:p>
    <w:p w14:paraId="43AEF365">
      <w:pPr>
        <w:spacing w:line="360" w:lineRule="auto"/>
        <w:jc w:val="left"/>
        <w:textAlignment w:val="center"/>
        <w:rPr>
          <w:color w:val="000000"/>
        </w:rPr>
      </w:pPr>
      <w:r>
        <w:rPr>
          <w:color w:val="000000"/>
        </w:rPr>
        <w:drawing>
          <wp:inline distT="0" distB="0" distL="114300" distR="114300">
            <wp:extent cx="1143000" cy="885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143000" cy="885825"/>
                    </a:xfrm>
                    <a:prstGeom prst="rect">
                      <a:avLst/>
                    </a:prstGeom>
                  </pic:spPr>
                </pic:pic>
              </a:graphicData>
            </a:graphic>
          </wp:inline>
        </w:drawing>
      </w:r>
    </w:p>
    <w:p w14:paraId="7B80BD2F">
      <w:pPr>
        <w:spacing w:line="360" w:lineRule="auto"/>
        <w:textAlignment w:val="center"/>
        <w:rPr>
          <w:color w:val="000000"/>
        </w:rPr>
      </w:pPr>
      <w:r>
        <w:rPr>
          <w:color w:val="2E75B6"/>
        </w:rPr>
        <w:t>【答案】</w:t>
      </w:r>
      <w:r>
        <w:rPr>
          <w:color w:val="000000"/>
        </w:rPr>
        <w:drawing>
          <wp:inline distT="0" distB="0" distL="114300" distR="114300">
            <wp:extent cx="1352550" cy="122872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352550" cy="1228725"/>
                    </a:xfrm>
                    <a:prstGeom prst="rect">
                      <a:avLst/>
                    </a:prstGeom>
                  </pic:spPr>
                </pic:pic>
              </a:graphicData>
            </a:graphic>
          </wp:inline>
        </w:drawing>
      </w:r>
    </w:p>
    <w:p w14:paraId="37560B7C">
      <w:pPr>
        <w:spacing w:line="360" w:lineRule="auto"/>
        <w:textAlignment w:val="center"/>
        <w:rPr>
          <w:color w:val="000000"/>
        </w:rPr>
      </w:pPr>
      <w:r>
        <w:rPr>
          <w:color w:val="2E75B6"/>
        </w:rPr>
        <w:t>【解析】</w:t>
      </w:r>
    </w:p>
    <w:p w14:paraId="46B7116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原图中的虚线为法线，法线与水和空气的界面垂直，根据反射角等于入射角画出反射光线</w:t>
      </w:r>
      <w:r>
        <w:rPr>
          <w:rFonts w:ascii="Times New Roman" w:hAnsi="Times New Roman" w:eastAsia="Times New Roman" w:cs="Times New Roman"/>
          <w:i/>
          <w:color w:val="000000"/>
        </w:rPr>
        <w:t>OB</w:t>
      </w:r>
      <w:r>
        <w:rPr>
          <w:rFonts w:ascii="宋体" w:hAnsi="宋体" w:eastAsia="宋体" w:cs="宋体"/>
          <w:color w:val="000000"/>
        </w:rPr>
        <w:t>，即</w:t>
      </w:r>
      <w:r>
        <w:object>
          <v:shape id="_x0000_i107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36" o:title="eqId2cd3ddeeda80097fc421026ccb75c127"/>
            <o:lock v:ext="edit" aspectratio="t"/>
            <w10:wrap type="none"/>
            <w10:anchorlock/>
          </v:shape>
          <o:OLEObject Type="Embed" ProgID="Equation.DSMT4" ShapeID="_x0000_i1074" DrawAspect="Content" ObjectID="_1468075774" r:id="rId1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；根据光从空气斜射入水中时折射角小于入射角画出折射光线</w:t>
      </w:r>
      <w:r>
        <w:rPr>
          <w:rFonts w:ascii="Times New Roman" w:hAnsi="Times New Roman" w:eastAsia="Times New Roman" w:cs="Times New Roman"/>
          <w:i/>
          <w:color w:val="000000"/>
        </w:rPr>
        <w:t>OC</w:t>
      </w:r>
      <w:r>
        <w:rPr>
          <w:rFonts w:ascii="宋体" w:hAnsi="宋体" w:eastAsia="宋体" w:cs="宋体"/>
          <w:color w:val="000000"/>
        </w:rPr>
        <w:t>，即</w:t>
      </w:r>
      <w:r>
        <w:object>
          <v:shape id="_x0000_i107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38" o:title="eqId3b2d341c67f047fe3c04925e1932ee99"/>
            <o:lock v:ext="edit" aspectratio="t"/>
            <w10:wrap type="none"/>
            <w10:anchorlock/>
          </v:shape>
          <o:OLEObject Type="Embed" ProgID="Equation.DSMT4" ShapeID="_x0000_i1075" DrawAspect="Content" ObjectID="_1468075775" r:id="rId1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，如图</w:t>
      </w:r>
    </w:p>
    <w:p w14:paraId="2CD10F80">
      <w:pPr>
        <w:spacing w:line="360" w:lineRule="auto"/>
        <w:jc w:val="left"/>
        <w:textAlignment w:val="center"/>
        <w:rPr>
          <w:color w:val="000000"/>
        </w:rPr>
      </w:pPr>
      <w:r>
        <w:rPr>
          <w:color w:val="000000"/>
        </w:rPr>
        <w:drawing>
          <wp:inline distT="0" distB="0" distL="114300" distR="114300">
            <wp:extent cx="1333500" cy="1209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333500" cy="1209675"/>
                    </a:xfrm>
                    <a:prstGeom prst="rect">
                      <a:avLst/>
                    </a:prstGeom>
                  </pic:spPr>
                </pic:pic>
              </a:graphicData>
            </a:graphic>
          </wp:inline>
        </w:drawing>
      </w:r>
    </w:p>
    <w:p w14:paraId="7C8CC354">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如图所示，请根据安全用电原则，用笔画线代替导线将图中的开关、灯泡正确接入家庭电路中。</w:t>
      </w:r>
    </w:p>
    <w:p w14:paraId="23059BB8">
      <w:pPr>
        <w:spacing w:line="360" w:lineRule="auto"/>
        <w:jc w:val="left"/>
        <w:textAlignment w:val="center"/>
        <w:rPr>
          <w:color w:val="000000"/>
        </w:rPr>
      </w:pPr>
      <w:r>
        <w:rPr>
          <w:color w:val="000000"/>
        </w:rPr>
        <w:drawing>
          <wp:inline distT="0" distB="0" distL="114300" distR="114300">
            <wp:extent cx="2295525" cy="117157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295525" cy="1171575"/>
                    </a:xfrm>
                    <a:prstGeom prst="rect">
                      <a:avLst/>
                    </a:prstGeom>
                  </pic:spPr>
                </pic:pic>
              </a:graphicData>
            </a:graphic>
          </wp:inline>
        </w:drawing>
      </w:r>
    </w:p>
    <w:p w14:paraId="7C347AE0">
      <w:pPr>
        <w:spacing w:line="360" w:lineRule="auto"/>
        <w:textAlignment w:val="center"/>
        <w:rPr>
          <w:color w:val="000000"/>
        </w:rPr>
      </w:pPr>
      <w:r>
        <w:rPr>
          <w:color w:val="2E75B6"/>
        </w:rPr>
        <w:t>【答案】</w:t>
      </w:r>
      <w:r>
        <w:rPr>
          <w:color w:val="000000"/>
        </w:rPr>
        <w:drawing>
          <wp:inline distT="0" distB="0" distL="114300" distR="114300">
            <wp:extent cx="1943100" cy="10096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943100" cy="1009650"/>
                    </a:xfrm>
                    <a:prstGeom prst="rect">
                      <a:avLst/>
                    </a:prstGeom>
                  </pic:spPr>
                </pic:pic>
              </a:graphicData>
            </a:graphic>
          </wp:inline>
        </w:drawing>
      </w:r>
    </w:p>
    <w:p w14:paraId="0868A1D9">
      <w:pPr>
        <w:spacing w:line="360" w:lineRule="auto"/>
        <w:textAlignment w:val="center"/>
        <w:rPr>
          <w:color w:val="000000"/>
        </w:rPr>
      </w:pPr>
      <w:r>
        <w:rPr>
          <w:color w:val="2E75B6"/>
        </w:rPr>
        <w:t>【解析】</w:t>
      </w:r>
    </w:p>
    <w:p w14:paraId="2CD24D9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灯泡接法：火线进入开关，再进入灯泡顶端的金属点，零线直接接入灯泡的螺旋套，这样在断开开关能切断火线，接触灯泡不会发生触电事故。如下图所示</w:t>
      </w:r>
    </w:p>
    <w:p w14:paraId="2B7844E4">
      <w:pPr>
        <w:spacing w:line="360" w:lineRule="auto"/>
        <w:jc w:val="left"/>
        <w:textAlignment w:val="center"/>
        <w:rPr>
          <w:color w:val="000000"/>
        </w:rPr>
      </w:pPr>
      <w:r>
        <w:rPr>
          <w:color w:val="000000"/>
        </w:rPr>
        <w:drawing>
          <wp:inline distT="0" distB="0" distL="114300" distR="114300">
            <wp:extent cx="2428875" cy="125730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2428875" cy="1257300"/>
                    </a:xfrm>
                    <a:prstGeom prst="rect">
                      <a:avLst/>
                    </a:prstGeom>
                  </pic:spPr>
                </pic:pic>
              </a:graphicData>
            </a:graphic>
          </wp:inline>
        </w:drawing>
      </w:r>
    </w:p>
    <w:p w14:paraId="1E64E7E5">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）如图甲所示，该刻度尺的分度值为</w:t>
      </w:r>
      <w:r>
        <w:rPr>
          <w:color w:val="000000"/>
        </w:rPr>
        <w:t>___________</w:t>
      </w:r>
      <w:r>
        <w:rPr>
          <w:rFonts w:ascii="Times New Roman" w:hAnsi="Times New Roman" w:eastAsia="Times New Roman" w:cs="Times New Roman"/>
          <w:color w:val="000000"/>
        </w:rPr>
        <w:t>mm</w:t>
      </w:r>
      <w:r>
        <w:rPr>
          <w:rFonts w:ascii="宋体" w:hAnsi="宋体" w:eastAsia="宋体" w:cs="宋体"/>
          <w:color w:val="000000"/>
        </w:rPr>
        <w:t>，所测物体的长度是</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1A62BBEE">
      <w:pPr>
        <w:spacing w:line="360" w:lineRule="auto"/>
        <w:jc w:val="left"/>
        <w:textAlignment w:val="center"/>
        <w:rPr>
          <w:color w:val="000000"/>
        </w:rPr>
      </w:pPr>
      <w:r>
        <w:rPr>
          <w:color w:val="000000"/>
        </w:rPr>
        <w:drawing>
          <wp:inline distT="0" distB="0" distL="114300" distR="114300">
            <wp:extent cx="1800225" cy="7905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800225" cy="790575"/>
                    </a:xfrm>
                    <a:prstGeom prst="rect">
                      <a:avLst/>
                    </a:prstGeom>
                  </pic:spPr>
                </pic:pic>
              </a:graphicData>
            </a:graphic>
          </wp:inline>
        </w:drawing>
      </w:r>
    </w:p>
    <w:p w14:paraId="108BCAA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）如图乙所示，该体温计是利用液体的</w:t>
      </w:r>
      <w:r>
        <w:rPr>
          <w:color w:val="000000"/>
        </w:rPr>
        <w:t>___________</w:t>
      </w:r>
      <w:r>
        <w:rPr>
          <w:rFonts w:ascii="宋体" w:hAnsi="宋体" w:eastAsia="宋体" w:cs="宋体"/>
          <w:color w:val="000000"/>
        </w:rPr>
        <w:t>原理工作，其示数为</w:t>
      </w:r>
      <w:r>
        <w:rPr>
          <w:color w:val="000000"/>
        </w:rPr>
        <w:t>___________</w:t>
      </w:r>
      <w:r>
        <w:rPr>
          <w:rFonts w:ascii="Times New Roman" w:hAnsi="Times New Roman" w:eastAsia="Times New Roman" w:cs="Times New Roman"/>
          <w:color w:val="000000"/>
        </w:rPr>
        <w:t>℃。</w:t>
      </w:r>
    </w:p>
    <w:p w14:paraId="5EA0D97A">
      <w:pPr>
        <w:spacing w:line="360" w:lineRule="auto"/>
        <w:jc w:val="left"/>
        <w:textAlignment w:val="center"/>
        <w:rPr>
          <w:color w:val="000000"/>
        </w:rPr>
      </w:pPr>
      <w:r>
        <w:rPr>
          <w:color w:val="000000"/>
        </w:rPr>
        <w:drawing>
          <wp:inline distT="0" distB="0" distL="114300" distR="114300">
            <wp:extent cx="2705100" cy="409575"/>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2705100" cy="409575"/>
                    </a:xfrm>
                    <a:prstGeom prst="rect">
                      <a:avLst/>
                    </a:prstGeom>
                  </pic:spPr>
                </pic:pic>
              </a:graphicData>
            </a:graphic>
          </wp:inline>
        </w:drawing>
      </w:r>
    </w:p>
    <w:p w14:paraId="2046925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2.10</w:t>
      </w:r>
      <w:r>
        <w:rPr>
          <w:color w:val="000000"/>
        </w:rPr>
        <w:t xml:space="preserve">    ③. </w:t>
      </w:r>
      <w:r>
        <w:rPr>
          <w:rFonts w:ascii="宋体" w:hAnsi="宋体" w:eastAsia="宋体" w:cs="宋体"/>
          <w:color w:val="000000"/>
        </w:rPr>
        <w:t>热胀冷缩</w:t>
      </w:r>
      <w:r>
        <w:rPr>
          <w:color w:val="000000"/>
        </w:rPr>
        <w:t xml:space="preserve">    ④. </w:t>
      </w:r>
      <w:r>
        <w:rPr>
          <w:rFonts w:ascii="Times New Roman" w:hAnsi="Times New Roman" w:eastAsia="Times New Roman" w:cs="Times New Roman"/>
          <w:color w:val="000000"/>
        </w:rPr>
        <w:t>37.5</w:t>
      </w:r>
    </w:p>
    <w:p w14:paraId="74E23B43">
      <w:pPr>
        <w:spacing w:line="360" w:lineRule="auto"/>
        <w:textAlignment w:val="center"/>
        <w:rPr>
          <w:color w:val="000000"/>
        </w:rPr>
      </w:pPr>
      <w:r>
        <w:rPr>
          <w:color w:val="2E75B6"/>
        </w:rPr>
        <w:t>【解析】</w:t>
      </w:r>
    </w:p>
    <w:p w14:paraId="0B38AD8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甲图刻度尺</w:t>
      </w:r>
      <w:r>
        <w:rPr>
          <w:rFonts w:ascii="Times New Roman" w:hAnsi="Times New Roman" w:eastAsia="Times New Roman" w:cs="Times New Roman"/>
          <w:color w:val="000000"/>
        </w:rPr>
        <w:t>1</w:t>
      </w:r>
      <w:r>
        <w:rPr>
          <w:rFonts w:ascii="宋体" w:hAnsi="宋体" w:eastAsia="宋体" w:cs="宋体"/>
          <w:color w:val="000000"/>
        </w:rPr>
        <w:t>个大格表示</w:t>
      </w:r>
      <w:r>
        <w:rPr>
          <w:rFonts w:ascii="Times New Roman" w:hAnsi="Times New Roman" w:eastAsia="Times New Roman" w:cs="Times New Roman"/>
          <w:color w:val="000000"/>
        </w:rPr>
        <w:t>1cm</w:t>
      </w:r>
      <w:r>
        <w:rPr>
          <w:rFonts w:ascii="宋体" w:hAnsi="宋体" w:eastAsia="宋体" w:cs="宋体"/>
          <w:color w:val="000000"/>
        </w:rPr>
        <w:t>，一个大格分成</w:t>
      </w:r>
      <w:r>
        <w:rPr>
          <w:rFonts w:ascii="Times New Roman" w:hAnsi="Times New Roman" w:eastAsia="Times New Roman" w:cs="Times New Roman"/>
          <w:color w:val="000000"/>
        </w:rPr>
        <w:t>10</w:t>
      </w:r>
      <w:r>
        <w:rPr>
          <w:rFonts w:ascii="宋体" w:hAnsi="宋体" w:eastAsia="宋体" w:cs="宋体"/>
          <w:color w:val="000000"/>
        </w:rPr>
        <w:t>个小格，所以</w:t>
      </w:r>
      <w:r>
        <w:rPr>
          <w:rFonts w:ascii="Times New Roman" w:hAnsi="Times New Roman" w:eastAsia="Times New Roman" w:cs="Times New Roman"/>
          <w:color w:val="000000"/>
        </w:rPr>
        <w:t>1</w:t>
      </w:r>
      <w:r>
        <w:rPr>
          <w:rFonts w:ascii="宋体" w:hAnsi="宋体" w:eastAsia="宋体" w:cs="宋体"/>
          <w:color w:val="000000"/>
        </w:rPr>
        <w:t>个小格表示</w:t>
      </w:r>
      <w:r>
        <w:rPr>
          <w:rFonts w:ascii="Times New Roman" w:hAnsi="Times New Roman" w:eastAsia="Times New Roman" w:cs="Times New Roman"/>
          <w:color w:val="000000"/>
        </w:rPr>
        <w:t>1mm</w:t>
      </w:r>
      <w:r>
        <w:rPr>
          <w:rFonts w:ascii="宋体" w:hAnsi="宋体" w:eastAsia="宋体" w:cs="宋体"/>
          <w:color w:val="000000"/>
        </w:rPr>
        <w:t>，即分度值为</w:t>
      </w:r>
      <w:r>
        <w:rPr>
          <w:rFonts w:ascii="Times New Roman" w:hAnsi="Times New Roman" w:eastAsia="Times New Roman" w:cs="Times New Roman"/>
          <w:color w:val="000000"/>
        </w:rPr>
        <w:t>1mm</w:t>
      </w:r>
      <w:r>
        <w:rPr>
          <w:rFonts w:ascii="宋体" w:hAnsi="宋体" w:eastAsia="宋体" w:cs="宋体"/>
          <w:color w:val="000000"/>
        </w:rPr>
        <w:t>。</w:t>
      </w:r>
    </w:p>
    <w:p w14:paraId="26DDA1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物体的左边与刻度尺的</w:t>
      </w:r>
      <w:r>
        <w:rPr>
          <w:rFonts w:ascii="Times New Roman" w:hAnsi="Times New Roman" w:eastAsia="Times New Roman" w:cs="Times New Roman"/>
          <w:color w:val="000000"/>
        </w:rPr>
        <w:t>1.00cm</w:t>
      </w:r>
      <w:r>
        <w:rPr>
          <w:rFonts w:ascii="宋体" w:hAnsi="宋体" w:eastAsia="宋体" w:cs="宋体"/>
          <w:color w:val="000000"/>
        </w:rPr>
        <w:t>对齐，右边与刻度尺的</w:t>
      </w:r>
      <w:r>
        <w:rPr>
          <w:rFonts w:ascii="Times New Roman" w:hAnsi="Times New Roman" w:eastAsia="Times New Roman" w:cs="Times New Roman"/>
          <w:color w:val="000000"/>
        </w:rPr>
        <w:t>3.10cm</w:t>
      </w:r>
      <w:r>
        <w:rPr>
          <w:rFonts w:ascii="宋体" w:hAnsi="宋体" w:eastAsia="宋体" w:cs="宋体"/>
          <w:color w:val="000000"/>
        </w:rPr>
        <w:t>对齐，所以所测物体的长度是</w:t>
      </w:r>
    </w:p>
    <w:p w14:paraId="024F4AD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=3.10cm-1.00cm=2.10cm</w:t>
      </w:r>
    </w:p>
    <w:p w14:paraId="6592DC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体温计里面是水银，呈液态，水银在受热时，体积膨胀，受冷时，体积收缩，所以体温计是利用液体的热胀冷缩原理工作的。</w:t>
      </w:r>
    </w:p>
    <w:p w14:paraId="698796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体温计的分度值为</w:t>
      </w:r>
      <w:r>
        <w:rPr>
          <w:rFonts w:ascii="Times New Roman" w:hAnsi="Times New Roman" w:eastAsia="Times New Roman" w:cs="Times New Roman"/>
          <w:color w:val="000000"/>
        </w:rPr>
        <w:t>0.1℃</w:t>
      </w:r>
      <w:r>
        <w:rPr>
          <w:rFonts w:ascii="宋体" w:hAnsi="宋体" w:eastAsia="宋体" w:cs="宋体"/>
          <w:color w:val="000000"/>
        </w:rPr>
        <w:t>，液面正好对准</w:t>
      </w:r>
      <w:r>
        <w:rPr>
          <w:rFonts w:ascii="Times New Roman" w:hAnsi="Times New Roman" w:eastAsia="Times New Roman" w:cs="Times New Roman"/>
          <w:color w:val="000000"/>
        </w:rPr>
        <w:t>37.5℃</w:t>
      </w:r>
      <w:r>
        <w:rPr>
          <w:rFonts w:ascii="宋体" w:hAnsi="宋体" w:eastAsia="宋体" w:cs="宋体"/>
          <w:color w:val="000000"/>
        </w:rPr>
        <w:t>，所以体温计的示数为</w:t>
      </w:r>
      <w:r>
        <w:rPr>
          <w:rFonts w:ascii="Times New Roman" w:hAnsi="Times New Roman" w:eastAsia="Times New Roman" w:cs="Times New Roman"/>
          <w:color w:val="000000"/>
        </w:rPr>
        <w:t>37.5℃</w:t>
      </w:r>
      <w:r>
        <w:rPr>
          <w:rFonts w:ascii="宋体" w:hAnsi="宋体" w:eastAsia="宋体" w:cs="宋体"/>
          <w:color w:val="000000"/>
        </w:rPr>
        <w:t>。</w:t>
      </w:r>
    </w:p>
    <w:p w14:paraId="2F4F29DB">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为响应习近平总书记提出的乡村振兴战略，怀化市某乡积极发展本地特色，养蜂产业。该乡的小张同学学习了密度知识后，了解到蜂蜜品质与密度有关，他和同学想在实验室测量自家蜂蜜的密度。</w:t>
      </w:r>
    </w:p>
    <w:p w14:paraId="5F53DC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）他首先应该把天平放在___________上。</w:t>
      </w:r>
    </w:p>
    <w:p w14:paraId="76D045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）小张调节平衡螺母使指针指在分度盘中央，如图甲所示，其做法错误之处是没有把___________放在正确的位置。</w:t>
      </w:r>
    </w:p>
    <w:p w14:paraId="694AFBDB">
      <w:pPr>
        <w:spacing w:line="360" w:lineRule="auto"/>
        <w:jc w:val="left"/>
        <w:textAlignment w:val="center"/>
        <w:rPr>
          <w:color w:val="000000"/>
        </w:rPr>
      </w:pPr>
      <w:r>
        <w:rPr>
          <w:rFonts w:ascii="宋体" w:hAnsi="宋体" w:eastAsia="宋体" w:cs="宋体"/>
          <w:color w:val="000000"/>
        </w:rPr>
        <w:drawing>
          <wp:inline distT="0" distB="0" distL="114300" distR="114300">
            <wp:extent cx="3400425" cy="1533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3400425" cy="1533525"/>
                    </a:xfrm>
                    <a:prstGeom prst="rect">
                      <a:avLst/>
                    </a:prstGeom>
                  </pic:spPr>
                </pic:pic>
              </a:graphicData>
            </a:graphic>
          </wp:inline>
        </w:drawing>
      </w:r>
    </w:p>
    <w:p w14:paraId="16B2BF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）测量实验步骤如下：</w:t>
      </w:r>
    </w:p>
    <w:p w14:paraId="61504612">
      <w:pPr>
        <w:spacing w:line="360" w:lineRule="auto"/>
        <w:jc w:val="left"/>
        <w:textAlignment w:val="center"/>
        <w:rPr>
          <w:rFonts w:ascii="宋体" w:hAnsi="宋体" w:eastAsia="宋体" w:cs="宋体"/>
          <w:color w:val="000000"/>
        </w:rPr>
      </w:pPr>
      <w:r>
        <w:rPr>
          <w:rFonts w:ascii="宋体" w:hAnsi="宋体" w:eastAsia="宋体" w:cs="宋体"/>
          <w:color w:val="000000"/>
        </w:rPr>
        <w:t>①用天平测出蜂蜜和烧杯的总质量如图乙所示，则</w:t>
      </w:r>
      <w:r>
        <w:object>
          <v:shape id="_x0000_i1076" o:spt="75" alt="学科网(www.zxxk.com)--教育资源门户，提供试卷、教案、课件、论文、素材以及各类教学资源下载，还有大量而丰富的教学相关资讯！" type="#_x0000_t75" style="height:18pt;width:29.4pt;" o:ole="t" filled="f" o:preferrelative="t" stroked="f" coordsize="21600,21600">
            <v:path/>
            <v:fill on="f" focussize="0,0"/>
            <v:stroke on="f" joinstyle="miter"/>
            <v:imagedata r:id="rId145" o:title="eqId359d62711c6dd1a689d8a3a4e5dba8d5"/>
            <o:lock v:ext="edit" aspectratio="t"/>
            <w10:wrap type="none"/>
            <w10:anchorlock/>
          </v:shape>
          <o:OLEObject Type="Embed" ProgID="Equation.DSMT4" ShapeID="_x0000_i1076" DrawAspect="Content" ObjectID="_1468075776" r:id="rId144">
            <o:LockedField>false</o:LockedField>
          </o:OLEObject>
        </w:object>
      </w:r>
      <w:r>
        <w:rPr>
          <w:rFonts w:ascii="宋体" w:hAnsi="宋体" w:eastAsia="宋体" w:cs="宋体"/>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5C317EFC">
      <w:pPr>
        <w:spacing w:line="360" w:lineRule="auto"/>
        <w:jc w:val="left"/>
        <w:textAlignment w:val="center"/>
        <w:rPr>
          <w:rFonts w:ascii="宋体" w:hAnsi="宋体" w:eastAsia="宋体" w:cs="宋体"/>
          <w:color w:val="000000"/>
        </w:rPr>
      </w:pPr>
      <w:r>
        <w:rPr>
          <w:rFonts w:ascii="宋体" w:hAnsi="宋体" w:eastAsia="宋体" w:cs="宋体"/>
          <w:color w:val="000000"/>
        </w:rPr>
        <w:t>②将部分蜂蜜倒入量筒中，其体积如图丙所示，再用天平测出剩余蜂蜜和烧杯总质量为</w:t>
      </w:r>
      <w:r>
        <w:rPr>
          <w:rFonts w:ascii="Times New Roman" w:hAnsi="Times New Roman" w:eastAsia="Times New Roman" w:cs="Times New Roman"/>
          <w:color w:val="000000"/>
        </w:rPr>
        <w:t>32.4g</w:t>
      </w:r>
      <w:r>
        <w:rPr>
          <w:rFonts w:ascii="宋体" w:hAnsi="宋体" w:eastAsia="宋体" w:cs="宋体"/>
          <w:color w:val="000000"/>
        </w:rPr>
        <w:t>，则所测蜂蜜的密度为___________</w:t>
      </w:r>
      <w:r>
        <w:object>
          <v:shape id="_x0000_i107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47" o:title="eqId55a85ab212fd29e35beb6d24c057dcac"/>
            <o:lock v:ext="edit" aspectratio="t"/>
            <w10:wrap type="none"/>
            <w10:anchorlock/>
          </v:shape>
          <o:OLEObject Type="Embed" ProgID="Equation.DSMT4" ShapeID="_x0000_i1077" DrawAspect="Content" ObjectID="_1468075777" r:id="rId146">
            <o:LockedField>false</o:LockedField>
          </o:OLEObject>
        </w:object>
      </w:r>
      <w:r>
        <w:rPr>
          <w:rFonts w:ascii="宋体" w:hAnsi="宋体" w:eastAsia="宋体" w:cs="宋体"/>
          <w:color w:val="000000"/>
        </w:rPr>
        <w:t>。</w:t>
      </w:r>
    </w:p>
    <w:p w14:paraId="3CDE61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）细心的同学发现量筒的侧壁上粘有蜂蜜，他们认真分析得出蜂蜜密度的测量值比真实值___________（选填“偏大”或“偏小”）</w:t>
      </w:r>
    </w:p>
    <w:p w14:paraId="0041648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水平台面</w:t>
      </w:r>
      <w:r>
        <w:rPr>
          <w:color w:val="000000"/>
        </w:rPr>
        <w:t xml:space="preserve">    ②. </w:t>
      </w:r>
      <w:r>
        <w:rPr>
          <w:rFonts w:ascii="宋体" w:hAnsi="宋体" w:eastAsia="宋体" w:cs="宋体"/>
          <w:color w:val="000000"/>
        </w:rPr>
        <w:t>游码</w:t>
      </w:r>
      <w:r>
        <w:rPr>
          <w:color w:val="000000"/>
        </w:rPr>
        <w:t xml:space="preserve">    ③. </w:t>
      </w:r>
      <w:r>
        <w:rPr>
          <w:rFonts w:ascii="Times New Roman" w:hAnsi="Times New Roman" w:eastAsia="Times New Roman" w:cs="Times New Roman"/>
          <w:color w:val="000000"/>
        </w:rPr>
        <w:t>62.4</w:t>
      </w:r>
      <w:r>
        <w:rPr>
          <w:color w:val="000000"/>
        </w:rPr>
        <w:t xml:space="preserve">    ④. </w:t>
      </w:r>
      <w:r>
        <w:rPr>
          <w:rFonts w:ascii="Times New Roman" w:hAnsi="Times New Roman" w:eastAsia="Times New Roman" w:cs="Times New Roman"/>
          <w:color w:val="000000"/>
        </w:rPr>
        <w:t>1.5</w:t>
      </w:r>
      <w:r>
        <w:rPr>
          <w:color w:val="000000"/>
        </w:rPr>
        <w:t xml:space="preserve">    ⑤. </w:t>
      </w:r>
      <w:r>
        <w:rPr>
          <w:rFonts w:ascii="宋体" w:hAnsi="宋体" w:eastAsia="宋体" w:cs="宋体"/>
          <w:color w:val="000000"/>
        </w:rPr>
        <w:t>偏大</w:t>
      </w:r>
    </w:p>
    <w:p w14:paraId="4057D75E">
      <w:pPr>
        <w:spacing w:line="360" w:lineRule="auto"/>
        <w:textAlignment w:val="center"/>
        <w:rPr>
          <w:color w:val="000000"/>
        </w:rPr>
      </w:pPr>
      <w:r>
        <w:rPr>
          <w:color w:val="2E75B6"/>
        </w:rPr>
        <w:t>【解析】</w:t>
      </w:r>
    </w:p>
    <w:p w14:paraId="7AA0A8C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天平测量前要放到水平台上，底座水平、横梁平衡时，天平平衡。</w:t>
      </w:r>
    </w:p>
    <w:p w14:paraId="6EB7A1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在调节天平平衡时，应先游码放在标尺左端的零刻线处，再调平衡螺母，使指针指到分度盘的中央；小张做法错误之处是没有把游码放在正确的位置。</w:t>
      </w:r>
    </w:p>
    <w:p w14:paraId="7F0668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[3]</w:t>
      </w:r>
      <w:r>
        <w:rPr>
          <w:rFonts w:ascii="宋体" w:hAnsi="宋体" w:eastAsia="宋体" w:cs="宋体"/>
          <w:color w:val="000000"/>
        </w:rPr>
        <w:t>如图乙，蜂蜜和烧杯的总质量等于天平右盘砝码的质量加上标尺上游码指示的质量，标尺的分度值为</w:t>
      </w:r>
      <w:r>
        <w:rPr>
          <w:rFonts w:ascii="Times New Roman" w:hAnsi="Times New Roman" w:eastAsia="Times New Roman" w:cs="Times New Roman"/>
          <w:color w:val="000000"/>
        </w:rPr>
        <w:t>0.2g</w:t>
      </w:r>
      <w:r>
        <w:rPr>
          <w:rFonts w:ascii="宋体" w:hAnsi="宋体" w:eastAsia="宋体" w:cs="宋体"/>
          <w:color w:val="000000"/>
        </w:rPr>
        <w:t>，总质量为</w:t>
      </w:r>
    </w:p>
    <w:p w14:paraId="7DF4FF04">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8pt;width:150.75pt;" o:ole="t" filled="f" o:preferrelative="t" stroked="f" coordsize="21600,21600">
            <v:path/>
            <v:fill on="f" focussize="0,0"/>
            <v:stroke on="f" joinstyle="miter"/>
            <v:imagedata r:id="rId149" o:title="eqIde6793c0d44903130e1fc5e7a92e8d5f9"/>
            <o:lock v:ext="edit" aspectratio="t"/>
            <w10:wrap type="none"/>
            <w10:anchorlock/>
          </v:shape>
          <o:OLEObject Type="Embed" ProgID="Equation.DSMT4" ShapeID="_x0000_i1078" DrawAspect="Content" ObjectID="_1468075778" r:id="rId148">
            <o:LockedField>false</o:LockedField>
          </o:OLEObject>
        </w:object>
      </w:r>
    </w:p>
    <w:p w14:paraId="32EE4F48">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[4]</w:t>
      </w:r>
      <w:r>
        <w:rPr>
          <w:rFonts w:ascii="宋体" w:hAnsi="宋体" w:eastAsia="宋体" w:cs="宋体"/>
          <w:color w:val="000000"/>
        </w:rPr>
        <w:t>所测蜂蜜的质量为</w:t>
      </w:r>
    </w:p>
    <w:p w14:paraId="33487AFA">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75pt;width:176.25pt;" o:ole="t" filled="f" o:preferrelative="t" stroked="f" coordsize="21600,21600">
            <v:path/>
            <v:fill on="f" focussize="0,0"/>
            <v:stroke on="f" joinstyle="miter"/>
            <v:imagedata r:id="rId151" o:title="eqIda53df478a428f1268ecb9f85c06baf65"/>
            <o:lock v:ext="edit" aspectratio="t"/>
            <w10:wrap type="none"/>
            <w10:anchorlock/>
          </v:shape>
          <o:OLEObject Type="Embed" ProgID="Equation.DSMT4" ShapeID="_x0000_i1079" DrawAspect="Content" ObjectID="_1468075779" r:id="rId150">
            <o:LockedField>false</o:LockedField>
          </o:OLEObject>
        </w:object>
      </w:r>
    </w:p>
    <w:p w14:paraId="7F9EEF84">
      <w:pPr>
        <w:spacing w:line="360" w:lineRule="auto"/>
        <w:jc w:val="left"/>
        <w:textAlignment w:val="center"/>
        <w:rPr>
          <w:rFonts w:ascii="宋体" w:hAnsi="宋体" w:eastAsia="宋体" w:cs="宋体"/>
          <w:color w:val="000000"/>
        </w:rPr>
      </w:pPr>
      <w:r>
        <w:rPr>
          <w:rFonts w:ascii="宋体" w:hAnsi="宋体" w:eastAsia="宋体" w:cs="宋体"/>
          <w:color w:val="000000"/>
        </w:rPr>
        <w:t>所测蜂蜜的体积为</w:t>
      </w:r>
    </w:p>
    <w:p w14:paraId="087D1242">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53" o:title="eqIdd95abbefecdf23e34bcd33d33cbdbe0e"/>
            <o:lock v:ext="edit" aspectratio="t"/>
            <w10:wrap type="none"/>
            <w10:anchorlock/>
          </v:shape>
          <o:OLEObject Type="Embed" ProgID="Equation.DSMT4" ShapeID="_x0000_i1080" DrawAspect="Content" ObjectID="_1468075780" r:id="rId152">
            <o:LockedField>false</o:LockedField>
          </o:OLEObject>
        </w:object>
      </w:r>
    </w:p>
    <w:p w14:paraId="3EC99700">
      <w:pPr>
        <w:spacing w:line="360" w:lineRule="auto"/>
        <w:jc w:val="left"/>
        <w:textAlignment w:val="center"/>
        <w:rPr>
          <w:rFonts w:ascii="宋体" w:hAnsi="宋体" w:eastAsia="宋体" w:cs="宋体"/>
          <w:color w:val="000000"/>
        </w:rPr>
      </w:pPr>
      <w:r>
        <w:rPr>
          <w:rFonts w:ascii="宋体" w:hAnsi="宋体" w:eastAsia="宋体" w:cs="宋体"/>
          <w:color w:val="000000"/>
        </w:rPr>
        <w:t>所测蜂蜜的密度为</w:t>
      </w:r>
    </w:p>
    <w:p w14:paraId="35D5ACE0">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155" o:title="eqIdc044c0840b752ebef6dc902cd37bbbb1"/>
            <o:lock v:ext="edit" aspectratio="t"/>
            <w10:wrap type="none"/>
            <w10:anchorlock/>
          </v:shape>
          <o:OLEObject Type="Embed" ProgID="Equation.DSMT4" ShapeID="_x0000_i1081" DrawAspect="Content" ObjectID="_1468075781" r:id="rId154">
            <o:LockedField>false</o:LockedField>
          </o:OLEObject>
        </w:object>
      </w:r>
    </w:p>
    <w:p w14:paraId="0C2E0F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）细心的同学发现量筒的侧壁上粘有蜂蜜，使得测出的蜂蜜的体积偏小，根据</w:t>
      </w:r>
      <w:r>
        <w:object>
          <v:shape id="_x0000_i1082"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57" o:title="eqIda3e8b5e08812f92622f79e7b17a5a78d"/>
            <o:lock v:ext="edit" aspectratio="t"/>
            <w10:wrap type="none"/>
            <w10:anchorlock/>
          </v:shape>
          <o:OLEObject Type="Embed" ProgID="Equation.DSMT4" ShapeID="_x0000_i1082" DrawAspect="Content" ObjectID="_1468075782" r:id="rId156">
            <o:LockedField>false</o:LockedField>
          </o:OLEObject>
        </w:object>
      </w:r>
      <w:r>
        <w:rPr>
          <w:rFonts w:ascii="Times New Roman" w:hAnsi="Times New Roman" w:eastAsia="Times New Roman" w:cs="Times New Roman"/>
          <w:color w:val="000000"/>
        </w:rPr>
        <w:t>K</w:t>
      </w:r>
      <w:r>
        <w:rPr>
          <w:rFonts w:ascii="宋体" w:hAnsi="宋体" w:eastAsia="宋体" w:cs="宋体"/>
          <w:color w:val="000000"/>
        </w:rPr>
        <w:t>可知，</w:t>
      </w:r>
      <w:r>
        <w:rPr>
          <w:rFonts w:ascii="Times New Roman" w:hAnsi="Times New Roman" w:eastAsia="Times New Roman" w:cs="Times New Roman"/>
          <w:color w:val="000000"/>
        </w:rPr>
        <w:t xml:space="preserve"> </w:t>
      </w:r>
      <w:r>
        <w:rPr>
          <w:rFonts w:ascii="宋体" w:hAnsi="宋体" w:eastAsia="宋体" w:cs="宋体"/>
          <w:color w:val="000000"/>
        </w:rPr>
        <w:t>他们得出蜂蜜密度的测量值比真实值偏大。</w:t>
      </w:r>
    </w:p>
    <w:p w14:paraId="6633BD3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四、实验与探究题（本大题共2小题，共20分。其中第27题10分，每空2分；第28题10分，每空2分。）</w:t>
      </w:r>
    </w:p>
    <w:p w14:paraId="70FA55E4">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实验小组在探究“影响摩擦力大小因素”的实验中，小吴有如下猜想：</w:t>
      </w:r>
    </w:p>
    <w:p w14:paraId="335650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．滑动摩擦力大小与压力大小有关</w:t>
      </w:r>
    </w:p>
    <w:p w14:paraId="117F0F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．滑动摩擦力大小与接触面的粗糙程度有关。</w:t>
      </w:r>
    </w:p>
    <w:p w14:paraId="150AD94F">
      <w:pPr>
        <w:spacing w:line="360" w:lineRule="auto"/>
        <w:jc w:val="left"/>
        <w:textAlignment w:val="center"/>
        <w:rPr>
          <w:rFonts w:ascii="宋体" w:hAnsi="宋体" w:eastAsia="宋体" w:cs="宋体"/>
          <w:color w:val="000000"/>
        </w:rPr>
      </w:pPr>
      <w:r>
        <w:rPr>
          <w:rFonts w:ascii="宋体" w:hAnsi="宋体" w:eastAsia="宋体" w:cs="宋体"/>
          <w:color w:val="000000"/>
        </w:rPr>
        <w:t>为此，小早进行了如图所示的实验。</w:t>
      </w:r>
    </w:p>
    <w:p w14:paraId="3EC45686">
      <w:pPr>
        <w:spacing w:line="360" w:lineRule="auto"/>
        <w:jc w:val="left"/>
        <w:textAlignment w:val="center"/>
        <w:rPr>
          <w:color w:val="000000"/>
        </w:rPr>
      </w:pPr>
      <w:r>
        <w:rPr>
          <w:rFonts w:ascii="宋体" w:hAnsi="宋体" w:eastAsia="宋体" w:cs="宋体"/>
          <w:color w:val="000000"/>
        </w:rPr>
        <w:drawing>
          <wp:inline distT="0" distB="0" distL="114300" distR="114300">
            <wp:extent cx="5238750" cy="931545"/>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5238750" cy="932140"/>
                    </a:xfrm>
                    <a:prstGeom prst="rect">
                      <a:avLst/>
                    </a:prstGeom>
                  </pic:spPr>
                </pic:pic>
              </a:graphicData>
            </a:graphic>
          </wp:inline>
        </w:drawing>
      </w:r>
    </w:p>
    <w:p w14:paraId="7FCB8A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）在实验过程中，需用弹簧测力计拉动木块做匀速直线运动，根据___________的知识可知，滑动摩擦力大小等于拉力大小；</w:t>
      </w:r>
    </w:p>
    <w:p w14:paraId="24DA24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）由图甲和图乙比较，可验证猜想___________（填“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”）正确，并可得到结论：接触面粗糙程度相同时，___________；</w:t>
      </w:r>
    </w:p>
    <w:p w14:paraId="763C05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军认为滑动摩擦力大小还可能与接触面积大小有关，于是将甲图中的木块竖着切去一半，如图丁所示，比较甲、丁两次实验，发现拉力大小不同，由此得出结论：滑动摩擦力大小与接触面积的大小有关。你认为他的结论是___________（选填“正确”或“错误”）的，理由是：___________。</w:t>
      </w:r>
    </w:p>
    <w:p w14:paraId="2010871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二力平衡</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宋体" w:hAnsi="宋体" w:eastAsia="宋体" w:cs="宋体"/>
          <w:color w:val="000000"/>
        </w:rPr>
        <w:t>压力越大，滑动摩擦力越大</w:t>
      </w:r>
      <w:r>
        <w:rPr>
          <w:color w:val="000000"/>
        </w:rPr>
        <w:t xml:space="preserve">    ④. </w:t>
      </w:r>
      <w:r>
        <w:rPr>
          <w:rFonts w:ascii="宋体" w:hAnsi="宋体" w:eastAsia="宋体" w:cs="宋体"/>
          <w:color w:val="000000"/>
        </w:rPr>
        <w:t>错误</w:t>
      </w:r>
      <w:r>
        <w:rPr>
          <w:color w:val="000000"/>
        </w:rPr>
        <w:t xml:space="preserve">    ⑤. </w:t>
      </w:r>
      <w:r>
        <w:rPr>
          <w:rFonts w:ascii="宋体" w:hAnsi="宋体" w:eastAsia="宋体" w:cs="宋体"/>
          <w:color w:val="000000"/>
        </w:rPr>
        <w:t>没有控制压力大小相等</w:t>
      </w:r>
    </w:p>
    <w:p w14:paraId="3A23F973">
      <w:pPr>
        <w:spacing w:line="360" w:lineRule="auto"/>
        <w:textAlignment w:val="center"/>
        <w:rPr>
          <w:color w:val="000000"/>
        </w:rPr>
      </w:pPr>
      <w:r>
        <w:rPr>
          <w:color w:val="2E75B6"/>
        </w:rPr>
        <w:t>【解析】</w:t>
      </w:r>
    </w:p>
    <w:p w14:paraId="0652514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拉着让木块保持匀速直线运动，根据二力平衡的条件，滑动摩擦力大小等于拉力大小，间接测量滑动摩擦力的大小。</w:t>
      </w:r>
    </w:p>
    <w:p w14:paraId="0848A0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由图甲和图乙可知，接触面的粗糙程度相同，乙图压力大于甲图压力，乙图测力计示数大于甲图测力计示数，说明乙图摩擦力大于甲图摩擦力，所以可验证猜想</w:t>
      </w:r>
      <w:r>
        <w:rPr>
          <w:rFonts w:ascii="Times New Roman" w:hAnsi="Times New Roman" w:eastAsia="Times New Roman" w:cs="Times New Roman"/>
          <w:color w:val="000000"/>
        </w:rPr>
        <w:t>A</w:t>
      </w:r>
      <w:r>
        <w:rPr>
          <w:rFonts w:ascii="宋体" w:hAnsi="宋体" w:eastAsia="宋体" w:cs="宋体"/>
          <w:color w:val="000000"/>
        </w:rPr>
        <w:t>正确，并可得到结论：接触面粗糙程度相同时，压力越大，滑动摩擦力越大。</w:t>
      </w:r>
    </w:p>
    <w:p w14:paraId="30D4DB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小军将甲图中的木块竖着切去一半，接触面积的减小了一般，同时压力也减小了一半，存在两个变量，所以比较甲、丁两次实验，得出滑动摩擦力大小与接触面积的大小有关的结论是错误的。在探究滑动摩擦力大小与接触面积是否有关时，应控制压力相同，接触面的粗糙程度相同，而改接触力面积的大小，而小军的实验接触面积、压力都不同，他没有控制压力相同。</w:t>
      </w:r>
    </w:p>
    <w:p w14:paraId="48C56081">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小华同学进行“测量小灯泡的电功率”实验，小灯泡的额定电压为</w:t>
      </w:r>
      <w:r>
        <w:rPr>
          <w:rFonts w:ascii="Times New Roman" w:hAnsi="Times New Roman" w:eastAsia="Times New Roman" w:cs="Times New Roman"/>
          <w:color w:val="000000"/>
        </w:rPr>
        <w:t>2.5V</w:t>
      </w:r>
      <w:r>
        <w:rPr>
          <w:rFonts w:ascii="宋体" w:hAnsi="宋体" w:eastAsia="宋体" w:cs="宋体"/>
          <w:color w:val="000000"/>
        </w:rPr>
        <w:t>，实物图如图甲所示。</w:t>
      </w:r>
    </w:p>
    <w:p w14:paraId="0CCBC309">
      <w:pPr>
        <w:spacing w:line="360" w:lineRule="auto"/>
        <w:jc w:val="left"/>
        <w:textAlignment w:val="center"/>
        <w:rPr>
          <w:color w:val="000000"/>
        </w:rPr>
      </w:pPr>
      <w:r>
        <w:rPr>
          <w:rFonts w:ascii="宋体" w:hAnsi="宋体" w:eastAsia="宋体" w:cs="宋体"/>
          <w:color w:val="000000"/>
        </w:rPr>
        <w:drawing>
          <wp:inline distT="0" distB="0" distL="114300" distR="114300">
            <wp:extent cx="5238750" cy="133096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5238750" cy="1331556"/>
                    </a:xfrm>
                    <a:prstGeom prst="rect">
                      <a:avLst/>
                    </a:prstGeom>
                  </pic:spPr>
                </pic:pic>
              </a:graphicData>
            </a:graphic>
          </wp:inline>
        </w:drawing>
      </w:r>
      <w:r>
        <w:rPr>
          <w:rFonts w:ascii="宋体" w:hAnsi="宋体" w:eastAsia="宋体" w:cs="宋体"/>
          <w:color w:val="000000"/>
        </w:rPr>
        <w:br w:type="textWrapping"/>
      </w:r>
    </w:p>
    <w:p w14:paraId="2DFE30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）连接电路时，开关应处于___________状态；</w:t>
      </w:r>
    </w:p>
    <w:p w14:paraId="3BA785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）请你用笔画线代替导线，将图甲中的电路连接完整；（要求：滑片</w:t>
      </w:r>
      <w:r>
        <w:rPr>
          <w:rFonts w:ascii="Times New Roman" w:hAnsi="Times New Roman" w:eastAsia="Times New Roman" w:cs="Times New Roman"/>
          <w:color w:val="000000"/>
        </w:rPr>
        <w:t>P</w:t>
      </w:r>
      <w:r>
        <w:rPr>
          <w:rFonts w:ascii="宋体" w:hAnsi="宋体" w:eastAsia="宋体" w:cs="宋体"/>
          <w:color w:val="000000"/>
        </w:rPr>
        <w:t>往左移时灯泡变暗）（       ）</w:t>
      </w:r>
    </w:p>
    <w:p w14:paraId="75AB5A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）某次实验中，移动滑片使电压表示数为</w:t>
      </w:r>
      <w:r>
        <w:rPr>
          <w:rFonts w:ascii="Times New Roman" w:hAnsi="Times New Roman" w:eastAsia="Times New Roman" w:cs="Times New Roman"/>
          <w:color w:val="000000"/>
        </w:rPr>
        <w:t>2V</w:t>
      </w:r>
      <w:r>
        <w:rPr>
          <w:rFonts w:ascii="宋体" w:hAnsi="宋体" w:eastAsia="宋体" w:cs="宋体"/>
          <w:color w:val="000000"/>
        </w:rPr>
        <w:t>时，电流表的指针位置如图乙所示，则电流表的示数为___________</w:t>
      </w:r>
      <w:r>
        <w:rPr>
          <w:rFonts w:ascii="Times New Roman" w:hAnsi="Times New Roman" w:eastAsia="Times New Roman" w:cs="Times New Roman"/>
          <w:color w:val="000000"/>
        </w:rPr>
        <w:t>A</w:t>
      </w:r>
      <w:r>
        <w:rPr>
          <w:rFonts w:ascii="宋体" w:hAnsi="宋体" w:eastAsia="宋体" w:cs="宋体"/>
          <w:color w:val="000000"/>
        </w:rPr>
        <w:t>，小灯泡的实际功率为___________</w:t>
      </w:r>
      <w:r>
        <w:rPr>
          <w:rFonts w:ascii="Times New Roman" w:hAnsi="Times New Roman" w:eastAsia="Times New Roman" w:cs="Times New Roman"/>
          <w:color w:val="000000"/>
        </w:rPr>
        <w:t>W</w:t>
      </w:r>
      <w:r>
        <w:rPr>
          <w:rFonts w:ascii="宋体" w:hAnsi="宋体" w:eastAsia="宋体" w:cs="宋体"/>
          <w:color w:val="000000"/>
        </w:rPr>
        <w:t>；</w:t>
      </w:r>
    </w:p>
    <w:p w14:paraId="5C6563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）小华同学多次改变滑动变阻器滑片的位置，并根据实验数据画出了小灯泡的</w:t>
      </w:r>
      <w:r>
        <w:object>
          <v:shape id="_x0000_i108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1" o:title="eqId4e43cca5751eff3d24b64cb51006d6d7"/>
            <o:lock v:ext="edit" aspectratio="t"/>
            <w10:wrap type="none"/>
            <w10:anchorlock/>
          </v:shape>
          <o:OLEObject Type="Embed" ProgID="Equation.DSMT4" ShapeID="_x0000_i1083" DrawAspect="Content" ObjectID="_1468075783" r:id="rId160">
            <o:LockedField>false</o:LockedField>
          </o:OLEObject>
        </w:object>
      </w:r>
      <w:r>
        <w:rPr>
          <w:rFonts w:ascii="宋体" w:hAnsi="宋体" w:eastAsia="宋体" w:cs="宋体"/>
          <w:color w:val="000000"/>
        </w:rPr>
        <w:t>关系图像，如图丙所示。由图像可知：小灯泡的额定功率</w:t>
      </w:r>
      <w:r>
        <w:object>
          <v:shape id="_x0000_i108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63" o:title="eqId1d7648e5363f4e448af38e52e4c682ab"/>
            <o:lock v:ext="edit" aspectratio="t"/>
            <w10:wrap type="none"/>
            <w10:anchorlock/>
          </v:shape>
          <o:OLEObject Type="Embed" ProgID="Equation.DSMT4" ShapeID="_x0000_i1084" DrawAspect="Content" ObjectID="_1468075784" r:id="rId162">
            <o:LockedField>false</o:LockedField>
          </o:OLEObject>
        </w:object>
      </w:r>
      <w:r>
        <w:rPr>
          <w:rFonts w:ascii="宋体" w:hAnsi="宋体" w:eastAsia="宋体" w:cs="宋体"/>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667F7D5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color w:val="000000"/>
        </w:rPr>
        <w:drawing>
          <wp:inline distT="0" distB="0" distL="114300" distR="114300">
            <wp:extent cx="2143125" cy="1447800"/>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2143125" cy="1447800"/>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0.22</w:t>
      </w:r>
      <w:r>
        <w:rPr>
          <w:color w:val="000000"/>
        </w:rPr>
        <w:t xml:space="preserve">    ④. </w:t>
      </w:r>
      <w:r>
        <w:rPr>
          <w:rFonts w:ascii="Times New Roman" w:hAnsi="Times New Roman" w:eastAsia="Times New Roman" w:cs="Times New Roman"/>
          <w:color w:val="000000"/>
        </w:rPr>
        <w:t>0.44</w:t>
      </w:r>
      <w:r>
        <w:rPr>
          <w:color w:val="000000"/>
        </w:rPr>
        <w:t xml:space="preserve">    ⑤. </w:t>
      </w:r>
      <w:r>
        <w:rPr>
          <w:rFonts w:ascii="Times New Roman" w:hAnsi="Times New Roman" w:eastAsia="Times New Roman" w:cs="Times New Roman"/>
          <w:color w:val="000000"/>
        </w:rPr>
        <w:t>0.625</w:t>
      </w:r>
    </w:p>
    <w:p w14:paraId="0F39C40D">
      <w:pPr>
        <w:spacing w:line="360" w:lineRule="auto"/>
        <w:textAlignment w:val="center"/>
        <w:rPr>
          <w:color w:val="000000"/>
        </w:rPr>
      </w:pPr>
      <w:r>
        <w:rPr>
          <w:color w:val="2E75B6"/>
        </w:rPr>
        <w:t>【解析】</w:t>
      </w:r>
    </w:p>
    <w:p w14:paraId="3C31F88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连接电路时，为了保护电路，开关需要断开。</w:t>
      </w:r>
    </w:p>
    <w:p w14:paraId="6C78FB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滑动变阻器需要串联接入电路，且一上一下，要求滑片</w:t>
      </w:r>
      <w:r>
        <w:rPr>
          <w:rFonts w:ascii="Times New Roman" w:hAnsi="Times New Roman" w:eastAsia="Times New Roman" w:cs="Times New Roman"/>
          <w:color w:val="000000"/>
        </w:rPr>
        <w:t>P</w:t>
      </w:r>
      <w:r>
        <w:rPr>
          <w:rFonts w:ascii="宋体" w:hAnsi="宋体" w:eastAsia="宋体" w:cs="宋体"/>
          <w:color w:val="000000"/>
        </w:rPr>
        <w:t>往左移时灯泡变暗，滑片向左滑动时，接入的电阻变大，电路中的电流变小，灯泡变暗，故滑动变阻器接入的右下方接线柱，故如图所示</w:t>
      </w:r>
    </w:p>
    <w:p w14:paraId="0C43CA98">
      <w:pPr>
        <w:spacing w:line="360" w:lineRule="auto"/>
        <w:jc w:val="left"/>
        <w:textAlignment w:val="center"/>
        <w:rPr>
          <w:color w:val="000000"/>
        </w:rPr>
      </w:pPr>
      <w:r>
        <w:rPr>
          <w:color w:val="000000"/>
        </w:rPr>
        <w:drawing>
          <wp:inline distT="0" distB="0" distL="114300" distR="114300">
            <wp:extent cx="2609850" cy="1771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2609850" cy="1771650"/>
                    </a:xfrm>
                    <a:prstGeom prst="rect">
                      <a:avLst/>
                    </a:prstGeom>
                  </pic:spPr>
                </pic:pic>
              </a:graphicData>
            </a:graphic>
          </wp:inline>
        </w:drawing>
      </w:r>
      <w:r>
        <w:rPr>
          <w:color w:val="000000"/>
        </w:rPr>
        <w:br w:type="textWrapping"/>
      </w:r>
    </w:p>
    <w:p w14:paraId="3B7CE0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电流表的指针位置如图乙所示，选择小量程，分度值为</w:t>
      </w:r>
      <w:r>
        <w:rPr>
          <w:rFonts w:ascii="Times New Roman" w:hAnsi="Times New Roman" w:eastAsia="Times New Roman" w:cs="Times New Roman"/>
          <w:color w:val="000000"/>
        </w:rPr>
        <w:t>0.02A</w:t>
      </w:r>
      <w:r>
        <w:rPr>
          <w:rFonts w:ascii="宋体" w:hAnsi="宋体" w:eastAsia="宋体" w:cs="宋体"/>
          <w:color w:val="000000"/>
        </w:rPr>
        <w:t>，读数为</w:t>
      </w:r>
      <w:r>
        <w:rPr>
          <w:rFonts w:ascii="Times New Roman" w:hAnsi="Times New Roman" w:eastAsia="Times New Roman" w:cs="Times New Roman"/>
          <w:color w:val="000000"/>
        </w:rPr>
        <w:t>0.22A</w:t>
      </w:r>
      <w:r>
        <w:rPr>
          <w:rFonts w:ascii="宋体" w:hAnsi="宋体" w:eastAsia="宋体" w:cs="宋体"/>
          <w:color w:val="000000"/>
        </w:rPr>
        <w:t>；小灯泡的实际功率为</w:t>
      </w:r>
    </w:p>
    <w:p w14:paraId="194867F4">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7.8pt;width:154.85pt;" o:ole="t" filled="f" o:preferrelative="t" stroked="f" coordsize="21600,21600">
            <v:path/>
            <v:fill on="f" focussize="0,0"/>
            <v:stroke on="f" joinstyle="miter"/>
            <v:imagedata r:id="rId166" o:title="eqIdc40f27aa9b71d2f9358342ac896c02d1"/>
            <o:lock v:ext="edit" aspectratio="t"/>
            <w10:wrap type="none"/>
            <w10:anchorlock/>
          </v:shape>
          <o:OLEObject Type="Embed" ProgID="Equation.DSMT4" ShapeID="_x0000_i1085" DrawAspect="Content" ObjectID="_1468075785" r:id="rId165">
            <o:LockedField>false</o:LockedField>
          </o:OLEObject>
        </w:object>
      </w:r>
    </w:p>
    <w:p w14:paraId="5ABEEA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，根据图丙可知，额定电流为</w:t>
      </w:r>
      <w:r>
        <w:rPr>
          <w:rFonts w:ascii="Times New Roman" w:hAnsi="Times New Roman" w:eastAsia="Times New Roman" w:cs="Times New Roman"/>
          <w:color w:val="000000"/>
        </w:rPr>
        <w:t>0.25A</w:t>
      </w:r>
      <w:r>
        <w:rPr>
          <w:rFonts w:ascii="宋体" w:hAnsi="宋体" w:eastAsia="宋体" w:cs="宋体"/>
          <w:color w:val="000000"/>
        </w:rPr>
        <w:t>，则小灯泡的额定功率为</w:t>
      </w:r>
    </w:p>
    <w:p w14:paraId="4F28907D">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7.8pt;width:169pt;" o:ole="t" filled="f" o:preferrelative="t" stroked="f" coordsize="21600,21600">
            <v:path/>
            <v:fill on="f" focussize="0,0"/>
            <v:stroke on="f" joinstyle="miter"/>
            <v:imagedata r:id="rId168" o:title="eqId8a32535acf7c09a27ead33d9bb09a032"/>
            <o:lock v:ext="edit" aspectratio="t"/>
            <w10:wrap type="none"/>
            <w10:anchorlock/>
          </v:shape>
          <o:OLEObject Type="Embed" ProgID="Equation.DSMT4" ShapeID="_x0000_i1086" DrawAspect="Content" ObjectID="_1468075786" r:id="rId167">
            <o:LockedField>false</o:LockedField>
          </o:OLEObject>
        </w:object>
      </w:r>
    </w:p>
    <w:p w14:paraId="250C44F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五、综合应用题（本大题共3小题，共21分。第29题4分，第30题8分，第31题9分。解答过程要有必要的文字说明、公式和演算步骤，只有最后结果不计分。）</w:t>
      </w:r>
    </w:p>
    <w:p w14:paraId="31E23D3B">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中国第一艘国产航空母舰命名为“中国人民解放军海军山东舰”，舷号为“</w:t>
      </w:r>
      <w:r>
        <w:rPr>
          <w:rFonts w:ascii="Times New Roman" w:hAnsi="Times New Roman" w:eastAsia="Times New Roman" w:cs="Times New Roman"/>
          <w:color w:val="000000"/>
        </w:rPr>
        <w:t>17</w:t>
      </w:r>
      <w:r>
        <w:rPr>
          <w:rFonts w:ascii="宋体" w:hAnsi="宋体" w:eastAsia="宋体" w:cs="宋体"/>
          <w:color w:val="000000"/>
        </w:rPr>
        <w:t>”（如图所示）。该舰满载排水量达到了</w:t>
      </w:r>
      <w:r>
        <w:object>
          <v:shape id="_x0000_i1087" o:spt="75" alt="学科网(www.zxxk.com)--教育资源门户，提供试卷、教案、课件、论文、素材以及各类教学资源下载，还有大量而丰富的教学相关资讯！" type="#_x0000_t75" style="height:15.6pt;width:54pt;" o:ole="t" filled="f" o:preferrelative="t" stroked="f" coordsize="21600,21600">
            <v:path/>
            <v:fill on="f" focussize="0,0"/>
            <v:stroke on="f" joinstyle="miter"/>
            <v:imagedata r:id="rId170" o:title="eqId7d518e77c3b35bf4642da674b61b42bd"/>
            <o:lock v:ext="edit" aspectratio="t"/>
            <w10:wrap type="none"/>
            <w10:anchorlock/>
          </v:shape>
          <o:OLEObject Type="Embed" ProgID="Equation.DSMT4" ShapeID="_x0000_i1087" DrawAspect="Content" ObjectID="_1468075787" r:id="rId169">
            <o:LockedField>false</o:LockedField>
          </o:OLEObject>
        </w:object>
      </w:r>
      <w:r>
        <w:rPr>
          <w:rFonts w:ascii="宋体" w:hAnsi="宋体" w:eastAsia="宋体" w:cs="宋体"/>
          <w:color w:val="000000"/>
        </w:rPr>
        <w:t>，吃水深度为</w:t>
      </w:r>
      <w:r>
        <w:rPr>
          <w:rFonts w:ascii="Times New Roman" w:hAnsi="Times New Roman" w:eastAsia="Times New Roman" w:cs="Times New Roman"/>
          <w:color w:val="000000"/>
        </w:rPr>
        <w:t>10.5m</w:t>
      </w:r>
      <w:r>
        <w:rPr>
          <w:rFonts w:ascii="宋体" w:hAnsi="宋体" w:eastAsia="宋体" w:cs="宋体"/>
          <w:color w:val="000000"/>
        </w:rPr>
        <w:t>。求该舰满载时：（海水密度取</w:t>
      </w:r>
      <w:r>
        <w:object>
          <v:shape id="_x0000_i1088" o:spt="75" alt="学科网(www.zxxk.com)--教育资源门户，提供试卷、教案、课件、论文、素材以及各类教学资源下载，还有大量而丰富的教学相关资讯！" type="#_x0000_t75" style="height:18pt;width:71.4pt;" o:ole="t" filled="f" o:preferrelative="t" stroked="f" coordsize="21600,21600">
            <v:path/>
            <v:fill on="f" focussize="0,0"/>
            <v:stroke on="f" joinstyle="miter"/>
            <v:imagedata r:id="rId172" o:title="eqIdff193415a1cf5c58cea00051ed0ea8ac"/>
            <o:lock v:ext="edit" aspectratio="t"/>
            <w10:wrap type="none"/>
            <w10:anchorlock/>
          </v:shape>
          <o:OLEObject Type="Embed" ProgID="Equation.DSMT4" ShapeID="_x0000_i1088" DrawAspect="Content" ObjectID="_1468075788" r:id="rId1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object>
          <v:shape id="_x0000_i108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74" o:title="eqIdbde875b1dffc0c9a2bf84cb6487d7404"/>
            <o:lock v:ext="edit" aspectratio="t"/>
            <w10:wrap type="none"/>
            <w10:anchorlock/>
          </v:shape>
          <o:OLEObject Type="Embed" ProgID="Equation.DSMT4" ShapeID="_x0000_i1089" DrawAspect="Content" ObjectID="_1468075789" r:id="rId173">
            <o:LockedField>false</o:LockedField>
          </o:OLEObject>
        </w:object>
      </w:r>
      <w:r>
        <w:rPr>
          <w:rFonts w:ascii="宋体" w:hAnsi="宋体" w:eastAsia="宋体" w:cs="宋体"/>
          <w:color w:val="000000"/>
        </w:rPr>
        <w:t>）</w:t>
      </w:r>
    </w:p>
    <w:p w14:paraId="35B09A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）受到的浮力；</w:t>
      </w:r>
    </w:p>
    <w:p w14:paraId="614C55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）舰底</w:t>
      </w:r>
      <w:r>
        <w:rPr>
          <w:rFonts w:ascii="Times New Roman" w:hAnsi="Times New Roman" w:eastAsia="Times New Roman" w:cs="Times New Roman"/>
          <w:color w:val="000000"/>
        </w:rPr>
        <w:t>10.5m</w:t>
      </w:r>
      <w:r>
        <w:rPr>
          <w:rFonts w:ascii="宋体" w:hAnsi="宋体" w:eastAsia="宋体" w:cs="宋体"/>
          <w:color w:val="000000"/>
        </w:rPr>
        <w:t>深处受到海水的压强。</w:t>
      </w:r>
    </w:p>
    <w:p w14:paraId="52B0D4BB">
      <w:pPr>
        <w:spacing w:line="360" w:lineRule="auto"/>
        <w:jc w:val="left"/>
        <w:textAlignment w:val="center"/>
        <w:rPr>
          <w:color w:val="000000"/>
        </w:rPr>
      </w:pPr>
      <w:r>
        <w:rPr>
          <w:color w:val="000000"/>
        </w:rPr>
        <w:drawing>
          <wp:inline distT="0" distB="0" distL="114300" distR="114300">
            <wp:extent cx="1400175" cy="876300"/>
            <wp:effectExtent l="0" t="0" r="0" b="0"/>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400175" cy="876300"/>
                    </a:xfrm>
                    <a:prstGeom prst="rect">
                      <a:avLst/>
                    </a:prstGeom>
                  </pic:spPr>
                </pic:pic>
              </a:graphicData>
            </a:graphic>
          </wp:inline>
        </w:drawing>
      </w:r>
    </w:p>
    <w:p w14:paraId="2105F43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77" o:title="eqIdc8dbd8c8f551eae3e52dac1337a45a3e"/>
            <o:lock v:ext="edit" aspectratio="t"/>
            <w10:wrap type="none"/>
            <w10:anchorlock/>
          </v:shape>
          <o:OLEObject Type="Embed" ProgID="Equation.DSMT4" ShapeID="_x0000_i1090" DrawAspect="Content" ObjectID="_1468075790" r:id="rId1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79" o:title="eqId530f41e40a2647685f69c3182ac858be"/>
            <o:lock v:ext="edit" aspectratio="t"/>
            <w10:wrap type="none"/>
            <w10:anchorlock/>
          </v:shape>
          <o:OLEObject Type="Embed" ProgID="Equation.DSMT4" ShapeID="_x0000_i1091" DrawAspect="Content" ObjectID="_1468075791" r:id="rId178">
            <o:LockedField>false</o:LockedField>
          </o:OLEObject>
        </w:object>
      </w:r>
    </w:p>
    <w:p w14:paraId="4ECF19AE">
      <w:pPr>
        <w:spacing w:line="360" w:lineRule="auto"/>
        <w:textAlignment w:val="center"/>
        <w:rPr>
          <w:color w:val="000000"/>
        </w:rPr>
      </w:pPr>
      <w:r>
        <w:rPr>
          <w:color w:val="2E75B6"/>
        </w:rPr>
        <w:t>【解析】</w:t>
      </w:r>
    </w:p>
    <w:p w14:paraId="0FBEF3A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）该舰满载排水量达到了</w:t>
      </w:r>
      <w:r>
        <w:object>
          <v:shape id="_x0000_i1092" o:spt="75" alt="学科网(www.zxxk.com)--教育资源门户，提供试卷、教案、课件、论文、素材以及各类教学资源下载，还有大量而丰富的教学相关资讯！" type="#_x0000_t75" style="height:15.6pt;width:54pt;" o:ole="t" filled="f" o:preferrelative="t" stroked="f" coordsize="21600,21600">
            <v:path/>
            <v:fill on="f" focussize="0,0"/>
            <v:stroke on="f" joinstyle="miter"/>
            <v:imagedata r:id="rId170" o:title="eqId7d518e77c3b35bf4642da674b61b42bd"/>
            <o:lock v:ext="edit" aspectratio="t"/>
            <w10:wrap type="none"/>
            <w10:anchorlock/>
          </v:shape>
          <o:OLEObject Type="Embed" ProgID="Equation.DSMT4" ShapeID="_x0000_i1092" DrawAspect="Content" ObjectID="_1468075792" r:id="rId180">
            <o:LockedField>false</o:LockedField>
          </o:OLEObject>
        </w:object>
      </w:r>
      <w:r>
        <w:rPr>
          <w:rFonts w:ascii="宋体" w:hAnsi="宋体" w:eastAsia="宋体" w:cs="宋体"/>
          <w:color w:val="000000"/>
        </w:rPr>
        <w:t>，则排开水的质量为</w:t>
      </w:r>
    </w:p>
    <w:p w14:paraId="36E071C4">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20.1pt;width:142.9pt;" o:ole="t" filled="f" o:preferrelative="t" stroked="f" coordsize="21600,21600">
            <v:path/>
            <v:fill on="f" focussize="0,0"/>
            <v:stroke on="f" joinstyle="miter"/>
            <v:imagedata r:id="rId182" o:title="eqId07130edc6683784b03fd5c71e6b0a900"/>
            <o:lock v:ext="edit" aspectratio="t"/>
            <w10:wrap type="none"/>
            <w10:anchorlock/>
          </v:shape>
          <o:OLEObject Type="Embed" ProgID="Equation.DSMT4" ShapeID="_x0000_i1093" DrawAspect="Content" ObjectID="_1468075793" r:id="rId181">
            <o:LockedField>false</o:LockedField>
          </o:OLEObject>
        </w:object>
      </w:r>
    </w:p>
    <w:p w14:paraId="6E392A6E">
      <w:pPr>
        <w:spacing w:line="360" w:lineRule="auto"/>
        <w:jc w:val="left"/>
        <w:textAlignment w:val="center"/>
        <w:rPr>
          <w:rFonts w:ascii="宋体" w:hAnsi="宋体" w:eastAsia="宋体" w:cs="宋体"/>
          <w:color w:val="000000"/>
        </w:rPr>
      </w:pPr>
      <w:r>
        <w:rPr>
          <w:rFonts w:ascii="宋体" w:hAnsi="宋体" w:eastAsia="宋体" w:cs="宋体"/>
          <w:color w:val="000000"/>
        </w:rPr>
        <w:t>则满载时受到的浮力为</w:t>
      </w:r>
    </w:p>
    <w:p w14:paraId="5A2DD41C">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20.1pt;width:243.05pt;" o:ole="t" filled="f" o:preferrelative="t" stroked="f" coordsize="21600,21600">
            <v:path/>
            <v:fill on="f" focussize="0,0"/>
            <v:stroke on="f" joinstyle="miter"/>
            <v:imagedata r:id="rId184" o:title="eqIdb77e3e4001d53d76823631c002dbd3e6"/>
            <o:lock v:ext="edit" aspectratio="t"/>
            <w10:wrap type="none"/>
            <w10:anchorlock/>
          </v:shape>
          <o:OLEObject Type="Embed" ProgID="Equation.DSMT4" ShapeID="_x0000_i1094" DrawAspect="Content" ObjectID="_1468075794" r:id="rId183">
            <o:LockedField>false</o:LockedField>
          </o:OLEObject>
        </w:object>
      </w:r>
    </w:p>
    <w:p w14:paraId="0484FC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）舰底</w:t>
      </w:r>
      <w:r>
        <w:rPr>
          <w:rFonts w:ascii="Times New Roman" w:hAnsi="Times New Roman" w:eastAsia="Times New Roman" w:cs="Times New Roman"/>
          <w:color w:val="000000"/>
        </w:rPr>
        <w:t>10.5m</w:t>
      </w:r>
      <w:r>
        <w:rPr>
          <w:rFonts w:ascii="宋体" w:hAnsi="宋体" w:eastAsia="宋体" w:cs="宋体"/>
          <w:color w:val="000000"/>
        </w:rPr>
        <w:t>深处受到海水的压强为</w:t>
      </w:r>
    </w:p>
    <w:p w14:paraId="591B6A18">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20.1pt;width:272pt;" o:ole="t" filled="f" o:preferrelative="t" stroked="f" coordsize="21600,21600">
            <v:path/>
            <v:fill on="f" focussize="0,0"/>
            <v:stroke on="f" joinstyle="miter"/>
            <v:imagedata r:id="rId186" o:title="eqIda9fe9a174be275fe08bb675c8f627501"/>
            <o:lock v:ext="edit" aspectratio="t"/>
            <w10:wrap type="none"/>
            <w10:anchorlock/>
          </v:shape>
          <o:OLEObject Type="Embed" ProgID="Equation.DSMT4" ShapeID="_x0000_i1095" DrawAspect="Content" ObjectID="_1468075795" r:id="rId185">
            <o:LockedField>false</o:LockedField>
          </o:OLEObject>
        </w:object>
      </w:r>
    </w:p>
    <w:p w14:paraId="395B946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）受到的浮力为</w:t>
      </w:r>
      <w:r>
        <w:object>
          <v:shape id="_x0000_i109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77" o:title="eqIdc8dbd8c8f551eae3e52dac1337a45a3e"/>
            <o:lock v:ext="edit" aspectratio="t"/>
            <w10:wrap type="none"/>
            <w10:anchorlock/>
          </v:shape>
          <o:OLEObject Type="Embed" ProgID="Equation.DSMT4" ShapeID="_x0000_i1096" DrawAspect="Content" ObjectID="_1468075796" r:id="rId187">
            <o:LockedField>false</o:LockedField>
          </o:OLEObject>
        </w:object>
      </w:r>
      <w:r>
        <w:rPr>
          <w:rFonts w:ascii="宋体" w:hAnsi="宋体" w:eastAsia="宋体" w:cs="宋体"/>
          <w:color w:val="000000"/>
        </w:rPr>
        <w:t>；</w:t>
      </w:r>
    </w:p>
    <w:p w14:paraId="222764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）舰底</w:t>
      </w:r>
      <w:r>
        <w:rPr>
          <w:rFonts w:ascii="Times New Roman" w:hAnsi="Times New Roman" w:eastAsia="Times New Roman" w:cs="Times New Roman"/>
          <w:color w:val="000000"/>
        </w:rPr>
        <w:t>10.5m</w:t>
      </w:r>
      <w:r>
        <w:rPr>
          <w:rFonts w:ascii="宋体" w:hAnsi="宋体" w:eastAsia="宋体" w:cs="宋体"/>
          <w:color w:val="000000"/>
        </w:rPr>
        <w:t>深处受到海水的压强为</w:t>
      </w:r>
      <w:r>
        <w:object>
          <v:shape id="_x0000_i109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79" o:title="eqId530f41e40a2647685f69c3182ac858be"/>
            <o:lock v:ext="edit" aspectratio="t"/>
            <w10:wrap type="none"/>
            <w10:anchorlock/>
          </v:shape>
          <o:OLEObject Type="Embed" ProgID="Equation.DSMT4" ShapeID="_x0000_i1097" DrawAspect="Content" ObjectID="_1468075797" r:id="rId188">
            <o:LockedField>false</o:LockedField>
          </o:OLEObject>
        </w:object>
      </w:r>
      <w:r>
        <w:rPr>
          <w:rFonts w:ascii="宋体" w:hAnsi="宋体" w:eastAsia="宋体" w:cs="宋体"/>
          <w:color w:val="000000"/>
        </w:rPr>
        <w:t>。</w:t>
      </w:r>
    </w:p>
    <w:p w14:paraId="0FC6C6E8">
      <w:pPr>
        <w:spacing w:line="360" w:lineRule="auto"/>
        <w:jc w:val="left"/>
        <w:textAlignment w:val="center"/>
        <w:rPr>
          <w:rFonts w:ascii="宋体" w:hAnsi="宋体" w:eastAsia="宋体" w:cs="宋体"/>
          <w:color w:val="000000"/>
        </w:rPr>
      </w:pPr>
      <w:r>
        <w:rPr>
          <w:color w:val="000000"/>
        </w:rPr>
        <w:t xml:space="preserve">32. </w:t>
      </w:r>
      <w:r>
        <w:rPr>
          <w:rFonts w:ascii="Times New Roman" w:hAnsi="Times New Roman" w:eastAsia="Times New Roman" w:cs="Times New Roman"/>
          <w:color w:val="000000"/>
        </w:rPr>
        <w:t>2022</w:t>
      </w:r>
      <w:r>
        <w:rPr>
          <w:rFonts w:ascii="宋体" w:hAnsi="宋体" w:eastAsia="宋体" w:cs="宋体"/>
          <w:color w:val="000000"/>
        </w:rPr>
        <w:t>年北京冬奥会示范运营</w:t>
      </w:r>
      <w:r>
        <w:rPr>
          <w:rFonts w:ascii="Times New Roman" w:hAnsi="Times New Roman" w:eastAsia="Times New Roman" w:cs="Times New Roman"/>
          <w:color w:val="000000"/>
        </w:rPr>
        <w:t>1000</w:t>
      </w:r>
      <w:r>
        <w:rPr>
          <w:rFonts w:ascii="宋体" w:hAnsi="宋体" w:eastAsia="宋体" w:cs="宋体"/>
          <w:color w:val="000000"/>
        </w:rPr>
        <w:t>多辆氢燃料电池车（如图所示），该车排放物是水，不产生任何污染物，是当前世界新能源汽车重要的发展方向。假设某国产氢燃料电池车总质量为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。在某次测试中该车匀速行驶时受到的阻力是车重的</w:t>
      </w:r>
      <w:r>
        <w:rPr>
          <w:rFonts w:ascii="Times New Roman" w:hAnsi="Times New Roman" w:eastAsia="Times New Roman" w:cs="Times New Roman"/>
          <w:color w:val="000000"/>
        </w:rPr>
        <w:t>0.02</w:t>
      </w:r>
      <w:r>
        <w:rPr>
          <w:rFonts w:ascii="宋体" w:hAnsi="宋体" w:eastAsia="宋体" w:cs="宋体"/>
          <w:color w:val="000000"/>
        </w:rPr>
        <w:t>倍，在</w:t>
      </w:r>
      <w:r>
        <w:rPr>
          <w:rFonts w:ascii="Times New Roman" w:hAnsi="Times New Roman" w:eastAsia="Times New Roman" w:cs="Times New Roman"/>
          <w:color w:val="000000"/>
        </w:rPr>
        <w:t>0.5h</w:t>
      </w:r>
      <w:r>
        <w:rPr>
          <w:rFonts w:ascii="宋体" w:hAnsi="宋体" w:eastAsia="宋体" w:cs="宋体"/>
          <w:color w:val="000000"/>
        </w:rPr>
        <w:t>内行驶了</w:t>
      </w:r>
      <w:r>
        <w:rPr>
          <w:rFonts w:ascii="Times New Roman" w:hAnsi="Times New Roman" w:eastAsia="Times New Roman" w:cs="Times New Roman"/>
          <w:color w:val="000000"/>
        </w:rPr>
        <w:t>28km</w:t>
      </w:r>
      <w:r>
        <w:rPr>
          <w:rFonts w:ascii="宋体" w:hAnsi="宋体" w:eastAsia="宋体" w:cs="宋体"/>
          <w:color w:val="000000"/>
        </w:rPr>
        <w:t>的路程，消耗的氢能源为</w:t>
      </w:r>
      <w:r>
        <w:rPr>
          <w:rFonts w:ascii="Times New Roman" w:hAnsi="Times New Roman" w:eastAsia="Times New Roman" w:cs="Times New Roman"/>
          <w:color w:val="000000"/>
        </w:rPr>
        <w:t>0.4kg</w:t>
      </w:r>
      <w:r>
        <w:rPr>
          <w:rFonts w:ascii="宋体" w:hAnsi="宋体" w:eastAsia="宋体" w:cs="宋体"/>
          <w:color w:val="000000"/>
        </w:rPr>
        <w:t>（不考虑氢能源燃料消耗对车质量的影响）。求该测试过程中氢燃料电池车：（已知</w:t>
      </w:r>
      <w:r>
        <w:rPr>
          <w:rFonts w:ascii="Times New Roman" w:hAnsi="Times New Roman" w:eastAsia="Times New Roman" w:cs="Times New Roman"/>
          <w:i/>
          <w:color w:val="000000"/>
        </w:rPr>
        <w:t>q</w:t>
      </w:r>
      <w:r>
        <w:rPr>
          <w:rFonts w:ascii="宋体" w:hAnsi="宋体" w:eastAsia="宋体" w:cs="宋体"/>
          <w:color w:val="000000"/>
          <w:vertAlign w:val="subscript"/>
        </w:rPr>
        <w:t>氢</w:t>
      </w:r>
      <w:r>
        <w:rPr>
          <w:rFonts w:ascii="Times New Roman" w:hAnsi="Times New Roman" w:eastAsia="Times New Roman" w:cs="Times New Roman"/>
          <w:color w:val="000000"/>
        </w:rPr>
        <w:t>=1.4×10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EAB9E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）行驶的平均速度为多少</w:t>
      </w:r>
      <w:r>
        <w:rPr>
          <w:rFonts w:ascii="Times New Roman" w:hAnsi="Times New Roman" w:eastAsia="Times New Roman" w:cs="Times New Roman"/>
          <w:color w:val="000000"/>
        </w:rPr>
        <w:t>km/h</w:t>
      </w:r>
      <w:r>
        <w:rPr>
          <w:rFonts w:ascii="宋体" w:hAnsi="宋体" w:eastAsia="宋体" w:cs="宋体"/>
          <w:color w:val="000000"/>
        </w:rPr>
        <w:t>；</w:t>
      </w:r>
    </w:p>
    <w:p w14:paraId="72FFE6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）牵引力做的功；</w:t>
      </w:r>
    </w:p>
    <w:p w14:paraId="5A6A7E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）氢能源燃烧释放的能量转化为机械能的效率。</w:t>
      </w:r>
    </w:p>
    <w:p w14:paraId="25C71053">
      <w:pPr>
        <w:spacing w:line="360" w:lineRule="auto"/>
        <w:jc w:val="left"/>
        <w:textAlignment w:val="center"/>
        <w:rPr>
          <w:color w:val="000000"/>
        </w:rPr>
      </w:pPr>
      <w:r>
        <w:rPr>
          <w:rFonts w:ascii="宋体" w:hAnsi="宋体" w:eastAsia="宋体" w:cs="宋体"/>
          <w:color w:val="000000"/>
        </w:rPr>
        <w:drawing>
          <wp:inline distT="0" distB="0" distL="114300" distR="114300">
            <wp:extent cx="1495425" cy="9334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495425" cy="933450"/>
                    </a:xfrm>
                    <a:prstGeom prst="rect">
                      <a:avLst/>
                    </a:prstGeom>
                  </pic:spPr>
                </pic:pic>
              </a:graphicData>
            </a:graphic>
          </wp:inline>
        </w:drawing>
      </w:r>
    </w:p>
    <w:p w14:paraId="4C20F67E">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56km/h</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2.8×10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50%</w:t>
      </w:r>
    </w:p>
    <w:p w14:paraId="51BB5992">
      <w:pPr>
        <w:spacing w:line="360" w:lineRule="auto"/>
        <w:textAlignment w:val="center"/>
        <w:rPr>
          <w:color w:val="000000"/>
        </w:rPr>
      </w:pPr>
      <w:r>
        <w:rPr>
          <w:color w:val="2E75B6"/>
        </w:rPr>
        <w:t>【解析】</w:t>
      </w:r>
    </w:p>
    <w:p w14:paraId="1DB7A14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）氢燃料电池车</w:t>
      </w:r>
      <w:r>
        <w:rPr>
          <w:rFonts w:ascii="Times New Roman" w:hAnsi="Times New Roman" w:eastAsia="Times New Roman" w:cs="Times New Roman"/>
          <w:color w:val="000000"/>
        </w:rPr>
        <w:t>0.5h</w:t>
      </w:r>
      <w:r>
        <w:rPr>
          <w:rFonts w:ascii="宋体" w:hAnsi="宋体" w:eastAsia="宋体" w:cs="宋体"/>
          <w:color w:val="000000"/>
        </w:rPr>
        <w:t>内行驶了</w:t>
      </w:r>
      <w:r>
        <w:rPr>
          <w:rFonts w:ascii="Times New Roman" w:hAnsi="Times New Roman" w:eastAsia="Times New Roman" w:cs="Times New Roman"/>
          <w:color w:val="000000"/>
        </w:rPr>
        <w:t>28km</w:t>
      </w:r>
      <w:r>
        <w:rPr>
          <w:rFonts w:ascii="宋体" w:hAnsi="宋体" w:eastAsia="宋体" w:cs="宋体"/>
          <w:color w:val="000000"/>
        </w:rPr>
        <w:t>的路程，根据</w:t>
      </w:r>
      <w:r>
        <w:object>
          <v:shape id="_x0000_i1098"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191" o:title="eqIdece1af0605776533e8742e97c39eb4c1"/>
            <o:lock v:ext="edit" aspectratio="t"/>
            <w10:wrap type="none"/>
            <w10:anchorlock/>
          </v:shape>
          <o:OLEObject Type="Embed" ProgID="Equation.DSMT4" ShapeID="_x0000_i1098" DrawAspect="Content" ObjectID="_1468075798" r:id="rId190">
            <o:LockedField>false</o:LockedField>
          </o:OLEObject>
        </w:object>
      </w:r>
      <w:r>
        <w:rPr>
          <w:rFonts w:ascii="宋体" w:hAnsi="宋体" w:eastAsia="宋体" w:cs="宋体"/>
          <w:color w:val="000000"/>
        </w:rPr>
        <w:t>可得，车行驶的平均速度为</w:t>
      </w:r>
    </w:p>
    <w:p w14:paraId="36F9FDE4">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0.9pt;width:118.8pt;" o:ole="t" filled="f" o:preferrelative="t" stroked="f" coordsize="21600,21600">
            <v:path/>
            <v:fill on="f" focussize="0,0"/>
            <v:stroke on="f" joinstyle="miter"/>
            <v:imagedata r:id="rId193" o:title="eqId784c72e51014c75c6886d0eb6665ae2b"/>
            <o:lock v:ext="edit" aspectratio="t"/>
            <w10:wrap type="none"/>
            <w10:anchorlock/>
          </v:shape>
          <o:OLEObject Type="Embed" ProgID="Equation.DSMT4" ShapeID="_x0000_i1099" DrawAspect="Content" ObjectID="_1468075799" r:id="rId192">
            <o:LockedField>false</o:LockedField>
          </o:OLEObject>
        </w:object>
      </w:r>
    </w:p>
    <w:p w14:paraId="5C7495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）氢燃料电池车总质量为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，受到的重力为</w:t>
      </w:r>
    </w:p>
    <w:p w14:paraId="050E0E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734A5E55">
      <w:pPr>
        <w:spacing w:line="360" w:lineRule="auto"/>
        <w:jc w:val="left"/>
        <w:textAlignment w:val="center"/>
        <w:rPr>
          <w:rFonts w:ascii="宋体" w:hAnsi="宋体" w:eastAsia="宋体" w:cs="宋体"/>
          <w:color w:val="000000"/>
        </w:rPr>
      </w:pPr>
      <w:r>
        <w:rPr>
          <w:rFonts w:ascii="宋体" w:hAnsi="宋体" w:eastAsia="宋体" w:cs="宋体"/>
          <w:color w:val="000000"/>
        </w:rPr>
        <w:t>车匀速行驶时受到的阻力是车重的</w:t>
      </w:r>
      <w:r>
        <w:rPr>
          <w:rFonts w:ascii="Times New Roman" w:hAnsi="Times New Roman" w:eastAsia="Times New Roman" w:cs="Times New Roman"/>
          <w:color w:val="000000"/>
        </w:rPr>
        <w:t>0.02</w:t>
      </w:r>
      <w:r>
        <w:rPr>
          <w:rFonts w:ascii="宋体" w:hAnsi="宋体" w:eastAsia="宋体" w:cs="宋体"/>
          <w:color w:val="000000"/>
        </w:rPr>
        <w:t>倍，汽车做匀速直线运动，牵引力和阻力是一对平衡力，所以车受到的牵引力为</w:t>
      </w:r>
    </w:p>
    <w:p w14:paraId="7F96AC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=0.02</w:t>
      </w:r>
      <w:r>
        <w:rPr>
          <w:rFonts w:ascii="Times New Roman" w:hAnsi="Times New Roman" w:eastAsia="Times New Roman" w:cs="Times New Roman"/>
          <w:i/>
          <w:color w:val="000000"/>
        </w:rPr>
        <w:t>G</w:t>
      </w:r>
      <w:r>
        <w:rPr>
          <w:rFonts w:ascii="Times New Roman" w:hAnsi="Times New Roman" w:eastAsia="Times New Roman" w:cs="Times New Roman"/>
          <w:color w:val="000000"/>
        </w:rPr>
        <w:t>=0.02×5×10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p>
    <w:p w14:paraId="48504233">
      <w:pPr>
        <w:spacing w:line="360" w:lineRule="auto"/>
        <w:jc w:val="left"/>
        <w:textAlignment w:val="center"/>
        <w:rPr>
          <w:rFonts w:ascii="宋体" w:hAnsi="宋体" w:eastAsia="宋体" w:cs="宋体"/>
          <w:color w:val="000000"/>
        </w:rPr>
      </w:pPr>
      <w:r>
        <w:rPr>
          <w:rFonts w:ascii="宋体" w:hAnsi="宋体" w:eastAsia="宋体" w:cs="宋体"/>
          <w:color w:val="000000"/>
        </w:rPr>
        <w:t>牵引力做的功为</w:t>
      </w:r>
    </w:p>
    <w:p w14:paraId="45CBB8B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N×28×10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m=2.8×10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4DCDED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）消耗</w:t>
      </w:r>
      <w:r>
        <w:rPr>
          <w:rFonts w:ascii="Times New Roman" w:hAnsi="Times New Roman" w:eastAsia="Times New Roman" w:cs="Times New Roman"/>
          <w:color w:val="000000"/>
        </w:rPr>
        <w:t>0.4kg</w:t>
      </w:r>
      <w:r>
        <w:rPr>
          <w:rFonts w:ascii="宋体" w:hAnsi="宋体" w:eastAsia="宋体" w:cs="宋体"/>
          <w:color w:val="000000"/>
        </w:rPr>
        <w:t>的氢能源，放出的热量为</w:t>
      </w:r>
    </w:p>
    <w:p w14:paraId="342D42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Times New Roman" w:hAnsi="Times New Roman" w:eastAsia="Times New Roman" w:cs="Times New Roman"/>
          <w:color w:val="000000"/>
        </w:rPr>
        <w:t>=0.4kg×1.4×10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J=5.6×10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0C822AD8">
      <w:pPr>
        <w:spacing w:line="360" w:lineRule="auto"/>
        <w:jc w:val="left"/>
        <w:textAlignment w:val="center"/>
        <w:rPr>
          <w:rFonts w:ascii="宋体" w:hAnsi="宋体" w:eastAsia="宋体" w:cs="宋体"/>
          <w:color w:val="000000"/>
        </w:rPr>
      </w:pPr>
      <w:r>
        <w:rPr>
          <w:rFonts w:ascii="宋体" w:hAnsi="宋体" w:eastAsia="宋体" w:cs="宋体"/>
          <w:color w:val="000000"/>
        </w:rPr>
        <w:t>氢能源燃烧释放的能量转化为机械能的效率为</w:t>
      </w:r>
    </w:p>
    <w:p w14:paraId="0B792AC7">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7.1pt;width:205.85pt;" o:ole="t" filled="f" o:preferrelative="t" stroked="f" coordsize="21600,21600">
            <v:path/>
            <v:fill on="f" focussize="0,0"/>
            <v:stroke on="f" joinstyle="miter"/>
            <v:imagedata r:id="rId195" o:title="eqIdf3da754b0e4e5824faefd1b0c6a95a5d"/>
            <o:lock v:ext="edit" aspectratio="t"/>
            <w10:wrap type="none"/>
            <w10:anchorlock/>
          </v:shape>
          <o:OLEObject Type="Embed" ProgID="Equation.DSMT4" ShapeID="_x0000_i1100" DrawAspect="Content" ObjectID="_1468075800" r:id="rId194">
            <o:LockedField>false</o:LockedField>
          </o:OLEObject>
        </w:object>
      </w:r>
    </w:p>
    <w:p w14:paraId="4A30833A">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在抗击新冠肺炎疫情期间，中医诊疗发挥了积极有效的作用，成为世界瞩目的“中国战法”重要组成部分。图甲为小明同学家的电中药壶，有高温和低温两个挡位，正常工作电路简化为图乙所示，其中</w:t>
      </w:r>
      <w:r>
        <w:rPr>
          <w:rFonts w:ascii="Times New Roman" w:hAnsi="Times New Roman" w:eastAsia="Times New Roman" w:cs="Times New Roman"/>
          <w:color w:val="000000"/>
        </w:rPr>
        <w:t>S′</w:t>
      </w:r>
      <w:r>
        <w:rPr>
          <w:rFonts w:ascii="宋体" w:hAnsi="宋体" w:eastAsia="宋体" w:cs="宋体"/>
          <w:color w:val="000000"/>
        </w:rPr>
        <w:t>为挡位开关，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为阻值忽略不计的指示灯。已知电中药壶额定电压为</w:t>
      </w:r>
      <w:r>
        <w:rPr>
          <w:rFonts w:ascii="Times New Roman" w:hAnsi="Times New Roman" w:eastAsia="Times New Roman" w:cs="Times New Roman"/>
          <w:color w:val="000000"/>
        </w:rPr>
        <w:t>220V</w:t>
      </w:r>
      <w:r>
        <w:rPr>
          <w:rFonts w:ascii="宋体" w:hAnsi="宋体" w:eastAsia="宋体" w:cs="宋体"/>
          <w:color w:val="000000"/>
        </w:rPr>
        <w:t>，高温挡功率为</w:t>
      </w:r>
      <w:r>
        <w:rPr>
          <w:rFonts w:ascii="Times New Roman" w:hAnsi="Times New Roman" w:eastAsia="Times New Roman" w:cs="Times New Roman"/>
          <w:color w:val="000000"/>
        </w:rPr>
        <w:t>1210W</w:t>
      </w:r>
      <w:r>
        <w:rPr>
          <w:rFonts w:ascii="宋体" w:hAnsi="宋体" w:eastAsia="宋体" w:cs="宋体"/>
          <w:color w:val="000000"/>
        </w:rPr>
        <w:t>，低温挡功率为</w:t>
      </w:r>
      <w:r>
        <w:rPr>
          <w:rFonts w:ascii="Times New Roman" w:hAnsi="Times New Roman" w:eastAsia="Times New Roman" w:cs="Times New Roman"/>
          <w:color w:val="000000"/>
        </w:rPr>
        <w:t>100W</w:t>
      </w:r>
      <w:r>
        <w:rPr>
          <w:rFonts w:ascii="宋体" w:hAnsi="宋体" w:eastAsia="宋体" w:cs="宋体"/>
          <w:color w:val="000000"/>
        </w:rPr>
        <w:t>。</w:t>
      </w:r>
    </w:p>
    <w:p w14:paraId="364DB8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）低温挡工作时是</w:t>
      </w:r>
      <w:r>
        <w:rPr>
          <w:rFonts w:ascii="Times New Roman" w:hAnsi="Times New Roman" w:eastAsia="Times New Roman" w:cs="Times New Roman"/>
          <w:color w:val="000000"/>
        </w:rPr>
        <w:t>A</w:t>
      </w:r>
      <w:r>
        <w:rPr>
          <w:rFonts w:ascii="宋体" w:hAnsi="宋体" w:eastAsia="宋体" w:cs="宋体"/>
          <w:color w:val="000000"/>
        </w:rPr>
        <w:t>灯还是</w:t>
      </w:r>
      <w:r>
        <w:rPr>
          <w:rFonts w:ascii="Times New Roman" w:hAnsi="Times New Roman" w:eastAsia="Times New Roman" w:cs="Times New Roman"/>
          <w:color w:val="000000"/>
        </w:rPr>
        <w:t>B</w:t>
      </w:r>
      <w:r>
        <w:rPr>
          <w:rFonts w:ascii="宋体" w:hAnsi="宋体" w:eastAsia="宋体" w:cs="宋体"/>
          <w:color w:val="000000"/>
        </w:rPr>
        <w:t>灯亮，并说明理由；</w:t>
      </w:r>
    </w:p>
    <w:p w14:paraId="3FC8E7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8F35A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）一天晚上用电高峰期，小明用电中药壶给爷爷熬药，先用高温挡加热至沸腾后，再用低温挡慢熬，细心的小明发现在低温挡慢熬</w:t>
      </w:r>
      <w:r>
        <w:rPr>
          <w:rFonts w:ascii="Times New Roman" w:hAnsi="Times New Roman" w:eastAsia="Times New Roman" w:cs="Times New Roman"/>
          <w:color w:val="000000"/>
        </w:rPr>
        <w:t>1h</w:t>
      </w:r>
      <w:r>
        <w:rPr>
          <w:rFonts w:ascii="宋体" w:hAnsi="宋体" w:eastAsia="宋体" w:cs="宋体"/>
          <w:color w:val="000000"/>
        </w:rPr>
        <w:t>的过程中，家中的电能表（图丙所示）共转动了</w:t>
      </w:r>
      <w:r>
        <w:rPr>
          <w:rFonts w:ascii="Times New Roman" w:hAnsi="Times New Roman" w:eastAsia="Times New Roman" w:cs="Times New Roman"/>
          <w:color w:val="000000"/>
        </w:rPr>
        <w:t>243</w:t>
      </w:r>
      <w:r>
        <w:rPr>
          <w:rFonts w:ascii="宋体" w:hAnsi="宋体" w:eastAsia="宋体" w:cs="宋体"/>
          <w:color w:val="000000"/>
        </w:rPr>
        <w:t>转（电路中只有电中药壶工作），由此计算此过程中小明家的实际电压。</w:t>
      </w:r>
    </w:p>
    <w:p w14:paraId="74CD395A">
      <w:pPr>
        <w:spacing w:line="360" w:lineRule="auto"/>
        <w:jc w:val="left"/>
        <w:textAlignment w:val="center"/>
        <w:rPr>
          <w:color w:val="000000"/>
        </w:rPr>
      </w:pPr>
      <w:r>
        <w:rPr>
          <w:color w:val="000000"/>
        </w:rPr>
        <w:drawing>
          <wp:inline distT="0" distB="0" distL="114300" distR="114300">
            <wp:extent cx="4057650" cy="1238250"/>
            <wp:effectExtent l="0" t="0" r="0" b="0"/>
            <wp:docPr id="100048" name="图片 1000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4057650" cy="1238250"/>
                    </a:xfrm>
                    <a:prstGeom prst="rect">
                      <a:avLst/>
                    </a:prstGeom>
                  </pic:spPr>
                </pic:pic>
              </a:graphicData>
            </a:graphic>
          </wp:inline>
        </w:drawing>
      </w:r>
    </w:p>
    <w:p w14:paraId="720F94A2">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灯，理由见解析；（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444Ω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198V</w:t>
      </w:r>
    </w:p>
    <w:p w14:paraId="673141B7">
      <w:pPr>
        <w:spacing w:line="360" w:lineRule="auto"/>
        <w:textAlignment w:val="center"/>
        <w:rPr>
          <w:color w:val="000000"/>
        </w:rPr>
      </w:pPr>
      <w:r>
        <w:rPr>
          <w:color w:val="2E75B6"/>
        </w:rPr>
        <w:t>【解析】</w:t>
      </w:r>
    </w:p>
    <w:p w14:paraId="50A9C12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10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98" o:title="eqIdbae383e4223ac84a529ef976ebd5f1ba"/>
            <o:lock v:ext="edit" aspectratio="t"/>
            <w10:wrap type="none"/>
            <w10:anchorlock/>
          </v:shape>
          <o:OLEObject Type="Embed" ProgID="Equation.DSMT4" ShapeID="_x0000_i1101" DrawAspect="Content" ObjectID="_1468075801" r:id="rId197">
            <o:LockedField>false</o:LockedField>
          </o:OLEObject>
        </w:object>
      </w:r>
      <w:r>
        <w:rPr>
          <w:rFonts w:ascii="宋体" w:hAnsi="宋体" w:eastAsia="宋体" w:cs="宋体"/>
          <w:color w:val="000000"/>
        </w:rPr>
        <w:t>可知，当电压一定时，电阻越大，功率越小，为低温挡，电阻越小，功率越大，为高温挡。由电路图可知，当挡位开关接</w:t>
      </w:r>
      <w:r>
        <w:rPr>
          <w:rFonts w:ascii="Times New Roman" w:hAnsi="Times New Roman" w:eastAsia="Times New Roman" w:cs="Times New Roman"/>
          <w:i/>
          <w:color w:val="000000"/>
        </w:rPr>
        <w:t>N</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灯与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串联，电阻较小，功率较大，为高温挡；当挡位开关接</w:t>
      </w:r>
      <w:r>
        <w:rPr>
          <w:rFonts w:ascii="Times New Roman" w:hAnsi="Times New Roman" w:eastAsia="Times New Roman" w:cs="Times New Roman"/>
          <w:i/>
          <w:color w:val="000000"/>
        </w:rPr>
        <w:t>M</w:t>
      </w:r>
      <w:r>
        <w:rPr>
          <w:rFonts w:ascii="宋体" w:hAnsi="宋体" w:eastAsia="宋体" w:cs="宋体"/>
          <w:color w:val="000000"/>
        </w:rPr>
        <w:t>时，</w:t>
      </w:r>
      <w:r>
        <w:rPr>
          <w:rFonts w:ascii="Times New Roman" w:hAnsi="Times New Roman" w:eastAsia="Times New Roman" w:cs="Times New Roman"/>
          <w:color w:val="000000"/>
        </w:rPr>
        <w:t>B</w:t>
      </w:r>
      <w:r>
        <w:rPr>
          <w:rFonts w:ascii="宋体" w:hAnsi="宋体" w:eastAsia="宋体" w:cs="宋体"/>
          <w:color w:val="000000"/>
        </w:rPr>
        <w:t>灯与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串联，电阻较大，功率较小，为低温挡。故低温挡工作时是</w:t>
      </w:r>
      <w:r>
        <w:rPr>
          <w:rFonts w:ascii="Times New Roman" w:hAnsi="Times New Roman" w:eastAsia="Times New Roman" w:cs="Times New Roman"/>
          <w:color w:val="000000"/>
        </w:rPr>
        <w:t>B</w:t>
      </w:r>
      <w:r>
        <w:rPr>
          <w:rFonts w:ascii="宋体" w:hAnsi="宋体" w:eastAsia="宋体" w:cs="宋体"/>
          <w:color w:val="000000"/>
        </w:rPr>
        <w:t>灯亮。</w:t>
      </w:r>
    </w:p>
    <w:p w14:paraId="25F632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）高温挡时，</w:t>
      </w:r>
      <w:r>
        <w:rPr>
          <w:rFonts w:ascii="Times New Roman" w:hAnsi="Times New Roman" w:eastAsia="Times New Roman" w:cs="Times New Roman"/>
          <w:color w:val="000000"/>
        </w:rPr>
        <w:t>A</w:t>
      </w:r>
      <w:r>
        <w:rPr>
          <w:rFonts w:ascii="宋体" w:hAnsi="宋体" w:eastAsia="宋体" w:cs="宋体"/>
          <w:color w:val="000000"/>
        </w:rPr>
        <w:t>灯与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串联，功率为</w:t>
      </w:r>
      <w:r>
        <w:rPr>
          <w:rFonts w:ascii="Times New Roman" w:hAnsi="Times New Roman" w:eastAsia="Times New Roman" w:cs="Times New Roman"/>
          <w:color w:val="000000"/>
        </w:rPr>
        <w:t>1210W</w:t>
      </w:r>
      <w:r>
        <w:rPr>
          <w:rFonts w:ascii="宋体" w:hAnsi="宋体" w:eastAsia="宋体" w:cs="宋体"/>
          <w:color w:val="000000"/>
        </w:rPr>
        <w:t>，由于</w:t>
      </w:r>
      <w:r>
        <w:rPr>
          <w:rFonts w:ascii="Times New Roman" w:hAnsi="Times New Roman" w:eastAsia="Times New Roman" w:cs="Times New Roman"/>
          <w:color w:val="000000"/>
        </w:rPr>
        <w:t>A</w:t>
      </w:r>
      <w:r>
        <w:rPr>
          <w:rFonts w:ascii="宋体" w:hAnsi="宋体" w:eastAsia="宋体" w:cs="宋体"/>
          <w:color w:val="000000"/>
        </w:rPr>
        <w:t>灯阻值忽略不计，根据</w:t>
      </w:r>
      <w:r>
        <w:object>
          <v:shape id="_x0000_i110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98" o:title="eqIdbae383e4223ac84a529ef976ebd5f1ba"/>
            <o:lock v:ext="edit" aspectratio="t"/>
            <w10:wrap type="none"/>
            <w10:anchorlock/>
          </v:shape>
          <o:OLEObject Type="Embed" ProgID="Equation.DSMT4" ShapeID="_x0000_i1102" DrawAspect="Content" ObjectID="_1468075802" r:id="rId199">
            <o:LockedField>false</o:LockedField>
          </o:OLEObject>
        </w:object>
      </w:r>
      <w:r>
        <w:rPr>
          <w:rFonts w:ascii="宋体" w:hAnsi="宋体" w:eastAsia="宋体" w:cs="宋体"/>
          <w:color w:val="000000"/>
        </w:rPr>
        <w:t>可得，则电路中的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电阻为</w:t>
      </w:r>
    </w:p>
    <w:p w14:paraId="39833105">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40.2pt;width:131.2pt;" o:ole="t" filled="f" o:preferrelative="t" stroked="f" coordsize="21600,21600">
            <v:path/>
            <v:fill on="f" focussize="0,0"/>
            <v:stroke on="f" joinstyle="miter"/>
            <v:imagedata r:id="rId201" o:title="eqId6f5291056793b0e5fb0cfe775d146404"/>
            <o:lock v:ext="edit" aspectratio="t"/>
            <w10:wrap type="none"/>
            <w10:anchorlock/>
          </v:shape>
          <o:OLEObject Type="Embed" ProgID="Equation.DSMT4" ShapeID="_x0000_i1103" DrawAspect="Content" ObjectID="_1468075803" r:id="rId200">
            <o:LockedField>false</o:LockedField>
          </o:OLEObject>
        </w:object>
      </w:r>
    </w:p>
    <w:p w14:paraId="7329AEE3">
      <w:pPr>
        <w:spacing w:line="360" w:lineRule="auto"/>
        <w:jc w:val="left"/>
        <w:textAlignment w:val="center"/>
        <w:rPr>
          <w:rFonts w:ascii="宋体" w:hAnsi="宋体" w:eastAsia="宋体" w:cs="宋体"/>
          <w:color w:val="000000"/>
        </w:rPr>
      </w:pPr>
      <w:r>
        <w:rPr>
          <w:rFonts w:ascii="宋体" w:hAnsi="宋体" w:eastAsia="宋体" w:cs="宋体"/>
          <w:color w:val="000000"/>
        </w:rPr>
        <w:t>低温挡时，</w:t>
      </w:r>
      <w:r>
        <w:rPr>
          <w:rFonts w:ascii="Times New Roman" w:hAnsi="Times New Roman" w:eastAsia="Times New Roman" w:cs="Times New Roman"/>
          <w:color w:val="000000"/>
        </w:rPr>
        <w:t>B</w:t>
      </w:r>
      <w:r>
        <w:rPr>
          <w:rFonts w:ascii="宋体" w:hAnsi="宋体" w:eastAsia="宋体" w:cs="宋体"/>
          <w:color w:val="000000"/>
        </w:rPr>
        <w:t>灯与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串联，功率为</w:t>
      </w:r>
      <w:r>
        <w:rPr>
          <w:rFonts w:ascii="Times New Roman" w:hAnsi="Times New Roman" w:eastAsia="Times New Roman" w:cs="Times New Roman"/>
          <w:color w:val="000000"/>
        </w:rPr>
        <w:t>100W</w:t>
      </w:r>
      <w:r>
        <w:rPr>
          <w:rFonts w:ascii="宋体" w:hAnsi="宋体" w:eastAsia="宋体" w:cs="宋体"/>
          <w:color w:val="000000"/>
        </w:rPr>
        <w:t>，由于</w:t>
      </w:r>
      <w:r>
        <w:rPr>
          <w:rFonts w:ascii="Times New Roman" w:hAnsi="Times New Roman" w:eastAsia="Times New Roman" w:cs="Times New Roman"/>
          <w:color w:val="000000"/>
        </w:rPr>
        <w:t>B</w:t>
      </w:r>
      <w:r>
        <w:rPr>
          <w:rFonts w:ascii="宋体" w:hAnsi="宋体" w:eastAsia="宋体" w:cs="宋体"/>
          <w:color w:val="000000"/>
        </w:rPr>
        <w:t>灯阻值忽略不计，根据</w:t>
      </w:r>
      <w:r>
        <w:object>
          <v:shape id="_x0000_i110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98" o:title="eqIdbae383e4223ac84a529ef976ebd5f1ba"/>
            <o:lock v:ext="edit" aspectratio="t"/>
            <w10:wrap type="none"/>
            <w10:anchorlock/>
          </v:shape>
          <o:OLEObject Type="Embed" ProgID="Equation.DSMT4" ShapeID="_x0000_i1104" DrawAspect="Content" ObjectID="_1468075804" r:id="rId202">
            <o:LockedField>false</o:LockedField>
          </o:OLEObject>
        </w:object>
      </w:r>
      <w:r>
        <w:rPr>
          <w:rFonts w:ascii="宋体" w:hAnsi="宋体" w:eastAsia="宋体" w:cs="宋体"/>
          <w:color w:val="000000"/>
        </w:rPr>
        <w:t>可得，电路中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的的总电阻为</w:t>
      </w:r>
    </w:p>
    <w:p w14:paraId="3F3E85D6">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9.75pt;width:141.75pt;" o:ole="t" filled="f" o:preferrelative="t" stroked="f" coordsize="21600,21600">
            <v:path/>
            <v:fill on="f" focussize="0,0"/>
            <v:stroke on="f" joinstyle="miter"/>
            <v:imagedata r:id="rId204" o:title="eqId4353c0002a07be7a58aef90bbcffabca"/>
            <o:lock v:ext="edit" aspectratio="t"/>
            <w10:wrap type="none"/>
            <w10:anchorlock/>
          </v:shape>
          <o:OLEObject Type="Embed" ProgID="Equation.DSMT4" ShapeID="_x0000_i1105" DrawAspect="Content" ObjectID="_1468075805" r:id="rId203">
            <o:LockedField>false</o:LockedField>
          </o:OLEObject>
        </w:object>
      </w:r>
    </w:p>
    <w:p w14:paraId="2A69324C">
      <w:pPr>
        <w:spacing w:line="360" w:lineRule="auto"/>
        <w:jc w:val="left"/>
        <w:textAlignment w:val="center"/>
        <w:rPr>
          <w:rFonts w:ascii="宋体" w:hAnsi="宋体" w:eastAsia="宋体" w:cs="宋体"/>
          <w:color w:val="000000"/>
        </w:rPr>
      </w:pPr>
      <w:r>
        <w:rPr>
          <w:rFonts w:ascii="宋体" w:hAnsi="宋体" w:eastAsia="宋体" w:cs="宋体"/>
          <w:color w:val="000000"/>
        </w:rPr>
        <w:t>所以电阻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1E24EB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=484Ω-40Ω=444Ω</w:t>
      </w:r>
    </w:p>
    <w:p w14:paraId="6CBCE3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）低温挡慢熬</w:t>
      </w:r>
      <w:r>
        <w:rPr>
          <w:rFonts w:ascii="Times New Roman" w:hAnsi="Times New Roman" w:eastAsia="Times New Roman" w:cs="Times New Roman"/>
          <w:color w:val="000000"/>
        </w:rPr>
        <w:t>1h</w:t>
      </w:r>
      <w:r>
        <w:rPr>
          <w:rFonts w:ascii="宋体" w:hAnsi="宋体" w:eastAsia="宋体" w:cs="宋体"/>
          <w:color w:val="000000"/>
        </w:rPr>
        <w:t>的过程中，电能表消耗的电能为</w:t>
      </w:r>
    </w:p>
    <w:p w14:paraId="4D9DEDBA">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30.9pt;width:199.2pt;" o:ole="t" filled="f" o:preferrelative="t" stroked="f" coordsize="21600,21600">
            <v:path/>
            <v:fill on="f" focussize="0,0"/>
            <v:stroke on="f" joinstyle="miter"/>
            <v:imagedata r:id="rId206" o:title="eqId2f09c20680a9b924d62ed30e9946e167"/>
            <o:lock v:ext="edit" aspectratio="t"/>
            <w10:wrap type="none"/>
            <w10:anchorlock/>
          </v:shape>
          <o:OLEObject Type="Embed" ProgID="Equation.DSMT4" ShapeID="_x0000_i1106" DrawAspect="Content" ObjectID="_1468075806" r:id="rId205">
            <o:LockedField>false</o:LockedField>
          </o:OLEObject>
        </w:object>
      </w:r>
    </w:p>
    <w:p w14:paraId="3D598319">
      <w:pPr>
        <w:spacing w:line="360" w:lineRule="auto"/>
        <w:jc w:val="left"/>
        <w:textAlignment w:val="center"/>
        <w:rPr>
          <w:rFonts w:ascii="宋体" w:hAnsi="宋体" w:eastAsia="宋体" w:cs="宋体"/>
          <w:color w:val="000000"/>
        </w:rPr>
      </w:pPr>
      <w:r>
        <w:rPr>
          <w:rFonts w:ascii="宋体" w:hAnsi="宋体" w:eastAsia="宋体" w:cs="宋体"/>
          <w:color w:val="000000"/>
        </w:rPr>
        <w:t>低温挡的功率为</w:t>
      </w:r>
    </w:p>
    <w:p w14:paraId="065D3116">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0.9pt;width:193.9pt;" o:ole="t" filled="f" o:preferrelative="t" stroked="f" coordsize="21600,21600">
            <v:path/>
            <v:fill on="f" focussize="0,0"/>
            <v:stroke on="f" joinstyle="miter"/>
            <v:imagedata r:id="rId208" o:title="eqIde14828382adde91c6a115fcea912f6dc"/>
            <o:lock v:ext="edit" aspectratio="t"/>
            <w10:wrap type="none"/>
            <w10:anchorlock/>
          </v:shape>
          <o:OLEObject Type="Embed" ProgID="Equation.DSMT4" ShapeID="_x0000_i1107" DrawAspect="Content" ObjectID="_1468075807" r:id="rId207">
            <o:LockedField>false</o:LockedField>
          </o:OLEObject>
        </w:object>
      </w:r>
    </w:p>
    <w:p w14:paraId="5F7CD95C">
      <w:pPr>
        <w:spacing w:line="360" w:lineRule="auto"/>
        <w:jc w:val="left"/>
        <w:textAlignment w:val="center"/>
        <w:rPr>
          <w:rFonts w:ascii="宋体" w:hAnsi="宋体" w:eastAsia="宋体" w:cs="宋体"/>
          <w:color w:val="000000"/>
        </w:rPr>
      </w:pPr>
      <w:r>
        <w:rPr>
          <w:rFonts w:ascii="宋体" w:hAnsi="宋体" w:eastAsia="宋体" w:cs="宋体"/>
          <w:color w:val="000000"/>
        </w:rPr>
        <w:t>根据</w:t>
      </w:r>
      <w:r>
        <w:object>
          <v:shape id="_x0000_i110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98" o:title="eqIdbae383e4223ac84a529ef976ebd5f1ba"/>
            <o:lock v:ext="edit" aspectratio="t"/>
            <w10:wrap type="none"/>
            <w10:anchorlock/>
          </v:shape>
          <o:OLEObject Type="Embed" ProgID="Equation.DSMT4" ShapeID="_x0000_i1108" DrawAspect="Content" ObjectID="_1468075808" r:id="rId209">
            <o:LockedField>false</o:LockedField>
          </o:OLEObject>
        </w:object>
      </w:r>
      <w:r>
        <w:rPr>
          <w:rFonts w:ascii="宋体" w:hAnsi="宋体" w:eastAsia="宋体" w:cs="宋体"/>
          <w:color w:val="000000"/>
        </w:rPr>
        <w:t>可知，实际电压为</w:t>
      </w:r>
    </w:p>
    <w:p w14:paraId="62521A16">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21.75pt;width:186.75pt;" o:ole="t" filled="f" o:preferrelative="t" stroked="f" coordsize="21600,21600">
            <v:path/>
            <v:fill on="f" focussize="0,0"/>
            <v:stroke on="f" joinstyle="miter"/>
            <v:imagedata r:id="rId211" o:title="eqId3d2b555518c3a34069ef8dc7ee1fc071"/>
            <o:lock v:ext="edit" aspectratio="t"/>
            <w10:wrap type="none"/>
            <w10:anchorlock/>
          </v:shape>
          <o:OLEObject Type="Embed" ProgID="Equation.DSMT4" ShapeID="_x0000_i1109" DrawAspect="Content" ObjectID="_1468075809" r:id="rId210">
            <o:LockedField>false</o:LockedField>
          </o:OLEObject>
        </w:object>
      </w:r>
    </w:p>
    <w:p w14:paraId="73D0D19C">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）低温挡工作时是</w:t>
      </w:r>
      <w:r>
        <w:rPr>
          <w:rFonts w:ascii="Times New Roman" w:hAnsi="Times New Roman" w:eastAsia="Times New Roman" w:cs="Times New Roman"/>
          <w:color w:val="000000"/>
        </w:rPr>
        <w:t>B</w:t>
      </w:r>
      <w:r>
        <w:rPr>
          <w:rFonts w:ascii="宋体" w:hAnsi="宋体" w:eastAsia="宋体" w:cs="宋体"/>
          <w:color w:val="000000"/>
        </w:rPr>
        <w:t>灯，理由见解析；</w:t>
      </w:r>
    </w:p>
    <w:p w14:paraId="292588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444Ω</w:t>
      </w:r>
      <w:r>
        <w:rPr>
          <w:rFonts w:ascii="宋体" w:hAnsi="宋体" w:eastAsia="宋体" w:cs="宋体"/>
          <w:color w:val="000000"/>
        </w:rPr>
        <w:t>。</w:t>
      </w:r>
    </w:p>
    <w:p w14:paraId="558EDB5B">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）此过程中小明家的实际电压为</w:t>
      </w:r>
      <w:r>
        <w:rPr>
          <w:rFonts w:ascii="Times New Roman" w:hAnsi="Times New Roman" w:eastAsia="Times New Roman" w:cs="Times New Roman"/>
          <w:color w:val="000000"/>
        </w:rPr>
        <w:t>198V</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284A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A1BA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82EA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FA48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27BC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2BF5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8C48FB"/>
    <w:rsid w:val="252B5962"/>
    <w:rsid w:val="3720109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png"/><Relationship Id="rId95" Type="http://schemas.openxmlformats.org/officeDocument/2006/relationships/image" Target="media/image53.png"/><Relationship Id="rId94" Type="http://schemas.openxmlformats.org/officeDocument/2006/relationships/image" Target="media/image52.png"/><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wmf"/><Relationship Id="rId88" Type="http://schemas.openxmlformats.org/officeDocument/2006/relationships/oleObject" Target="embeddings/oleObject31.bin"/><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image" Target="media/image47.png"/><Relationship Id="rId84" Type="http://schemas.openxmlformats.org/officeDocument/2006/relationships/image" Target="media/image46.png"/><Relationship Id="rId83" Type="http://schemas.openxmlformats.org/officeDocument/2006/relationships/image" Target="media/image45.png"/><Relationship Id="rId82" Type="http://schemas.openxmlformats.org/officeDocument/2006/relationships/image" Target="media/image44.wmf"/><Relationship Id="rId81" Type="http://schemas.openxmlformats.org/officeDocument/2006/relationships/image" Target="media/image43.png"/><Relationship Id="rId80" Type="http://schemas.openxmlformats.org/officeDocument/2006/relationships/image" Target="media/image42.png"/><Relationship Id="rId8" Type="http://schemas.openxmlformats.org/officeDocument/2006/relationships/footer" Target="footer3.xml"/><Relationship Id="rId79" Type="http://schemas.openxmlformats.org/officeDocument/2006/relationships/image" Target="media/image41.png"/><Relationship Id="rId78" Type="http://schemas.openxmlformats.org/officeDocument/2006/relationships/image" Target="media/image40.png"/><Relationship Id="rId77" Type="http://schemas.openxmlformats.org/officeDocument/2006/relationships/image" Target="media/image39.png"/><Relationship Id="rId76" Type="http://schemas.openxmlformats.org/officeDocument/2006/relationships/image" Target="media/image38.png"/><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oleObject" Target="embeddings/oleObject28.bin"/><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png"/><Relationship Id="rId65" Type="http://schemas.openxmlformats.org/officeDocument/2006/relationships/image" Target="media/image33.png"/><Relationship Id="rId64" Type="http://schemas.openxmlformats.org/officeDocument/2006/relationships/image" Target="media/image32.png"/><Relationship Id="rId63" Type="http://schemas.openxmlformats.org/officeDocument/2006/relationships/image" Target="media/image31.png"/><Relationship Id="rId62" Type="http://schemas.openxmlformats.org/officeDocument/2006/relationships/image" Target="media/image30.png"/><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oleObject" Target="embeddings/oleObject18.bin"/><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png"/><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3" Type="http://schemas.openxmlformats.org/officeDocument/2006/relationships/fontTable" Target="fontTable.xml"/><Relationship Id="rId212" Type="http://schemas.openxmlformats.org/officeDocument/2006/relationships/customXml" Target="../customXml/item1.xml"/><Relationship Id="rId211" Type="http://schemas.openxmlformats.org/officeDocument/2006/relationships/image" Target="media/image117.wmf"/><Relationship Id="rId210" Type="http://schemas.openxmlformats.org/officeDocument/2006/relationships/oleObject" Target="embeddings/oleObject85.bin"/><Relationship Id="rId21" Type="http://schemas.openxmlformats.org/officeDocument/2006/relationships/image" Target="media/image10.wmf"/><Relationship Id="rId209" Type="http://schemas.openxmlformats.org/officeDocument/2006/relationships/oleObject" Target="embeddings/oleObject84.bin"/><Relationship Id="rId208" Type="http://schemas.openxmlformats.org/officeDocument/2006/relationships/image" Target="media/image116.wmf"/><Relationship Id="rId207" Type="http://schemas.openxmlformats.org/officeDocument/2006/relationships/oleObject" Target="embeddings/oleObject83.bin"/><Relationship Id="rId206" Type="http://schemas.openxmlformats.org/officeDocument/2006/relationships/image" Target="media/image115.wmf"/><Relationship Id="rId205" Type="http://schemas.openxmlformats.org/officeDocument/2006/relationships/oleObject" Target="embeddings/oleObject82.bin"/><Relationship Id="rId204" Type="http://schemas.openxmlformats.org/officeDocument/2006/relationships/image" Target="media/image114.wmf"/><Relationship Id="rId203" Type="http://schemas.openxmlformats.org/officeDocument/2006/relationships/oleObject" Target="embeddings/oleObject81.bin"/><Relationship Id="rId202" Type="http://schemas.openxmlformats.org/officeDocument/2006/relationships/oleObject" Target="embeddings/oleObject80.bin"/><Relationship Id="rId201" Type="http://schemas.openxmlformats.org/officeDocument/2006/relationships/image" Target="media/image113.wmf"/><Relationship Id="rId200" Type="http://schemas.openxmlformats.org/officeDocument/2006/relationships/oleObject" Target="embeddings/oleObject79.bin"/><Relationship Id="rId20" Type="http://schemas.openxmlformats.org/officeDocument/2006/relationships/oleObject" Target="embeddings/oleObject2.bin"/><Relationship Id="rId2" Type="http://schemas.openxmlformats.org/officeDocument/2006/relationships/settings" Target="settings.xml"/><Relationship Id="rId199" Type="http://schemas.openxmlformats.org/officeDocument/2006/relationships/oleObject" Target="embeddings/oleObject78.bin"/><Relationship Id="rId198" Type="http://schemas.openxmlformats.org/officeDocument/2006/relationships/image" Target="media/image112.wmf"/><Relationship Id="rId197" Type="http://schemas.openxmlformats.org/officeDocument/2006/relationships/oleObject" Target="embeddings/oleObject77.bin"/><Relationship Id="rId196" Type="http://schemas.openxmlformats.org/officeDocument/2006/relationships/image" Target="media/image111.png"/><Relationship Id="rId195" Type="http://schemas.openxmlformats.org/officeDocument/2006/relationships/image" Target="media/image110.wmf"/><Relationship Id="rId194" Type="http://schemas.openxmlformats.org/officeDocument/2006/relationships/oleObject" Target="embeddings/oleObject76.bin"/><Relationship Id="rId193" Type="http://schemas.openxmlformats.org/officeDocument/2006/relationships/image" Target="media/image109.wmf"/><Relationship Id="rId192" Type="http://schemas.openxmlformats.org/officeDocument/2006/relationships/oleObject" Target="embeddings/oleObject75.bin"/><Relationship Id="rId191" Type="http://schemas.openxmlformats.org/officeDocument/2006/relationships/image" Target="media/image108.wmf"/><Relationship Id="rId190" Type="http://schemas.openxmlformats.org/officeDocument/2006/relationships/oleObject" Target="embeddings/oleObject74.bin"/><Relationship Id="rId19" Type="http://schemas.openxmlformats.org/officeDocument/2006/relationships/image" Target="media/image9.png"/><Relationship Id="rId189" Type="http://schemas.openxmlformats.org/officeDocument/2006/relationships/image" Target="media/image107.png"/><Relationship Id="rId188" Type="http://schemas.openxmlformats.org/officeDocument/2006/relationships/oleObject" Target="embeddings/oleObject73.bin"/><Relationship Id="rId187" Type="http://schemas.openxmlformats.org/officeDocument/2006/relationships/oleObject" Target="embeddings/oleObject72.bin"/><Relationship Id="rId186" Type="http://schemas.openxmlformats.org/officeDocument/2006/relationships/image" Target="media/image106.wmf"/><Relationship Id="rId185" Type="http://schemas.openxmlformats.org/officeDocument/2006/relationships/oleObject" Target="embeddings/oleObject71.bin"/><Relationship Id="rId184" Type="http://schemas.openxmlformats.org/officeDocument/2006/relationships/image" Target="media/image105.wmf"/><Relationship Id="rId183" Type="http://schemas.openxmlformats.org/officeDocument/2006/relationships/oleObject" Target="embeddings/oleObject70.bin"/><Relationship Id="rId182" Type="http://schemas.openxmlformats.org/officeDocument/2006/relationships/image" Target="media/image104.wmf"/><Relationship Id="rId181" Type="http://schemas.openxmlformats.org/officeDocument/2006/relationships/oleObject" Target="embeddings/oleObject69.bin"/><Relationship Id="rId180" Type="http://schemas.openxmlformats.org/officeDocument/2006/relationships/oleObject" Target="embeddings/oleObject68.bin"/><Relationship Id="rId18" Type="http://schemas.openxmlformats.org/officeDocument/2006/relationships/image" Target="media/image8.png"/><Relationship Id="rId179" Type="http://schemas.openxmlformats.org/officeDocument/2006/relationships/image" Target="media/image103.wmf"/><Relationship Id="rId178" Type="http://schemas.openxmlformats.org/officeDocument/2006/relationships/oleObject" Target="embeddings/oleObject67.bin"/><Relationship Id="rId177" Type="http://schemas.openxmlformats.org/officeDocument/2006/relationships/image" Target="media/image102.wmf"/><Relationship Id="rId176" Type="http://schemas.openxmlformats.org/officeDocument/2006/relationships/oleObject" Target="embeddings/oleObject66.bin"/><Relationship Id="rId175" Type="http://schemas.openxmlformats.org/officeDocument/2006/relationships/image" Target="media/image101.png"/><Relationship Id="rId174" Type="http://schemas.openxmlformats.org/officeDocument/2006/relationships/image" Target="media/image100.wmf"/><Relationship Id="rId173" Type="http://schemas.openxmlformats.org/officeDocument/2006/relationships/oleObject" Target="embeddings/oleObject65.bin"/><Relationship Id="rId172" Type="http://schemas.openxmlformats.org/officeDocument/2006/relationships/image" Target="media/image99.wmf"/><Relationship Id="rId171" Type="http://schemas.openxmlformats.org/officeDocument/2006/relationships/oleObject" Target="embeddings/oleObject64.bin"/><Relationship Id="rId170" Type="http://schemas.openxmlformats.org/officeDocument/2006/relationships/image" Target="media/image98.wmf"/><Relationship Id="rId17" Type="http://schemas.openxmlformats.org/officeDocument/2006/relationships/image" Target="media/image7.png"/><Relationship Id="rId169" Type="http://schemas.openxmlformats.org/officeDocument/2006/relationships/oleObject" Target="embeddings/oleObject63.bin"/><Relationship Id="rId168" Type="http://schemas.openxmlformats.org/officeDocument/2006/relationships/image" Target="media/image97.wmf"/><Relationship Id="rId167" Type="http://schemas.openxmlformats.org/officeDocument/2006/relationships/oleObject" Target="embeddings/oleObject62.bin"/><Relationship Id="rId166" Type="http://schemas.openxmlformats.org/officeDocument/2006/relationships/image" Target="media/image96.wmf"/><Relationship Id="rId165" Type="http://schemas.openxmlformats.org/officeDocument/2006/relationships/oleObject" Target="embeddings/oleObject61.bin"/><Relationship Id="rId164" Type="http://schemas.openxmlformats.org/officeDocument/2006/relationships/image" Target="media/image95.png"/><Relationship Id="rId163" Type="http://schemas.openxmlformats.org/officeDocument/2006/relationships/image" Target="media/image94.wmf"/><Relationship Id="rId162" Type="http://schemas.openxmlformats.org/officeDocument/2006/relationships/oleObject" Target="embeddings/oleObject60.bin"/><Relationship Id="rId161" Type="http://schemas.openxmlformats.org/officeDocument/2006/relationships/image" Target="media/image93.wmf"/><Relationship Id="rId160" Type="http://schemas.openxmlformats.org/officeDocument/2006/relationships/oleObject" Target="embeddings/oleObject59.bin"/><Relationship Id="rId16" Type="http://schemas.openxmlformats.org/officeDocument/2006/relationships/image" Target="media/image6.png"/><Relationship Id="rId159" Type="http://schemas.openxmlformats.org/officeDocument/2006/relationships/image" Target="media/image92.png"/><Relationship Id="rId158" Type="http://schemas.openxmlformats.org/officeDocument/2006/relationships/image" Target="media/image91.png"/><Relationship Id="rId157" Type="http://schemas.openxmlformats.org/officeDocument/2006/relationships/image" Target="media/image90.wmf"/><Relationship Id="rId156" Type="http://schemas.openxmlformats.org/officeDocument/2006/relationships/oleObject" Target="embeddings/oleObject58.bin"/><Relationship Id="rId155" Type="http://schemas.openxmlformats.org/officeDocument/2006/relationships/image" Target="media/image89.wmf"/><Relationship Id="rId154" Type="http://schemas.openxmlformats.org/officeDocument/2006/relationships/oleObject" Target="embeddings/oleObject57.bin"/><Relationship Id="rId153" Type="http://schemas.openxmlformats.org/officeDocument/2006/relationships/image" Target="media/image88.wmf"/><Relationship Id="rId152" Type="http://schemas.openxmlformats.org/officeDocument/2006/relationships/oleObject" Target="embeddings/oleObject56.bin"/><Relationship Id="rId151" Type="http://schemas.openxmlformats.org/officeDocument/2006/relationships/image" Target="media/image87.wmf"/><Relationship Id="rId150" Type="http://schemas.openxmlformats.org/officeDocument/2006/relationships/oleObject" Target="embeddings/oleObject55.bin"/><Relationship Id="rId15" Type="http://schemas.openxmlformats.org/officeDocument/2006/relationships/image" Target="media/image5.png"/><Relationship Id="rId149" Type="http://schemas.openxmlformats.org/officeDocument/2006/relationships/image" Target="media/image86.wmf"/><Relationship Id="rId148" Type="http://schemas.openxmlformats.org/officeDocument/2006/relationships/oleObject" Target="embeddings/oleObject54.bin"/><Relationship Id="rId147" Type="http://schemas.openxmlformats.org/officeDocument/2006/relationships/image" Target="media/image85.wmf"/><Relationship Id="rId146" Type="http://schemas.openxmlformats.org/officeDocument/2006/relationships/oleObject" Target="embeddings/oleObject53.bin"/><Relationship Id="rId145" Type="http://schemas.openxmlformats.org/officeDocument/2006/relationships/image" Target="media/image84.wmf"/><Relationship Id="rId144" Type="http://schemas.openxmlformats.org/officeDocument/2006/relationships/oleObject" Target="embeddings/oleObject52.bin"/><Relationship Id="rId143" Type="http://schemas.openxmlformats.org/officeDocument/2006/relationships/image" Target="media/image83.png"/><Relationship Id="rId142" Type="http://schemas.openxmlformats.org/officeDocument/2006/relationships/image" Target="media/image82.png"/><Relationship Id="rId141" Type="http://schemas.openxmlformats.org/officeDocument/2006/relationships/image" Target="media/image81.png"/><Relationship Id="rId140" Type="http://schemas.openxmlformats.org/officeDocument/2006/relationships/image" Target="media/image80.png"/><Relationship Id="rId14" Type="http://schemas.openxmlformats.org/officeDocument/2006/relationships/image" Target="media/image4.wmf"/><Relationship Id="rId139" Type="http://schemas.openxmlformats.org/officeDocument/2006/relationships/image" Target="media/image79.png"/><Relationship Id="rId138" Type="http://schemas.openxmlformats.org/officeDocument/2006/relationships/image" Target="media/image78.wmf"/><Relationship Id="rId137" Type="http://schemas.openxmlformats.org/officeDocument/2006/relationships/oleObject" Target="embeddings/oleObject51.bin"/><Relationship Id="rId136" Type="http://schemas.openxmlformats.org/officeDocument/2006/relationships/image" Target="media/image77.wmf"/><Relationship Id="rId135" Type="http://schemas.openxmlformats.org/officeDocument/2006/relationships/oleObject" Target="embeddings/oleObject50.bin"/><Relationship Id="rId134" Type="http://schemas.openxmlformats.org/officeDocument/2006/relationships/image" Target="media/image76.png"/><Relationship Id="rId133" Type="http://schemas.openxmlformats.org/officeDocument/2006/relationships/image" Target="media/image75.png"/><Relationship Id="rId132" Type="http://schemas.openxmlformats.org/officeDocument/2006/relationships/image" Target="media/image74.png"/><Relationship Id="rId131" Type="http://schemas.openxmlformats.org/officeDocument/2006/relationships/image" Target="media/image73.png"/><Relationship Id="rId130" Type="http://schemas.openxmlformats.org/officeDocument/2006/relationships/image" Target="media/image72.wmf"/><Relationship Id="rId13" Type="http://schemas.openxmlformats.org/officeDocument/2006/relationships/oleObject" Target="embeddings/oleObject1.bin"/><Relationship Id="rId129" Type="http://schemas.openxmlformats.org/officeDocument/2006/relationships/oleObject" Target="embeddings/oleObject49.bin"/><Relationship Id="rId128" Type="http://schemas.openxmlformats.org/officeDocument/2006/relationships/image" Target="media/image71.wmf"/><Relationship Id="rId127" Type="http://schemas.openxmlformats.org/officeDocument/2006/relationships/oleObject" Target="embeddings/oleObject48.bin"/><Relationship Id="rId126" Type="http://schemas.openxmlformats.org/officeDocument/2006/relationships/oleObject" Target="embeddings/oleObject47.bin"/><Relationship Id="rId125" Type="http://schemas.openxmlformats.org/officeDocument/2006/relationships/image" Target="media/image70.wmf"/><Relationship Id="rId124" Type="http://schemas.openxmlformats.org/officeDocument/2006/relationships/oleObject" Target="embeddings/oleObject46.bin"/><Relationship Id="rId123" Type="http://schemas.openxmlformats.org/officeDocument/2006/relationships/image" Target="media/image69.wmf"/><Relationship Id="rId122" Type="http://schemas.openxmlformats.org/officeDocument/2006/relationships/oleObject" Target="embeddings/oleObject45.bin"/><Relationship Id="rId121" Type="http://schemas.openxmlformats.org/officeDocument/2006/relationships/image" Target="media/image68.wmf"/><Relationship Id="rId120" Type="http://schemas.openxmlformats.org/officeDocument/2006/relationships/oleObject" Target="embeddings/oleObject44.bin"/><Relationship Id="rId12" Type="http://schemas.openxmlformats.org/officeDocument/2006/relationships/image" Target="media/image3.png"/><Relationship Id="rId119" Type="http://schemas.openxmlformats.org/officeDocument/2006/relationships/image" Target="media/image67.wmf"/><Relationship Id="rId118" Type="http://schemas.openxmlformats.org/officeDocument/2006/relationships/oleObject" Target="embeddings/oleObject43.bin"/><Relationship Id="rId117" Type="http://schemas.openxmlformats.org/officeDocument/2006/relationships/image" Target="media/image66.wmf"/><Relationship Id="rId116" Type="http://schemas.openxmlformats.org/officeDocument/2006/relationships/oleObject" Target="embeddings/oleObject42.bin"/><Relationship Id="rId115" Type="http://schemas.openxmlformats.org/officeDocument/2006/relationships/image" Target="media/image65.wmf"/><Relationship Id="rId114" Type="http://schemas.openxmlformats.org/officeDocument/2006/relationships/oleObject" Target="embeddings/oleObject41.bin"/><Relationship Id="rId113" Type="http://schemas.openxmlformats.org/officeDocument/2006/relationships/image" Target="media/image64.png"/><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wmf"/><Relationship Id="rId109" Type="http://schemas.openxmlformats.org/officeDocument/2006/relationships/oleObject" Target="embeddings/oleObject39.bin"/><Relationship Id="rId108" Type="http://schemas.openxmlformats.org/officeDocument/2006/relationships/image" Target="media/image61.png"/><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png"/><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image" Target="media/image57.wmf"/><Relationship Id="rId101" Type="http://schemas.openxmlformats.org/officeDocument/2006/relationships/oleObject" Target="embeddings/oleObject36.bin"/><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9958</Words>
  <Characters>11015</Characters>
  <Lines>0</Lines>
  <Paragraphs>0</Paragraphs>
  <TotalTime>0</TotalTime>
  <ScaleCrop>false</ScaleCrop>
  <LinksUpToDate>false</LinksUpToDate>
  <CharactersWithSpaces>11356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2022-06-21T18:40:00Z</dcterms:created>
  <dc:creator>学科网试题生产平台</dc:creator>
  <dc:description>3005146977656832</dc:description>
  <cp:lastModifiedBy>上帝掷骰子吗</cp:lastModifiedBy>
  <dcterms:modified xsi:type="dcterms:W3CDTF">2024-07-19T16:51:57Z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45BEB8E9F141425B94F893690BAECFC0</vt:lpwstr>
  </property>
</Properties>
</file>