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47E08">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12090400</wp:posOffset>
            </wp:positionV>
            <wp:extent cx="419100" cy="381000"/>
            <wp:effectExtent l="0" t="0" r="0" b="0"/>
            <wp:wrapNone/>
            <wp:docPr id="100072" name="图片 1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pic:cNvPicPr>
                      <a:picLocks noChangeAspect="1"/>
                    </pic:cNvPicPr>
                  </pic:nvPicPr>
                  <pic:blipFill>
                    <a:blip r:embed="rId10"/>
                    <a:stretch>
                      <a:fillRect/>
                    </a:stretch>
                  </pic:blipFill>
                  <pic:spPr>
                    <a:xfrm>
                      <a:off x="0" y="0"/>
                      <a:ext cx="4191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年湖北省十堰市中考物理试卷</w:t>
      </w:r>
    </w:p>
    <w:p w14:paraId="4353AC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345D90E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下列光学现象中，属于光的反射现象的是（　　）</w:t>
      </w:r>
    </w:p>
    <w:p w14:paraId="7763EF65">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13811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81125" cy="914400"/>
                    </a:xfrm>
                    <a:prstGeom prst="rect">
                      <a:avLst/>
                    </a:prstGeom>
                  </pic:spPr>
                </pic:pic>
              </a:graphicData>
            </a:graphic>
          </wp:inline>
        </w:drawing>
      </w:r>
      <w:r>
        <w:rPr>
          <w:rFonts w:ascii="宋体" w:hAnsi="宋体" w:eastAsia="宋体" w:cs="宋体"/>
          <w:color w:val="auto"/>
        </w:rPr>
        <w:t>海市蜃楼</w:t>
      </w:r>
    </w:p>
    <w:p w14:paraId="604DA5CC">
      <w:pPr>
        <w:spacing w:line="360" w:lineRule="auto"/>
        <w:jc w:val="left"/>
        <w:textAlignment w:val="center"/>
        <w:rPr>
          <w:rFonts w:ascii="宋体" w:hAnsi="宋体" w:eastAsia="宋体" w:cs="宋体"/>
          <w:color w:val="auto"/>
        </w:rPr>
      </w:pPr>
      <w:r>
        <w:rPr>
          <w:rFonts w:hint="eastAsia"/>
        </w:rPr>
        <w:t xml:space="preserve">B. </w:t>
      </w:r>
      <w:r>
        <w:rPr>
          <w:rFonts w:hint="eastAsia"/>
        </w:rPr>
        <w:drawing>
          <wp:inline distT="0" distB="0" distL="114300" distR="114300">
            <wp:extent cx="1495425" cy="847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95425" cy="847725"/>
                    </a:xfrm>
                    <a:prstGeom prst="rect">
                      <a:avLst/>
                    </a:prstGeom>
                  </pic:spPr>
                </pic:pic>
              </a:graphicData>
            </a:graphic>
          </wp:inline>
        </w:drawing>
      </w:r>
      <w:r>
        <w:rPr>
          <w:rFonts w:ascii="宋体" w:hAnsi="宋体" w:eastAsia="宋体" w:cs="宋体"/>
          <w:color w:val="auto"/>
        </w:rPr>
        <w:t>激光束引导掘进机</w:t>
      </w:r>
    </w:p>
    <w:p w14:paraId="5891632A">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79057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90575" cy="1181100"/>
                    </a:xfrm>
                    <a:prstGeom prst="rect">
                      <a:avLst/>
                    </a:prstGeom>
                  </pic:spPr>
                </pic:pic>
              </a:graphicData>
            </a:graphic>
          </wp:inline>
        </w:drawing>
      </w:r>
      <w:r>
        <w:rPr>
          <w:rFonts w:ascii="宋体" w:hAnsi="宋体" w:eastAsia="宋体" w:cs="宋体"/>
          <w:color w:val="auto"/>
        </w:rPr>
        <w:t>水中倒影</w:t>
      </w:r>
    </w:p>
    <w:p w14:paraId="1C43641A">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295400" cy="971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971550"/>
                    </a:xfrm>
                    <a:prstGeom prst="rect">
                      <a:avLst/>
                    </a:prstGeom>
                  </pic:spPr>
                </pic:pic>
              </a:graphicData>
            </a:graphic>
          </wp:inline>
        </w:drawing>
      </w:r>
      <w:r>
        <w:rPr>
          <w:rFonts w:ascii="宋体" w:hAnsi="宋体" w:eastAsia="宋体" w:cs="宋体"/>
          <w:color w:val="auto"/>
        </w:rPr>
        <w:t>光的色散</w:t>
      </w:r>
    </w:p>
    <w:p w14:paraId="6A0DFBBF">
      <w:pPr>
        <w:spacing w:line="360" w:lineRule="auto"/>
        <w:textAlignment w:val="center"/>
        <w:rPr>
          <w:color w:val="000000"/>
        </w:rPr>
      </w:pPr>
      <w:r>
        <w:rPr>
          <w:color w:val="2E75B6"/>
        </w:rPr>
        <w:t>【答案】</w:t>
      </w:r>
      <w:r>
        <w:rPr>
          <w:color w:val="000000"/>
        </w:rPr>
        <w:t>C</w:t>
      </w:r>
    </w:p>
    <w:p w14:paraId="2893A60E">
      <w:pPr>
        <w:spacing w:line="360" w:lineRule="auto"/>
        <w:textAlignment w:val="center"/>
        <w:rPr>
          <w:color w:val="000000"/>
        </w:rPr>
      </w:pPr>
      <w:r>
        <w:rPr>
          <w:color w:val="2E75B6"/>
        </w:rPr>
        <w:t>【解析】</w:t>
      </w:r>
    </w:p>
    <w:p w14:paraId="2BC3B2E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．海市蜃楼是由于光在密度不均匀的物质中传播时，发生折射而引起的，故</w:t>
      </w:r>
      <w:r>
        <w:rPr>
          <w:rFonts w:ascii="Times New Roman" w:hAnsi="Times New Roman" w:eastAsia="Times New Roman" w:cs="Times New Roman"/>
          <w:color w:val="000000"/>
        </w:rPr>
        <w:t>A</w:t>
      </w:r>
      <w:r>
        <w:rPr>
          <w:rFonts w:ascii="宋体" w:hAnsi="宋体" w:eastAsia="宋体" w:cs="宋体"/>
          <w:color w:val="000000"/>
        </w:rPr>
        <w:t>不符合题意；</w:t>
      </w:r>
    </w:p>
    <w:p w14:paraId="11C1CD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．开凿隧道用激光束引导挖掘机，使挖掘机沿直线前进，是利用光沿直线传播，故</w:t>
      </w:r>
      <w:r>
        <w:rPr>
          <w:rFonts w:ascii="Times New Roman" w:hAnsi="Times New Roman" w:eastAsia="Times New Roman" w:cs="Times New Roman"/>
          <w:color w:val="000000"/>
        </w:rPr>
        <w:t>B</w:t>
      </w:r>
      <w:r>
        <w:rPr>
          <w:rFonts w:ascii="宋体" w:hAnsi="宋体" w:eastAsia="宋体" w:cs="宋体"/>
          <w:color w:val="000000"/>
        </w:rPr>
        <w:t>不符合题意；</w:t>
      </w:r>
    </w:p>
    <w:p w14:paraId="5F01F0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．水中倒影，属于平面镜成像，是由于光的反射形成的，故</w:t>
      </w:r>
      <w:r>
        <w:rPr>
          <w:rFonts w:ascii="Times New Roman" w:hAnsi="Times New Roman" w:eastAsia="Times New Roman" w:cs="Times New Roman"/>
          <w:color w:val="000000"/>
        </w:rPr>
        <w:t>C</w:t>
      </w:r>
      <w:r>
        <w:rPr>
          <w:rFonts w:ascii="宋体" w:hAnsi="宋体" w:eastAsia="宋体" w:cs="宋体"/>
          <w:color w:val="000000"/>
        </w:rPr>
        <w:t>符合题意；</w:t>
      </w:r>
    </w:p>
    <w:p w14:paraId="6B0C41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．光的色散是由于复色光经过三棱镜时发生折射形成的，故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46672EE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4565C3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下列工具正常使用时，能省力的是（　　）</w:t>
      </w:r>
    </w:p>
    <w:p w14:paraId="50D3EB5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811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81125" cy="838200"/>
                    </a:xfrm>
                    <a:prstGeom prst="rect">
                      <a:avLst/>
                    </a:prstGeom>
                  </pic:spPr>
                </pic:pic>
              </a:graphicData>
            </a:graphic>
          </wp:inline>
        </w:drawing>
      </w:r>
      <w:r>
        <w:rPr>
          <w:rFonts w:ascii="宋体" w:hAnsi="宋体" w:eastAsia="宋体" w:cs="宋体"/>
          <w:color w:val="000000"/>
        </w:rPr>
        <w:t>瓶盖起子</w:t>
      </w:r>
    </w:p>
    <w:p w14:paraId="59FFB01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4780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47800" cy="723900"/>
                    </a:xfrm>
                    <a:prstGeom prst="rect">
                      <a:avLst/>
                    </a:prstGeom>
                  </pic:spPr>
                </pic:pic>
              </a:graphicData>
            </a:graphic>
          </wp:inline>
        </w:drawing>
      </w:r>
      <w:r>
        <w:rPr>
          <w:rFonts w:ascii="宋体" w:hAnsi="宋体" w:eastAsia="宋体" w:cs="宋体"/>
          <w:color w:val="000000"/>
        </w:rPr>
        <w:t>托盘天平</w:t>
      </w:r>
    </w:p>
    <w:p w14:paraId="6C10445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4302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43025" cy="857250"/>
                    </a:xfrm>
                    <a:prstGeom prst="rect">
                      <a:avLst/>
                    </a:prstGeom>
                  </pic:spPr>
                </pic:pic>
              </a:graphicData>
            </a:graphic>
          </wp:inline>
        </w:drawing>
      </w:r>
      <w:r>
        <w:rPr>
          <w:rFonts w:ascii="宋体" w:hAnsi="宋体" w:eastAsia="宋体" w:cs="宋体"/>
          <w:color w:val="000000"/>
        </w:rPr>
        <w:t>筷子夹食品</w:t>
      </w:r>
    </w:p>
    <w:p w14:paraId="0C8D564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23975" cy="876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23975" cy="876300"/>
                    </a:xfrm>
                    <a:prstGeom prst="rect">
                      <a:avLst/>
                    </a:prstGeom>
                  </pic:spPr>
                </pic:pic>
              </a:graphicData>
            </a:graphic>
          </wp:inline>
        </w:drawing>
      </w:r>
      <w:r>
        <w:rPr>
          <w:rFonts w:ascii="宋体" w:hAnsi="宋体" w:eastAsia="宋体" w:cs="宋体"/>
          <w:color w:val="000000"/>
        </w:rPr>
        <w:t>理发剪刀</w:t>
      </w:r>
    </w:p>
    <w:p w14:paraId="1354B9ED">
      <w:pPr>
        <w:spacing w:line="360" w:lineRule="auto"/>
        <w:textAlignment w:val="center"/>
        <w:rPr>
          <w:color w:val="000000"/>
        </w:rPr>
      </w:pPr>
      <w:r>
        <w:rPr>
          <w:color w:val="2E75B6"/>
        </w:rPr>
        <w:t>【答案】</w:t>
      </w:r>
      <w:r>
        <w:rPr>
          <w:color w:val="000000"/>
        </w:rPr>
        <w:t>A</w:t>
      </w:r>
    </w:p>
    <w:p w14:paraId="409175D9">
      <w:pPr>
        <w:spacing w:line="360" w:lineRule="auto"/>
        <w:textAlignment w:val="center"/>
        <w:rPr>
          <w:color w:val="000000"/>
        </w:rPr>
      </w:pPr>
      <w:r>
        <w:rPr>
          <w:color w:val="2E75B6"/>
        </w:rPr>
        <w:t>【解析】</w:t>
      </w:r>
    </w:p>
    <w:p w14:paraId="65DDFC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．瓶盖起子在使用时，动力臂大于阻力臂，属于省力杠杆，故</w:t>
      </w:r>
      <w:r>
        <w:rPr>
          <w:rFonts w:ascii="Times New Roman" w:hAnsi="Times New Roman" w:eastAsia="Times New Roman" w:cs="Times New Roman"/>
          <w:color w:val="000000"/>
        </w:rPr>
        <w:t>A</w:t>
      </w:r>
      <w:r>
        <w:rPr>
          <w:rFonts w:ascii="宋体" w:hAnsi="宋体" w:eastAsia="宋体" w:cs="宋体"/>
          <w:color w:val="000000"/>
        </w:rPr>
        <w:t>符合题意；</w:t>
      </w:r>
    </w:p>
    <w:p w14:paraId="362364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．托盘天平是一个等臂杠杆，既不省力也不费力，故</w:t>
      </w:r>
      <w:r>
        <w:rPr>
          <w:rFonts w:ascii="Times New Roman" w:hAnsi="Times New Roman" w:eastAsia="Times New Roman" w:cs="Times New Roman"/>
          <w:color w:val="000000"/>
        </w:rPr>
        <w:t>B</w:t>
      </w:r>
      <w:r>
        <w:rPr>
          <w:rFonts w:ascii="宋体" w:hAnsi="宋体" w:eastAsia="宋体" w:cs="宋体"/>
          <w:color w:val="000000"/>
        </w:rPr>
        <w:t>不符合题意；</w:t>
      </w:r>
    </w:p>
    <w:p w14:paraId="3A0EF0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．筷子在使用时，动力臂小于阻力臂，属于费力杠杆，故</w:t>
      </w:r>
      <w:r>
        <w:rPr>
          <w:rFonts w:ascii="Times New Roman" w:hAnsi="Times New Roman" w:eastAsia="Times New Roman" w:cs="Times New Roman"/>
          <w:color w:val="000000"/>
        </w:rPr>
        <w:t>C</w:t>
      </w:r>
      <w:r>
        <w:rPr>
          <w:rFonts w:ascii="宋体" w:hAnsi="宋体" w:eastAsia="宋体" w:cs="宋体"/>
          <w:color w:val="000000"/>
        </w:rPr>
        <w:t>不符合题意；</w:t>
      </w:r>
    </w:p>
    <w:p w14:paraId="3811E8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．理发剪刀在使用时，动力臂小于阻力臂，属于费力杠杆，故</w:t>
      </w:r>
      <w:r>
        <w:rPr>
          <w:rFonts w:ascii="Times New Roman" w:hAnsi="Times New Roman" w:eastAsia="Times New Roman" w:cs="Times New Roman"/>
          <w:color w:val="000000"/>
        </w:rPr>
        <w:t>D</w:t>
      </w:r>
      <w:r>
        <w:rPr>
          <w:rFonts w:ascii="宋体" w:hAnsi="宋体" w:eastAsia="宋体" w:cs="宋体"/>
          <w:color w:val="000000"/>
        </w:rPr>
        <w:t>不符合题意。</w:t>
      </w:r>
    </w:p>
    <w:p w14:paraId="2A03175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B863B6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如图是某校园监控摄像头，从安保室电脑上可以看到此摄像头拍摄的学生出入校园的画面，摄像镜头所成的像与下列设备成像特点相同的是（　　）</w:t>
      </w:r>
    </w:p>
    <w:p w14:paraId="4B095730">
      <w:pPr>
        <w:spacing w:line="360" w:lineRule="auto"/>
        <w:jc w:val="left"/>
        <w:textAlignment w:val="center"/>
        <w:rPr>
          <w:color w:val="000000"/>
        </w:rPr>
      </w:pPr>
      <w:r>
        <w:rPr>
          <w:rFonts w:ascii="宋体" w:hAnsi="宋体" w:eastAsia="宋体" w:cs="宋体"/>
          <w:color w:val="000000"/>
        </w:rPr>
        <w:drawing>
          <wp:inline distT="0" distB="0" distL="114300" distR="114300">
            <wp:extent cx="11430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43000" cy="1143000"/>
                    </a:xfrm>
                    <a:prstGeom prst="rect">
                      <a:avLst/>
                    </a:prstGeom>
                  </pic:spPr>
                </pic:pic>
              </a:graphicData>
            </a:graphic>
          </wp:inline>
        </w:drawing>
      </w:r>
    </w:p>
    <w:p w14:paraId="0CFA693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汽车观后镜</w:t>
      </w:r>
      <w:r>
        <w:rPr>
          <w:rFonts w:ascii="宋体" w:hAnsi="宋体" w:eastAsia="宋体" w:cs="宋体"/>
          <w:color w:val="000000"/>
        </w:rPr>
        <w:tab/>
      </w:r>
      <w:r>
        <w:rPr>
          <w:rFonts w:ascii="宋体" w:hAnsi="宋体" w:eastAsia="宋体" w:cs="宋体"/>
          <w:color w:val="000000"/>
        </w:rPr>
        <w:t>B. 照相机</w:t>
      </w:r>
      <w:r>
        <w:rPr>
          <w:rFonts w:ascii="宋体" w:hAnsi="宋体" w:eastAsia="宋体" w:cs="宋体"/>
          <w:color w:val="000000"/>
        </w:rPr>
        <w:tab/>
      </w:r>
      <w:r>
        <w:rPr>
          <w:rFonts w:ascii="宋体" w:hAnsi="宋体" w:eastAsia="宋体" w:cs="宋体"/>
          <w:color w:val="000000"/>
        </w:rPr>
        <w:t>C. 投影仪</w:t>
      </w:r>
      <w:r>
        <w:rPr>
          <w:rFonts w:ascii="宋体" w:hAnsi="宋体" w:eastAsia="宋体" w:cs="宋体"/>
          <w:color w:val="000000"/>
        </w:rPr>
        <w:tab/>
      </w:r>
      <w:r>
        <w:rPr>
          <w:rFonts w:ascii="宋体" w:hAnsi="宋体" w:eastAsia="宋体" w:cs="宋体"/>
          <w:color w:val="000000"/>
        </w:rPr>
        <w:t>D. 放大镜</w:t>
      </w:r>
    </w:p>
    <w:p w14:paraId="1F8FD553">
      <w:pPr>
        <w:spacing w:line="360" w:lineRule="auto"/>
        <w:textAlignment w:val="center"/>
        <w:rPr>
          <w:color w:val="000000"/>
        </w:rPr>
      </w:pPr>
      <w:r>
        <w:rPr>
          <w:color w:val="2E75B6"/>
        </w:rPr>
        <w:t>【答案】</w:t>
      </w:r>
      <w:r>
        <w:rPr>
          <w:color w:val="000000"/>
        </w:rPr>
        <w:t>B</w:t>
      </w:r>
    </w:p>
    <w:p w14:paraId="10EC3C95">
      <w:pPr>
        <w:spacing w:line="360" w:lineRule="auto"/>
        <w:textAlignment w:val="center"/>
        <w:rPr>
          <w:color w:val="000000"/>
        </w:rPr>
      </w:pPr>
      <w:r>
        <w:rPr>
          <w:color w:val="2E75B6"/>
        </w:rPr>
        <w:t>【解析】</w:t>
      </w:r>
    </w:p>
    <w:p w14:paraId="3CAC6C6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．摄像头是利用凸透镜成倒立、缩小的实像的原理制成的，而汽车观后镜是凸面镜，主要利用凸面镜能使光线发散的特点，可以起到扩大视野的目的，故</w:t>
      </w:r>
      <w:r>
        <w:rPr>
          <w:rFonts w:ascii="Times New Roman" w:hAnsi="Times New Roman" w:eastAsia="Times New Roman" w:cs="Times New Roman"/>
          <w:color w:val="000000"/>
        </w:rPr>
        <w:t>A</w:t>
      </w:r>
      <w:r>
        <w:rPr>
          <w:rFonts w:ascii="宋体" w:hAnsi="宋体" w:eastAsia="宋体" w:cs="宋体"/>
          <w:color w:val="000000"/>
        </w:rPr>
        <w:t>不符合题意；</w:t>
      </w:r>
    </w:p>
    <w:p w14:paraId="7DEF52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．照相机成倒立、缩小的实像，与摄像头成像特点相同，故</w:t>
      </w:r>
      <w:r>
        <w:rPr>
          <w:rFonts w:ascii="Times New Roman" w:hAnsi="Times New Roman" w:eastAsia="Times New Roman" w:cs="Times New Roman"/>
          <w:color w:val="000000"/>
        </w:rPr>
        <w:t>B</w:t>
      </w:r>
      <w:r>
        <w:rPr>
          <w:rFonts w:ascii="宋体" w:hAnsi="宋体" w:eastAsia="宋体" w:cs="宋体"/>
          <w:color w:val="000000"/>
        </w:rPr>
        <w:t>符合题意；</w:t>
      </w:r>
    </w:p>
    <w:p w14:paraId="6C8C14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．投影仪所成的像是倒立、放大的实像，与摄像头成像特点不相同，故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45E931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．放大镜所成</w:t>
      </w:r>
      <w:r>
        <w:rPr>
          <w:rFonts w:ascii="宋体" w:hAnsi="宋体" w:eastAsia="宋体" w:cs="宋体"/>
          <w:color w:val="000000"/>
          <w:position w:val="0"/>
        </w:rPr>
        <w:drawing>
          <wp:inline distT="0" distB="0" distL="114300" distR="114300">
            <wp:extent cx="133350" cy="177800"/>
            <wp:effectExtent l="0" t="0" r="0" b="13335"/>
            <wp:docPr id="82754210" name="图片 8275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10" name="图片 8275421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像是正立、放大的虚像，与摄像头成像特点不相同，故</w:t>
      </w:r>
      <w:r>
        <w:rPr>
          <w:rFonts w:ascii="Times New Roman" w:hAnsi="Times New Roman" w:eastAsia="Times New Roman" w:cs="Times New Roman"/>
          <w:color w:val="000000"/>
        </w:rPr>
        <w:t>D</w:t>
      </w:r>
      <w:r>
        <w:rPr>
          <w:rFonts w:ascii="宋体" w:hAnsi="宋体" w:eastAsia="宋体" w:cs="宋体"/>
          <w:color w:val="000000"/>
        </w:rPr>
        <w:t>不符合题意。</w:t>
      </w:r>
    </w:p>
    <w:p w14:paraId="2F410AB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78AB1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年冬奥会闭幕式上控制舞台灯光与五环旗升降的电路原理图。闭合开关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，舞台灯亮起，按下开关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时，电动机才能启动控制五环旗升降；若舞台灯不亮，电动机也不启动。下列电路符合要求的是（　　）</w:t>
      </w:r>
    </w:p>
    <w:p w14:paraId="576E1D33">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62075" cy="981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62075" cy="9810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525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52525" cy="923925"/>
                    </a:xfrm>
                    <a:prstGeom prst="rect">
                      <a:avLst/>
                    </a:prstGeom>
                  </pic:spPr>
                </pic:pic>
              </a:graphicData>
            </a:graphic>
          </wp:inline>
        </w:drawing>
      </w:r>
    </w:p>
    <w:p w14:paraId="2B9166CA">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76350" cy="1143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76350" cy="11430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71600" cy="1228725"/>
                    </a:xfrm>
                    <a:prstGeom prst="rect">
                      <a:avLst/>
                    </a:prstGeom>
                  </pic:spPr>
                </pic:pic>
              </a:graphicData>
            </a:graphic>
          </wp:inline>
        </w:drawing>
      </w:r>
    </w:p>
    <w:p w14:paraId="4C79519A">
      <w:pPr>
        <w:spacing w:line="360" w:lineRule="auto"/>
        <w:textAlignment w:val="center"/>
        <w:rPr>
          <w:color w:val="000000"/>
        </w:rPr>
      </w:pPr>
      <w:r>
        <w:rPr>
          <w:color w:val="2E75B6"/>
        </w:rPr>
        <w:t>【答案】</w:t>
      </w:r>
      <w:r>
        <w:rPr>
          <w:color w:val="000000"/>
        </w:rPr>
        <w:t>C</w:t>
      </w:r>
    </w:p>
    <w:p w14:paraId="7980435D">
      <w:pPr>
        <w:spacing w:line="360" w:lineRule="auto"/>
        <w:textAlignment w:val="center"/>
        <w:rPr>
          <w:color w:val="000000"/>
        </w:rPr>
      </w:pPr>
      <w:r>
        <w:rPr>
          <w:color w:val="2E75B6"/>
        </w:rPr>
        <w:t>【解析】</w:t>
      </w:r>
    </w:p>
    <w:p w14:paraId="753C74C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时，舞台灯亮起，此时电动机不工作；当按下开关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时，电动机才能启动，说明指示灯与电动机互不影响，即两者是并联的，开关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在干路上，开关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在电动机所在支路，可知</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0F79276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09038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中华古诗文蕴含着丰富的物理知识。下列对古诗文中涉及的物态变化分析正确的是（　　）</w:t>
      </w:r>
    </w:p>
    <w:p w14:paraId="72B41233">
      <w:pPr>
        <w:spacing w:line="360" w:lineRule="auto"/>
        <w:jc w:val="left"/>
        <w:textAlignment w:val="center"/>
        <w:rPr>
          <w:rFonts w:ascii="宋体" w:hAnsi="宋体" w:eastAsia="宋体" w:cs="宋体"/>
          <w:color w:val="000000"/>
        </w:rPr>
      </w:pPr>
      <w:r>
        <w:rPr>
          <w:rFonts w:ascii="宋体" w:hAnsi="宋体" w:eastAsia="宋体" w:cs="宋体"/>
          <w:color w:val="000000"/>
        </w:rPr>
        <w:t>A. “蜡烛有心还惜别，替人垂泪到天明。”蜡烛“流泪”是熔化现象</w:t>
      </w:r>
    </w:p>
    <w:p w14:paraId="65ADDCF5">
      <w:pPr>
        <w:spacing w:line="360" w:lineRule="auto"/>
        <w:jc w:val="left"/>
        <w:textAlignment w:val="center"/>
        <w:rPr>
          <w:rFonts w:ascii="宋体" w:hAnsi="宋体" w:eastAsia="宋体" w:cs="宋体"/>
          <w:color w:val="000000"/>
        </w:rPr>
      </w:pPr>
      <w:r>
        <w:rPr>
          <w:rFonts w:ascii="宋体" w:hAnsi="宋体" w:eastAsia="宋体" w:cs="宋体"/>
          <w:color w:val="000000"/>
        </w:rPr>
        <w:t>B. “年年端午风兼雨，似为屈原陈昔冤。”雨的形成是汽化现象</w:t>
      </w:r>
    </w:p>
    <w:p w14:paraId="443BA398">
      <w:pPr>
        <w:spacing w:line="360" w:lineRule="auto"/>
        <w:jc w:val="left"/>
        <w:textAlignment w:val="center"/>
        <w:rPr>
          <w:rFonts w:ascii="宋体" w:hAnsi="宋体" w:eastAsia="宋体" w:cs="宋体"/>
          <w:color w:val="000000"/>
        </w:rPr>
      </w:pPr>
      <w:r>
        <w:rPr>
          <w:rFonts w:ascii="宋体" w:hAnsi="宋体" w:eastAsia="宋体" w:cs="宋体"/>
          <w:color w:val="000000"/>
        </w:rPr>
        <w:t>C. “月落乌啼霜满天，江枫渔火对愁眠。”霜的形成是凝固现象</w:t>
      </w:r>
    </w:p>
    <w:p w14:paraId="522AC2CA">
      <w:pPr>
        <w:spacing w:line="360" w:lineRule="auto"/>
        <w:jc w:val="left"/>
        <w:textAlignment w:val="center"/>
        <w:rPr>
          <w:rFonts w:ascii="宋体" w:hAnsi="宋体" w:eastAsia="宋体" w:cs="宋体"/>
          <w:color w:val="000000"/>
        </w:rPr>
      </w:pPr>
      <w:r>
        <w:rPr>
          <w:rFonts w:ascii="宋体" w:hAnsi="宋体" w:eastAsia="宋体" w:cs="宋体"/>
          <w:color w:val="000000"/>
        </w:rPr>
        <w:t>D. “腾蛇乘雾，终为土灰。”雾的形成是升华现象</w:t>
      </w:r>
    </w:p>
    <w:p w14:paraId="1422C1C4">
      <w:pPr>
        <w:spacing w:line="360" w:lineRule="auto"/>
        <w:textAlignment w:val="center"/>
        <w:rPr>
          <w:color w:val="000000"/>
        </w:rPr>
      </w:pPr>
      <w:r>
        <w:rPr>
          <w:color w:val="2E75B6"/>
        </w:rPr>
        <w:t>【答案】</w:t>
      </w:r>
      <w:r>
        <w:rPr>
          <w:color w:val="000000"/>
        </w:rPr>
        <w:t>A</w:t>
      </w:r>
    </w:p>
    <w:p w14:paraId="22CF872F">
      <w:pPr>
        <w:spacing w:line="360" w:lineRule="auto"/>
        <w:textAlignment w:val="center"/>
        <w:rPr>
          <w:color w:val="000000"/>
        </w:rPr>
      </w:pPr>
      <w:r>
        <w:rPr>
          <w:color w:val="2E75B6"/>
        </w:rPr>
        <w:t>【解析】</w:t>
      </w:r>
    </w:p>
    <w:p w14:paraId="75908D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．蜡烛“流泪”是蜡由固态变为液态，属于熔化现象，故</w:t>
      </w:r>
      <w:r>
        <w:rPr>
          <w:rFonts w:ascii="Times New Roman" w:hAnsi="Times New Roman" w:eastAsia="Times New Roman" w:cs="Times New Roman"/>
          <w:color w:val="000000"/>
        </w:rPr>
        <w:t>A</w:t>
      </w:r>
      <w:r>
        <w:rPr>
          <w:rFonts w:ascii="宋体" w:hAnsi="宋体" w:eastAsia="宋体" w:cs="宋体"/>
          <w:color w:val="000000"/>
        </w:rPr>
        <w:t>正确；</w:t>
      </w:r>
    </w:p>
    <w:p w14:paraId="57C961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．雨的形成是水蒸气由气态变为液态，属于液化现象，故</w:t>
      </w:r>
      <w:r>
        <w:rPr>
          <w:rFonts w:ascii="Times New Roman" w:hAnsi="Times New Roman" w:eastAsia="Times New Roman" w:cs="Times New Roman"/>
          <w:color w:val="000000"/>
        </w:rPr>
        <w:t>B</w:t>
      </w:r>
      <w:r>
        <w:rPr>
          <w:rFonts w:ascii="宋体" w:hAnsi="宋体" w:eastAsia="宋体" w:cs="宋体"/>
          <w:color w:val="000000"/>
        </w:rPr>
        <w:t>错误；</w:t>
      </w:r>
    </w:p>
    <w:p w14:paraId="71AECD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．霜的形成是水蒸气由气态变为固态，属于凝华现象，故</w:t>
      </w:r>
      <w:r>
        <w:rPr>
          <w:rFonts w:ascii="Times New Roman" w:hAnsi="Times New Roman" w:eastAsia="Times New Roman" w:cs="Times New Roman"/>
          <w:color w:val="000000"/>
        </w:rPr>
        <w:t>C</w:t>
      </w:r>
      <w:r>
        <w:rPr>
          <w:rFonts w:ascii="宋体" w:hAnsi="宋体" w:eastAsia="宋体" w:cs="宋体"/>
          <w:color w:val="000000"/>
        </w:rPr>
        <w:t>错误；</w:t>
      </w:r>
    </w:p>
    <w:p w14:paraId="76B12B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．雾的形成是水蒸气由气态变为液态，属于液化现象，故</w:t>
      </w:r>
      <w:r>
        <w:rPr>
          <w:rFonts w:ascii="Times New Roman" w:hAnsi="Times New Roman" w:eastAsia="Times New Roman" w:cs="Times New Roman"/>
          <w:color w:val="000000"/>
        </w:rPr>
        <w:t>D</w:t>
      </w:r>
      <w:r>
        <w:rPr>
          <w:rFonts w:ascii="宋体" w:hAnsi="宋体" w:eastAsia="宋体" w:cs="宋体"/>
          <w:color w:val="000000"/>
        </w:rPr>
        <w:t>错误。</w:t>
      </w:r>
    </w:p>
    <w:p w14:paraId="2FB3584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6B0F22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如图是一般住宅户内配电系统方框图，下列说法正确的是（　　）</w:t>
      </w:r>
    </w:p>
    <w:p w14:paraId="10FD21B6">
      <w:pPr>
        <w:spacing w:line="360" w:lineRule="auto"/>
        <w:jc w:val="left"/>
        <w:textAlignment w:val="center"/>
        <w:rPr>
          <w:color w:val="000000"/>
        </w:rPr>
      </w:pPr>
      <w:r>
        <w:rPr>
          <w:rFonts w:ascii="宋体" w:hAnsi="宋体" w:eastAsia="宋体" w:cs="宋体"/>
          <w:color w:val="000000"/>
        </w:rPr>
        <w:drawing>
          <wp:inline distT="0" distB="0" distL="114300" distR="114300">
            <wp:extent cx="3000375" cy="14763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000375" cy="1476375"/>
                    </a:xfrm>
                    <a:prstGeom prst="rect">
                      <a:avLst/>
                    </a:prstGeom>
                  </pic:spPr>
                </pic:pic>
              </a:graphicData>
            </a:graphic>
          </wp:inline>
        </w:drawing>
      </w:r>
      <w:r>
        <w:rPr>
          <w:rFonts w:ascii="宋体" w:hAnsi="宋体" w:eastAsia="宋体" w:cs="宋体"/>
          <w:color w:val="000000"/>
        </w:rPr>
        <w:br w:type="textWrapping"/>
      </w:r>
    </w:p>
    <w:p w14:paraId="239EAA2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E</w:t>
      </w:r>
      <w:r>
        <w:rPr>
          <w:rFonts w:ascii="宋体" w:hAnsi="宋体" w:eastAsia="宋体" w:cs="宋体"/>
          <w:color w:val="000000"/>
        </w:rPr>
        <w:t>处应接入空气开关，</w:t>
      </w:r>
      <w:r>
        <w:rPr>
          <w:rFonts w:ascii="Times New Roman" w:hAnsi="Times New Roman" w:eastAsia="Times New Roman" w:cs="Times New Roman"/>
          <w:i/>
          <w:color w:val="000000"/>
        </w:rPr>
        <w:t>F</w:t>
      </w:r>
      <w:r>
        <w:rPr>
          <w:rFonts w:ascii="宋体" w:hAnsi="宋体" w:eastAsia="宋体" w:cs="宋体"/>
          <w:color w:val="000000"/>
        </w:rPr>
        <w:t>处接入电能表</w:t>
      </w:r>
    </w:p>
    <w:p w14:paraId="2A5A5213">
      <w:pPr>
        <w:spacing w:line="360" w:lineRule="auto"/>
        <w:jc w:val="left"/>
        <w:textAlignment w:val="center"/>
        <w:rPr>
          <w:rFonts w:ascii="宋体" w:hAnsi="宋体" w:eastAsia="宋体" w:cs="宋体"/>
          <w:color w:val="000000"/>
        </w:rPr>
      </w:pPr>
      <w:r>
        <w:rPr>
          <w:rFonts w:ascii="宋体" w:hAnsi="宋体" w:eastAsia="宋体" w:cs="宋体"/>
          <w:color w:val="000000"/>
        </w:rPr>
        <w:t>B. 若空气开关自动跳闸，一定是发生了短路</w:t>
      </w:r>
    </w:p>
    <w:p w14:paraId="1E95D771">
      <w:pPr>
        <w:spacing w:line="360" w:lineRule="auto"/>
        <w:jc w:val="left"/>
        <w:textAlignment w:val="center"/>
        <w:rPr>
          <w:rFonts w:ascii="宋体" w:hAnsi="宋体" w:eastAsia="宋体" w:cs="宋体"/>
          <w:color w:val="000000"/>
        </w:rPr>
      </w:pPr>
      <w:r>
        <w:rPr>
          <w:rFonts w:ascii="宋体" w:hAnsi="宋体" w:eastAsia="宋体" w:cs="宋体"/>
          <w:color w:val="000000"/>
        </w:rPr>
        <w:t>C. 发现有人触电，应立即用手拉开</w:t>
      </w:r>
    </w:p>
    <w:p w14:paraId="5AC8FD3C">
      <w:pPr>
        <w:spacing w:line="360" w:lineRule="auto"/>
        <w:jc w:val="left"/>
        <w:textAlignment w:val="center"/>
        <w:rPr>
          <w:rFonts w:ascii="宋体" w:hAnsi="宋体" w:eastAsia="宋体" w:cs="宋体"/>
          <w:color w:val="000000"/>
        </w:rPr>
      </w:pPr>
      <w:r>
        <w:rPr>
          <w:rFonts w:ascii="宋体" w:hAnsi="宋体" w:eastAsia="宋体" w:cs="宋体"/>
          <w:color w:val="000000"/>
        </w:rPr>
        <w:t>D. 控制电灯的开关连接错误</w:t>
      </w:r>
    </w:p>
    <w:p w14:paraId="448A035B">
      <w:pPr>
        <w:spacing w:line="360" w:lineRule="auto"/>
        <w:textAlignment w:val="center"/>
        <w:rPr>
          <w:color w:val="000000"/>
        </w:rPr>
      </w:pPr>
      <w:r>
        <w:rPr>
          <w:color w:val="2E75B6"/>
        </w:rPr>
        <w:t>【答案】</w:t>
      </w:r>
      <w:r>
        <w:rPr>
          <w:color w:val="000000"/>
        </w:rPr>
        <w:t>D</w:t>
      </w:r>
    </w:p>
    <w:p w14:paraId="3E8450C6">
      <w:pPr>
        <w:spacing w:line="360" w:lineRule="auto"/>
        <w:textAlignment w:val="center"/>
        <w:rPr>
          <w:color w:val="000000"/>
        </w:rPr>
      </w:pPr>
      <w:r>
        <w:rPr>
          <w:color w:val="2E75B6"/>
        </w:rPr>
        <w:t>【解析】</w:t>
      </w:r>
    </w:p>
    <w:p w14:paraId="2871525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．家庭电路中，进户线进入家庭后首先要安装电能表，然后再安装空气开关，故</w:t>
      </w:r>
      <w:r>
        <w:rPr>
          <w:rFonts w:ascii="Times New Roman" w:hAnsi="Times New Roman" w:eastAsia="Times New Roman" w:cs="Times New Roman"/>
          <w:color w:val="000000"/>
        </w:rPr>
        <w:t>A</w:t>
      </w:r>
      <w:r>
        <w:rPr>
          <w:rFonts w:ascii="宋体" w:hAnsi="宋体" w:eastAsia="宋体" w:cs="宋体"/>
          <w:color w:val="000000"/>
        </w:rPr>
        <w:t>错误；</w:t>
      </w:r>
    </w:p>
    <w:p w14:paraId="5B3FBF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．空气开关自动跳闸的原因是电流过大，引起家庭电路电流过大的原因有两个：一是短路；二是总功率过大，故</w:t>
      </w:r>
      <w:r>
        <w:rPr>
          <w:rFonts w:ascii="Times New Roman" w:hAnsi="Times New Roman" w:eastAsia="Times New Roman" w:cs="Times New Roman"/>
          <w:color w:val="000000"/>
        </w:rPr>
        <w:t>B</w:t>
      </w:r>
      <w:r>
        <w:rPr>
          <w:rFonts w:ascii="宋体" w:hAnsi="宋体" w:eastAsia="宋体" w:cs="宋体"/>
          <w:color w:val="000000"/>
        </w:rPr>
        <w:t>错误；</w:t>
      </w:r>
    </w:p>
    <w:p w14:paraId="7B5107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．当发现有人触电时，首先要做的是切断电源。如果立即用手拉，由于人体导体，拉人者也会触电，故</w:t>
      </w:r>
      <w:r>
        <w:rPr>
          <w:rFonts w:ascii="Times New Roman" w:hAnsi="Times New Roman" w:eastAsia="Times New Roman" w:cs="Times New Roman"/>
          <w:color w:val="000000"/>
        </w:rPr>
        <w:t>C</w:t>
      </w:r>
      <w:r>
        <w:rPr>
          <w:rFonts w:ascii="宋体" w:hAnsi="宋体" w:eastAsia="宋体" w:cs="宋体"/>
          <w:color w:val="000000"/>
        </w:rPr>
        <w:t>错误；</w:t>
      </w:r>
    </w:p>
    <w:p w14:paraId="19DF46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．如图可知，控制灯泡的开关接在了零线上，这样即使开关断开，灯泡仍然带电，非常危险，正确的接法是开关接在火线上，故</w:t>
      </w:r>
      <w:r>
        <w:rPr>
          <w:rFonts w:ascii="Times New Roman" w:hAnsi="Times New Roman" w:eastAsia="Times New Roman" w:cs="Times New Roman"/>
          <w:color w:val="000000"/>
        </w:rPr>
        <w:t>D</w:t>
      </w:r>
      <w:r>
        <w:rPr>
          <w:rFonts w:ascii="宋体" w:hAnsi="宋体" w:eastAsia="宋体" w:cs="宋体"/>
          <w:color w:val="000000"/>
        </w:rPr>
        <w:t>正确。</w:t>
      </w:r>
    </w:p>
    <w:p w14:paraId="487601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2F219E">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日，神舟十三号载人飞船返回舱进入大气层后，降落伞相继打开，临近地面时，反推发动机启动，向下推动空气，迫使返回舱减速“刹车”，于</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分，在东风着陆场成功着陆（如图），标志着本次神舟载人飞行任务圆满成功，下列关于返回舱返回过程</w:t>
      </w:r>
      <w:r>
        <w:rPr>
          <w:rFonts w:ascii="宋体" w:hAnsi="宋体" w:eastAsia="宋体" w:cs="宋体"/>
          <w:color w:val="000000"/>
          <w:position w:val="0"/>
        </w:rPr>
        <w:drawing>
          <wp:inline distT="0" distB="0" distL="114300" distR="114300">
            <wp:extent cx="133350" cy="177800"/>
            <wp:effectExtent l="0" t="0" r="0" b="13335"/>
            <wp:docPr id="82754208" name="图片 8275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08" name="图片 8275420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说法正确的是（　　）</w:t>
      </w:r>
    </w:p>
    <w:p w14:paraId="02EE94B7">
      <w:pPr>
        <w:spacing w:line="360" w:lineRule="auto"/>
        <w:jc w:val="left"/>
        <w:textAlignment w:val="center"/>
        <w:rPr>
          <w:color w:val="000000"/>
        </w:rPr>
      </w:pPr>
      <w:r>
        <w:rPr>
          <w:rFonts w:ascii="宋体" w:hAnsi="宋体" w:eastAsia="宋体" w:cs="宋体"/>
          <w:color w:val="000000"/>
        </w:rPr>
        <w:drawing>
          <wp:inline distT="0" distB="0" distL="114300" distR="114300">
            <wp:extent cx="204787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47875" cy="1381125"/>
                    </a:xfrm>
                    <a:prstGeom prst="rect">
                      <a:avLst/>
                    </a:prstGeom>
                  </pic:spPr>
                </pic:pic>
              </a:graphicData>
            </a:graphic>
          </wp:inline>
        </w:drawing>
      </w:r>
    </w:p>
    <w:p w14:paraId="2C0BACAA">
      <w:pPr>
        <w:spacing w:line="360" w:lineRule="auto"/>
        <w:jc w:val="left"/>
        <w:textAlignment w:val="center"/>
        <w:rPr>
          <w:rFonts w:ascii="宋体" w:hAnsi="宋体" w:eastAsia="宋体" w:cs="宋体"/>
          <w:color w:val="000000"/>
        </w:rPr>
      </w:pPr>
      <w:r>
        <w:rPr>
          <w:rFonts w:ascii="宋体" w:hAnsi="宋体" w:eastAsia="宋体" w:cs="宋体"/>
          <w:color w:val="000000"/>
        </w:rPr>
        <w:t>A. 着陆前相对于地面是静止的</w:t>
      </w:r>
    </w:p>
    <w:p w14:paraId="6E45A68D">
      <w:pPr>
        <w:spacing w:line="360" w:lineRule="auto"/>
        <w:jc w:val="left"/>
        <w:textAlignment w:val="center"/>
        <w:rPr>
          <w:rFonts w:ascii="宋体" w:hAnsi="宋体" w:eastAsia="宋体" w:cs="宋体"/>
          <w:color w:val="000000"/>
        </w:rPr>
      </w:pPr>
      <w:r>
        <w:rPr>
          <w:rFonts w:ascii="宋体" w:hAnsi="宋体" w:eastAsia="宋体" w:cs="宋体"/>
          <w:color w:val="000000"/>
        </w:rPr>
        <w:t>B. 利用电磁波向指挥中心传递信息</w:t>
      </w:r>
    </w:p>
    <w:p w14:paraId="7A9A6576">
      <w:pPr>
        <w:spacing w:line="360" w:lineRule="auto"/>
        <w:jc w:val="left"/>
        <w:textAlignment w:val="center"/>
        <w:rPr>
          <w:rFonts w:ascii="宋体" w:hAnsi="宋体" w:eastAsia="宋体" w:cs="宋体"/>
          <w:color w:val="000000"/>
        </w:rPr>
      </w:pPr>
      <w:r>
        <w:rPr>
          <w:rFonts w:ascii="宋体" w:hAnsi="宋体" w:eastAsia="宋体" w:cs="宋体"/>
          <w:color w:val="000000"/>
        </w:rPr>
        <w:t>C. 反推发动机对它施加向下的力</w:t>
      </w:r>
    </w:p>
    <w:p w14:paraId="61D43EF9">
      <w:pPr>
        <w:spacing w:line="360" w:lineRule="auto"/>
        <w:jc w:val="left"/>
        <w:textAlignment w:val="center"/>
        <w:rPr>
          <w:rFonts w:ascii="宋体" w:hAnsi="宋体" w:eastAsia="宋体" w:cs="宋体"/>
          <w:color w:val="000000"/>
        </w:rPr>
      </w:pPr>
      <w:r>
        <w:rPr>
          <w:rFonts w:ascii="宋体" w:hAnsi="宋体" w:eastAsia="宋体" w:cs="宋体"/>
          <w:color w:val="000000"/>
        </w:rPr>
        <w:t>D. 与空气摩擦，它的内能逐渐减少</w:t>
      </w:r>
    </w:p>
    <w:p w14:paraId="02C13DF6">
      <w:pPr>
        <w:spacing w:line="360" w:lineRule="auto"/>
        <w:textAlignment w:val="center"/>
        <w:rPr>
          <w:color w:val="000000"/>
        </w:rPr>
      </w:pPr>
      <w:r>
        <w:rPr>
          <w:color w:val="2E75B6"/>
        </w:rPr>
        <w:t>【答案】</w:t>
      </w:r>
      <w:r>
        <w:rPr>
          <w:color w:val="000000"/>
        </w:rPr>
        <w:t>B</w:t>
      </w:r>
    </w:p>
    <w:p w14:paraId="36B889BD">
      <w:pPr>
        <w:spacing w:line="360" w:lineRule="auto"/>
        <w:textAlignment w:val="center"/>
        <w:rPr>
          <w:color w:val="000000"/>
        </w:rPr>
      </w:pPr>
      <w:r>
        <w:rPr>
          <w:color w:val="2E75B6"/>
        </w:rPr>
        <w:t>【解析】</w:t>
      </w:r>
    </w:p>
    <w:p w14:paraId="474B6EE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．着陆前，返回舱离地面越来越近，相对地面有位置变化，是运动的，故</w:t>
      </w:r>
      <w:r>
        <w:rPr>
          <w:rFonts w:ascii="Times New Roman" w:hAnsi="Times New Roman" w:eastAsia="Times New Roman" w:cs="Times New Roman"/>
          <w:color w:val="000000"/>
        </w:rPr>
        <w:t>A</w:t>
      </w:r>
      <w:r>
        <w:rPr>
          <w:rFonts w:ascii="宋体" w:hAnsi="宋体" w:eastAsia="宋体" w:cs="宋体"/>
          <w:color w:val="000000"/>
        </w:rPr>
        <w:t>错误；</w:t>
      </w:r>
    </w:p>
    <w:p w14:paraId="1236CF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．返回舱与地面指挥中心是利用电磁波传递信息的，故</w:t>
      </w:r>
      <w:r>
        <w:rPr>
          <w:rFonts w:ascii="Times New Roman" w:hAnsi="Times New Roman" w:eastAsia="Times New Roman" w:cs="Times New Roman"/>
          <w:color w:val="000000"/>
        </w:rPr>
        <w:t>B</w:t>
      </w:r>
      <w:r>
        <w:rPr>
          <w:rFonts w:ascii="宋体" w:hAnsi="宋体" w:eastAsia="宋体" w:cs="宋体"/>
          <w:color w:val="000000"/>
        </w:rPr>
        <w:t>正确；</w:t>
      </w:r>
    </w:p>
    <w:p w14:paraId="3767C2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．反推发动机对空气有向下</w:t>
      </w:r>
      <w:r>
        <w:rPr>
          <w:rFonts w:ascii="宋体" w:hAnsi="宋体" w:eastAsia="宋体" w:cs="宋体"/>
          <w:color w:val="000000"/>
          <w:position w:val="0"/>
        </w:rPr>
        <w:drawing>
          <wp:inline distT="0" distB="0" distL="114300" distR="114300">
            <wp:extent cx="133350" cy="177800"/>
            <wp:effectExtent l="0" t="0" r="0" b="13335"/>
            <wp:docPr id="82754206" name="图片 8275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06" name="图片 8275420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作用力，由于力的作用是相互的，所以空气对返回舱有向上的作用力，返回舱受到向上的力而减速，故</w:t>
      </w:r>
      <w:r>
        <w:rPr>
          <w:rFonts w:ascii="Times New Roman" w:hAnsi="Times New Roman" w:eastAsia="Times New Roman" w:cs="Times New Roman"/>
          <w:color w:val="000000"/>
        </w:rPr>
        <w:t>C</w:t>
      </w:r>
      <w:r>
        <w:rPr>
          <w:rFonts w:ascii="宋体" w:hAnsi="宋体" w:eastAsia="宋体" w:cs="宋体"/>
          <w:color w:val="000000"/>
        </w:rPr>
        <w:t>错误；</w:t>
      </w:r>
    </w:p>
    <w:p w14:paraId="0625D8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．返回舱与空气有摩擦，需要克服摩擦做功，内能增大，温度升高，故</w:t>
      </w:r>
      <w:r>
        <w:rPr>
          <w:rFonts w:ascii="Times New Roman" w:hAnsi="Times New Roman" w:eastAsia="Times New Roman" w:cs="Times New Roman"/>
          <w:color w:val="000000"/>
        </w:rPr>
        <w:t>D</w:t>
      </w:r>
      <w:r>
        <w:rPr>
          <w:rFonts w:ascii="宋体" w:hAnsi="宋体" w:eastAsia="宋体" w:cs="宋体"/>
          <w:color w:val="000000"/>
        </w:rPr>
        <w:t>错误。</w:t>
      </w:r>
    </w:p>
    <w:p w14:paraId="08A89FF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663A2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为实现国家关于“碳达峰”“碳中和”目标，东风汽车集团研发了一款新型汽车。与某款汽车同样油耗和使用条件下，发动机工作时，尾气中“汽油味”明显降低，动力更强劲。如图为其发动机某一冲程示意图，下列有关说法错误的是（　　）</w:t>
      </w:r>
    </w:p>
    <w:p w14:paraId="676013D7">
      <w:pPr>
        <w:spacing w:line="360" w:lineRule="auto"/>
        <w:jc w:val="left"/>
        <w:textAlignment w:val="center"/>
        <w:rPr>
          <w:color w:val="000000"/>
        </w:rPr>
      </w:pPr>
      <w:r>
        <w:rPr>
          <w:rFonts w:ascii="宋体" w:hAnsi="宋体" w:eastAsia="宋体" w:cs="宋体"/>
          <w:color w:val="000000"/>
        </w:rPr>
        <w:drawing>
          <wp:inline distT="0" distB="0" distL="114300" distR="114300">
            <wp:extent cx="885825" cy="1609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85825" cy="1609725"/>
                    </a:xfrm>
                    <a:prstGeom prst="rect">
                      <a:avLst/>
                    </a:prstGeom>
                  </pic:spPr>
                </pic:pic>
              </a:graphicData>
            </a:graphic>
          </wp:inline>
        </w:drawing>
      </w:r>
    </w:p>
    <w:p w14:paraId="2D191CED">
      <w:pPr>
        <w:spacing w:line="360" w:lineRule="auto"/>
        <w:jc w:val="left"/>
        <w:textAlignment w:val="center"/>
        <w:rPr>
          <w:rFonts w:ascii="宋体" w:hAnsi="宋体" w:eastAsia="宋体" w:cs="宋体"/>
          <w:color w:val="000000"/>
        </w:rPr>
      </w:pPr>
      <w:r>
        <w:rPr>
          <w:rFonts w:ascii="宋体" w:hAnsi="宋体" w:eastAsia="宋体" w:cs="宋体"/>
          <w:color w:val="000000"/>
        </w:rPr>
        <w:t>A. 尾气中“汽油味”降低，是因为汽油在汽缸中燃烧比较完全</w:t>
      </w:r>
    </w:p>
    <w:p w14:paraId="376C029B">
      <w:pPr>
        <w:spacing w:line="360" w:lineRule="auto"/>
        <w:jc w:val="left"/>
        <w:textAlignment w:val="center"/>
        <w:rPr>
          <w:rFonts w:ascii="宋体" w:hAnsi="宋体" w:eastAsia="宋体" w:cs="宋体"/>
          <w:color w:val="000000"/>
        </w:rPr>
      </w:pPr>
      <w:r>
        <w:rPr>
          <w:rFonts w:ascii="宋体" w:hAnsi="宋体" w:eastAsia="宋体" w:cs="宋体"/>
          <w:color w:val="000000"/>
        </w:rPr>
        <w:t>B. 该冲程为做功冲程，内能转化为机械能</w:t>
      </w:r>
    </w:p>
    <w:p w14:paraId="240639F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汽油在汽缸内完全燃烧，发动机效率可达</w:t>
      </w:r>
      <w:r>
        <w:rPr>
          <w:rFonts w:ascii="Times New Roman" w:hAnsi="Times New Roman" w:eastAsia="Times New Roman" w:cs="Times New Roman"/>
          <w:color w:val="000000"/>
        </w:rPr>
        <w:t>100%</w:t>
      </w:r>
    </w:p>
    <w:p w14:paraId="7918EEA1">
      <w:pPr>
        <w:spacing w:line="360" w:lineRule="auto"/>
        <w:jc w:val="left"/>
        <w:textAlignment w:val="center"/>
        <w:rPr>
          <w:rFonts w:ascii="宋体" w:hAnsi="宋体" w:eastAsia="宋体" w:cs="宋体"/>
          <w:color w:val="000000"/>
        </w:rPr>
      </w:pPr>
      <w:r>
        <w:rPr>
          <w:rFonts w:ascii="宋体" w:hAnsi="宋体" w:eastAsia="宋体" w:cs="宋体"/>
          <w:color w:val="000000"/>
        </w:rPr>
        <w:t>D. 该发动机减少了碳排放，有利于节约能源和环境保护</w:t>
      </w:r>
    </w:p>
    <w:p w14:paraId="74BA9EFE">
      <w:pPr>
        <w:spacing w:line="360" w:lineRule="auto"/>
        <w:textAlignment w:val="center"/>
        <w:rPr>
          <w:color w:val="000000"/>
        </w:rPr>
      </w:pPr>
      <w:r>
        <w:rPr>
          <w:color w:val="2E75B6"/>
        </w:rPr>
        <w:t>【答案】</w:t>
      </w:r>
      <w:r>
        <w:rPr>
          <w:color w:val="000000"/>
        </w:rPr>
        <w:t>C</w:t>
      </w:r>
    </w:p>
    <w:p w14:paraId="6809F6CB">
      <w:pPr>
        <w:spacing w:line="360" w:lineRule="auto"/>
        <w:textAlignment w:val="center"/>
        <w:rPr>
          <w:color w:val="000000"/>
        </w:rPr>
      </w:pPr>
      <w:r>
        <w:rPr>
          <w:color w:val="2E75B6"/>
        </w:rPr>
        <w:t>【解析】</w:t>
      </w:r>
    </w:p>
    <w:p w14:paraId="1706B7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．尾气中“汽油味”明显降低，这说明汽油的燃烧率较高，燃烧较完全，故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0C482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．如图所示，两个气门都关闭，火花塞点火，活塞向下运动，为做功冲程，此冲程燃气的内能转化为活塞的机械能，故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C50F1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．汽车在工作时不可避免的要克服机械部件间的摩擦做额外功，机械效率一定小于</w:t>
      </w:r>
      <w:r>
        <w:rPr>
          <w:rFonts w:ascii="Times New Roman" w:hAnsi="Times New Roman" w:eastAsia="Times New Roman" w:cs="Times New Roman"/>
          <w:color w:val="000000"/>
        </w:rPr>
        <w:t>100%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12E862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．尾气中“汽油味”明显降低，这说明汽油的燃烧率较高，在做相同有用功时，消耗的燃料少，减少了碳排放，有利于节约能源和环境保护，故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D3089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20486F">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日，中国“探索二号”科考船搭载深海基站等装备顺利返航（如图）。“探索二号”是可搭载万米级载人潜水器的保障母船，满载排水量为</w:t>
      </w:r>
      <w:r>
        <w:rPr>
          <w:rFonts w:ascii="Times New Roman" w:hAnsi="Times New Roman" w:eastAsia="Times New Roman" w:cs="Times New Roman"/>
          <w:color w:val="000000"/>
        </w:rPr>
        <w:t>6832.6t</w:t>
      </w:r>
      <w:r>
        <w:rPr>
          <w:rFonts w:ascii="宋体" w:hAnsi="宋体" w:eastAsia="宋体" w:cs="宋体"/>
          <w:color w:val="000000"/>
        </w:rPr>
        <w:t>。采用电力发动机组驱动，可行驶</w:t>
      </w:r>
      <w:r>
        <w:rPr>
          <w:rFonts w:ascii="Times New Roman" w:hAnsi="Times New Roman" w:eastAsia="Times New Roman" w:cs="Times New Roman"/>
          <w:color w:val="000000"/>
        </w:rPr>
        <w:t>15000</w:t>
      </w:r>
      <w:r>
        <w:rPr>
          <w:rFonts w:ascii="宋体" w:hAnsi="宋体" w:eastAsia="宋体" w:cs="宋体"/>
          <w:color w:val="000000"/>
        </w:rPr>
        <w:t>海里。下列有关科考船海上航行过程的说法正确的是（　　）</w:t>
      </w:r>
    </w:p>
    <w:p w14:paraId="7CAA3236">
      <w:pPr>
        <w:spacing w:line="360" w:lineRule="auto"/>
        <w:jc w:val="left"/>
        <w:textAlignment w:val="center"/>
        <w:rPr>
          <w:color w:val="000000"/>
        </w:rPr>
      </w:pPr>
      <w:r>
        <w:rPr>
          <w:rFonts w:ascii="宋体" w:hAnsi="宋体" w:eastAsia="宋体" w:cs="宋体"/>
          <w:color w:val="000000"/>
        </w:rPr>
        <w:drawing>
          <wp:inline distT="0" distB="0" distL="114300" distR="114300">
            <wp:extent cx="2124075" cy="1371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124075" cy="1371600"/>
                    </a:xfrm>
                    <a:prstGeom prst="rect">
                      <a:avLst/>
                    </a:prstGeom>
                  </pic:spPr>
                </pic:pic>
              </a:graphicData>
            </a:graphic>
          </wp:inline>
        </w:drawing>
      </w:r>
      <w:r>
        <w:rPr>
          <w:rFonts w:ascii="宋体" w:hAnsi="宋体" w:eastAsia="宋体" w:cs="宋体"/>
          <w:color w:val="000000"/>
        </w:rPr>
        <w:br w:type="textWrapping"/>
      </w:r>
    </w:p>
    <w:p w14:paraId="76401325">
      <w:pPr>
        <w:spacing w:line="360" w:lineRule="auto"/>
        <w:jc w:val="left"/>
        <w:textAlignment w:val="center"/>
        <w:rPr>
          <w:rFonts w:ascii="宋体" w:hAnsi="宋体" w:eastAsia="宋体" w:cs="宋体"/>
          <w:color w:val="000000"/>
        </w:rPr>
      </w:pPr>
      <w:r>
        <w:rPr>
          <w:rFonts w:ascii="宋体" w:hAnsi="宋体" w:eastAsia="宋体" w:cs="宋体"/>
          <w:color w:val="000000"/>
        </w:rPr>
        <w:t>A. 科考船所受浮力的方向竖直向下</w:t>
      </w:r>
    </w:p>
    <w:p w14:paraId="61695FDF">
      <w:pPr>
        <w:spacing w:line="360" w:lineRule="auto"/>
        <w:jc w:val="left"/>
        <w:textAlignment w:val="center"/>
        <w:rPr>
          <w:rFonts w:ascii="宋体" w:hAnsi="宋体" w:eastAsia="宋体" w:cs="宋体"/>
          <w:color w:val="000000"/>
        </w:rPr>
      </w:pPr>
      <w:r>
        <w:rPr>
          <w:rFonts w:ascii="宋体" w:hAnsi="宋体" w:eastAsia="宋体" w:cs="宋体"/>
          <w:color w:val="000000"/>
        </w:rPr>
        <w:t>B. 科考船所受浮力与自身重力是一对平衡力</w:t>
      </w:r>
    </w:p>
    <w:p w14:paraId="5D535665">
      <w:pPr>
        <w:spacing w:line="360" w:lineRule="auto"/>
        <w:jc w:val="left"/>
        <w:textAlignment w:val="center"/>
        <w:rPr>
          <w:rFonts w:ascii="宋体" w:hAnsi="宋体" w:eastAsia="宋体" w:cs="宋体"/>
          <w:color w:val="000000"/>
        </w:rPr>
      </w:pPr>
      <w:r>
        <w:rPr>
          <w:rFonts w:ascii="宋体" w:hAnsi="宋体" w:eastAsia="宋体" w:cs="宋体"/>
          <w:color w:val="000000"/>
        </w:rPr>
        <w:t>C. 潜水器下水后，科考船所受浮力不变</w:t>
      </w:r>
    </w:p>
    <w:p w14:paraId="408FD0DF">
      <w:pPr>
        <w:spacing w:line="360" w:lineRule="auto"/>
        <w:jc w:val="left"/>
        <w:textAlignment w:val="center"/>
        <w:rPr>
          <w:rFonts w:ascii="宋体" w:hAnsi="宋体" w:eastAsia="宋体" w:cs="宋体"/>
          <w:color w:val="000000"/>
        </w:rPr>
      </w:pPr>
      <w:r>
        <w:rPr>
          <w:rFonts w:ascii="宋体" w:hAnsi="宋体" w:eastAsia="宋体" w:cs="宋体"/>
          <w:color w:val="000000"/>
        </w:rPr>
        <w:t>D. 航行中，船尾附近海水流速变大，压强变大</w:t>
      </w:r>
    </w:p>
    <w:p w14:paraId="4306FA9A">
      <w:pPr>
        <w:spacing w:line="360" w:lineRule="auto"/>
        <w:textAlignment w:val="center"/>
        <w:rPr>
          <w:color w:val="000000"/>
        </w:rPr>
      </w:pPr>
      <w:r>
        <w:rPr>
          <w:color w:val="2E75B6"/>
        </w:rPr>
        <w:t>【答案】</w:t>
      </w:r>
      <w:r>
        <w:rPr>
          <w:color w:val="000000"/>
        </w:rPr>
        <w:t>B</w:t>
      </w:r>
    </w:p>
    <w:p w14:paraId="339C4727">
      <w:pPr>
        <w:spacing w:line="360" w:lineRule="auto"/>
        <w:textAlignment w:val="center"/>
        <w:rPr>
          <w:color w:val="000000"/>
        </w:rPr>
      </w:pPr>
      <w:r>
        <w:rPr>
          <w:color w:val="2E75B6"/>
        </w:rPr>
        <w:t>【解析】</w:t>
      </w:r>
    </w:p>
    <w:p w14:paraId="13FEB11C">
      <w:pPr>
        <w:spacing w:line="360" w:lineRule="auto"/>
        <w:jc w:val="left"/>
        <w:textAlignment w:val="center"/>
        <w:rPr>
          <w:color w:val="000000"/>
        </w:rPr>
      </w:pPr>
      <w:r>
        <w:rPr>
          <w:color w:val="000000"/>
        </w:rPr>
        <w:t>【详解】A．科考船所受浮力的方向始终是竖直向上的，故A错误；</w:t>
      </w:r>
    </w:p>
    <w:p w14:paraId="43BE861A">
      <w:pPr>
        <w:spacing w:line="360" w:lineRule="auto"/>
        <w:jc w:val="left"/>
        <w:textAlignment w:val="center"/>
        <w:rPr>
          <w:color w:val="000000"/>
        </w:rPr>
      </w:pPr>
      <w:r>
        <w:rPr>
          <w:color w:val="000000"/>
        </w:rPr>
        <w:t>B．科考船漂浮在水面上，处于平衡状态，所受竖直向上的浮力与竖直向下的重力是一对平衡力，故B正确；</w:t>
      </w:r>
    </w:p>
    <w:p w14:paraId="2FCA00E4">
      <w:pPr>
        <w:spacing w:line="360" w:lineRule="auto"/>
        <w:jc w:val="left"/>
        <w:textAlignment w:val="center"/>
        <w:rPr>
          <w:color w:val="000000"/>
        </w:rPr>
      </w:pPr>
      <w:r>
        <w:rPr>
          <w:color w:val="000000"/>
        </w:rPr>
        <w:t>C．潜水器下水后，科考船的总重力变小，科考船仍然处于漂浮状态，浮力等于自身的重力，所以浮力变小，故C错误；</w:t>
      </w:r>
    </w:p>
    <w:p w14:paraId="4F068D0C">
      <w:pPr>
        <w:spacing w:line="360" w:lineRule="auto"/>
        <w:jc w:val="left"/>
        <w:textAlignment w:val="center"/>
        <w:rPr>
          <w:color w:val="000000"/>
        </w:rPr>
      </w:pPr>
      <w:r>
        <w:rPr>
          <w:color w:val="000000"/>
        </w:rPr>
        <w:t>D．由流体压强规律可知，流速越大的位置压强越小。科考船航行中，船尾附近海水流速变大，压强变小，故D错误。</w:t>
      </w:r>
    </w:p>
    <w:p w14:paraId="44423A46">
      <w:pPr>
        <w:spacing w:line="360" w:lineRule="auto"/>
        <w:jc w:val="left"/>
        <w:textAlignment w:val="center"/>
        <w:rPr>
          <w:color w:val="000000"/>
        </w:rPr>
      </w:pPr>
      <w:r>
        <w:rPr>
          <w:color w:val="000000"/>
        </w:rPr>
        <w:t>故选B。</w:t>
      </w:r>
    </w:p>
    <w:p w14:paraId="219D410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我市交通管理部门定期开展交通违法专项治理行动，如图甲是查处饮酒驾驶行为中使用的某酒精测试仪工作原理图，电源电压恒定，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为气敏电阻，其阻值随气体酒精浓度的变化情况如图乙所示，闭合开关</w:t>
      </w:r>
      <w:r>
        <w:rPr>
          <w:rFonts w:ascii="Times New Roman" w:hAnsi="Times New Roman" w:eastAsia="Times New Roman" w:cs="Times New Roman"/>
          <w:color w:val="000000"/>
        </w:rPr>
        <w:t>S</w:t>
      </w:r>
      <w:r>
        <w:rPr>
          <w:rFonts w:ascii="宋体" w:hAnsi="宋体" w:eastAsia="宋体" w:cs="宋体"/>
          <w:color w:val="000000"/>
        </w:rPr>
        <w:t>，下列说法正确的是（　　）</w:t>
      </w:r>
    </w:p>
    <w:p w14:paraId="0405485B">
      <w:pPr>
        <w:spacing w:line="360" w:lineRule="auto"/>
        <w:jc w:val="left"/>
        <w:textAlignment w:val="center"/>
        <w:rPr>
          <w:color w:val="000000"/>
        </w:rPr>
      </w:pPr>
      <w:r>
        <w:rPr>
          <w:color w:val="000000"/>
        </w:rPr>
        <w:drawing>
          <wp:inline distT="0" distB="0" distL="114300" distR="114300">
            <wp:extent cx="2838450" cy="13049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838450" cy="1304925"/>
                    </a:xfrm>
                    <a:prstGeom prst="rect">
                      <a:avLst/>
                    </a:prstGeom>
                  </pic:spPr>
                </pic:pic>
              </a:graphicData>
            </a:graphic>
          </wp:inline>
        </w:drawing>
      </w:r>
    </w:p>
    <w:p w14:paraId="5A9356BA">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气敏电阻主要由超导体材料制成</w:t>
      </w:r>
    </w:p>
    <w:p w14:paraId="435522E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图甲中通过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的电流保持不变</w:t>
      </w:r>
    </w:p>
    <w:p w14:paraId="06B596C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检测气体的酒精浓度越大，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阻值越大</w:t>
      </w:r>
    </w:p>
    <w:p w14:paraId="659BA04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检测气体的酒精浓度越大，电压表示数越大</w:t>
      </w:r>
    </w:p>
    <w:p w14:paraId="634B1DA7">
      <w:pPr>
        <w:spacing w:line="360" w:lineRule="auto"/>
        <w:textAlignment w:val="center"/>
        <w:rPr>
          <w:color w:val="000000"/>
        </w:rPr>
      </w:pPr>
      <w:r>
        <w:rPr>
          <w:color w:val="2E75B6"/>
        </w:rPr>
        <w:t>【答案】</w:t>
      </w:r>
      <w:r>
        <w:rPr>
          <w:color w:val="000000"/>
        </w:rPr>
        <w:t>D</w:t>
      </w:r>
    </w:p>
    <w:p w14:paraId="3ADD0EC3">
      <w:pPr>
        <w:spacing w:line="360" w:lineRule="auto"/>
        <w:textAlignment w:val="center"/>
        <w:rPr>
          <w:color w:val="000000"/>
        </w:rPr>
      </w:pPr>
      <w:r>
        <w:rPr>
          <w:color w:val="2E75B6"/>
        </w:rPr>
        <w:t>【解析】</w:t>
      </w:r>
    </w:p>
    <w:p w14:paraId="72EB02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．由图乙可知，气敏电阻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的阻值不为</w:t>
      </w:r>
      <w:r>
        <w:rPr>
          <w:rFonts w:ascii="Times New Roman" w:hAnsi="Times New Roman" w:eastAsia="Times New Roman" w:cs="Times New Roman"/>
          <w:color w:val="000000"/>
        </w:rPr>
        <w:t>0</w:t>
      </w:r>
      <w:r>
        <w:rPr>
          <w:rFonts w:ascii="宋体" w:hAnsi="宋体" w:eastAsia="宋体" w:cs="宋体"/>
          <w:color w:val="000000"/>
        </w:rPr>
        <w:t>，且随气体酒精浓度的增大而减小，而超导体的阻值为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AC</w:t>
      </w:r>
      <w:r>
        <w:rPr>
          <w:rFonts w:ascii="宋体" w:hAnsi="宋体" w:eastAsia="宋体" w:cs="宋体"/>
          <w:color w:val="000000"/>
        </w:rPr>
        <w:t>错误；</w:t>
      </w:r>
    </w:p>
    <w:p w14:paraId="325AC5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．由图乙可知，气敏电阻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的阻值随气体酒精浓度的增大而减小，根据串联电路的电阻特点可知，电路中的总电阻会改变，而电源电压不变，再根据欧姆定律可知，电路中的电流会改变，故</w:t>
      </w:r>
      <w:r>
        <w:rPr>
          <w:rFonts w:ascii="Times New Roman" w:hAnsi="Times New Roman" w:eastAsia="Times New Roman" w:cs="Times New Roman"/>
          <w:color w:val="000000"/>
        </w:rPr>
        <w:t>B</w:t>
      </w:r>
      <w:r>
        <w:rPr>
          <w:rFonts w:ascii="宋体" w:hAnsi="宋体" w:eastAsia="宋体" w:cs="宋体"/>
          <w:color w:val="000000"/>
        </w:rPr>
        <w:t>错误；</w:t>
      </w:r>
    </w:p>
    <w:p w14:paraId="5E62F0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．由图乙可知，检测气体的酒精浓度越大，气敏电阻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的阻值越小，根据串联电路的电阻特点可知，电路中的总电阻会变小，而电源电压不变，再根据欧姆定律可知，电路中的电流会变大，由公式</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两端的电压变大，而电压表测的就是定值电阻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两端电压，所以电压表示数变大，故</w:t>
      </w:r>
      <w:r>
        <w:rPr>
          <w:rFonts w:ascii="Times New Roman" w:hAnsi="Times New Roman" w:eastAsia="Times New Roman" w:cs="Times New Roman"/>
          <w:color w:val="000000"/>
        </w:rPr>
        <w:t>D</w:t>
      </w:r>
      <w:r>
        <w:rPr>
          <w:rFonts w:ascii="宋体" w:hAnsi="宋体" w:eastAsia="宋体" w:cs="宋体"/>
          <w:color w:val="000000"/>
        </w:rPr>
        <w:t>正确。</w:t>
      </w:r>
    </w:p>
    <w:p w14:paraId="3354A1D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4E82A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980FBB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年北京冬奥会开幕式上，一名小男孩用铜管乐器（小号）深情演奏《我和我的祖国》（如图），小号内空气柱振动产生的声音通过</w:t>
      </w:r>
      <w:r>
        <w:rPr>
          <w:rFonts w:ascii="Times New Roman" w:hAnsi="Times New Roman" w:eastAsia="Times New Roman" w:cs="Times New Roman"/>
          <w:color w:val="000000"/>
        </w:rPr>
        <w:t xml:space="preserve"> </w:t>
      </w:r>
      <w:r>
        <w:rPr>
          <w:rFonts w:ascii="宋体" w:hAnsi="宋体" w:eastAsia="宋体" w:cs="宋体"/>
          <w:color w:val="000000"/>
        </w:rPr>
        <w:t>_____传入现场观众耳朵中；小男孩吹奏时用手按下不同的按键，是为了改变声音的</w:t>
      </w:r>
      <w:r>
        <w:rPr>
          <w:rFonts w:ascii="Times New Roman" w:hAnsi="Times New Roman" w:eastAsia="Times New Roman" w:cs="Times New Roman"/>
          <w:color w:val="000000"/>
        </w:rPr>
        <w:t xml:space="preserve"> </w:t>
      </w:r>
      <w:r>
        <w:rPr>
          <w:rFonts w:ascii="宋体" w:hAnsi="宋体" w:eastAsia="宋体" w:cs="宋体"/>
          <w:color w:val="000000"/>
        </w:rPr>
        <w:t>_____（选填声音的特性），开幕式现场附近，禁止车辆鸣笛，是为了从</w:t>
      </w:r>
      <w:r>
        <w:rPr>
          <w:rFonts w:ascii="Times New Roman" w:hAnsi="Times New Roman" w:eastAsia="Times New Roman" w:cs="Times New Roman"/>
          <w:color w:val="000000"/>
        </w:rPr>
        <w:t xml:space="preserve"> </w:t>
      </w:r>
      <w:r>
        <w:rPr>
          <w:rFonts w:ascii="宋体" w:hAnsi="宋体" w:eastAsia="宋体" w:cs="宋体"/>
          <w:color w:val="000000"/>
        </w:rPr>
        <w:t>_____处控制噪声。</w:t>
      </w:r>
    </w:p>
    <w:p w14:paraId="4BB83CB2">
      <w:pPr>
        <w:spacing w:line="360" w:lineRule="auto"/>
        <w:jc w:val="left"/>
        <w:textAlignment w:val="center"/>
        <w:rPr>
          <w:color w:val="000000"/>
        </w:rPr>
      </w:pPr>
      <w:r>
        <w:rPr>
          <w:rFonts w:ascii="宋体" w:hAnsi="宋体" w:eastAsia="宋体" w:cs="宋体"/>
          <w:color w:val="000000"/>
        </w:rPr>
        <w:drawing>
          <wp:inline distT="0" distB="0" distL="114300" distR="114300">
            <wp:extent cx="1371600" cy="962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71600" cy="962025"/>
                    </a:xfrm>
                    <a:prstGeom prst="rect">
                      <a:avLst/>
                    </a:prstGeom>
                  </pic:spPr>
                </pic:pic>
              </a:graphicData>
            </a:graphic>
          </wp:inline>
        </w:drawing>
      </w:r>
      <w:r>
        <w:rPr>
          <w:rFonts w:ascii="宋体" w:hAnsi="宋体" w:eastAsia="宋体" w:cs="宋体"/>
          <w:color w:val="000000"/>
        </w:rPr>
        <w:br w:type="textWrapping"/>
      </w:r>
    </w:p>
    <w:p w14:paraId="53316AB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空气</w:t>
      </w:r>
      <w:r>
        <w:rPr>
          <w:color w:val="000000"/>
        </w:rPr>
        <w:t xml:space="preserve">    ②. </w:t>
      </w:r>
      <w:r>
        <w:rPr>
          <w:rFonts w:ascii="宋体" w:hAnsi="宋体" w:eastAsia="宋体" w:cs="宋体"/>
          <w:color w:val="000000"/>
        </w:rPr>
        <w:t>音调</w:t>
      </w:r>
      <w:r>
        <w:rPr>
          <w:color w:val="000000"/>
        </w:rPr>
        <w:t xml:space="preserve">    ③. </w:t>
      </w:r>
      <w:r>
        <w:rPr>
          <w:rFonts w:ascii="宋体" w:hAnsi="宋体" w:eastAsia="宋体" w:cs="宋体"/>
          <w:color w:val="000000"/>
        </w:rPr>
        <w:t>声源</w:t>
      </w:r>
    </w:p>
    <w:p w14:paraId="4654045F">
      <w:pPr>
        <w:spacing w:line="360" w:lineRule="auto"/>
        <w:textAlignment w:val="center"/>
        <w:rPr>
          <w:color w:val="000000"/>
        </w:rPr>
      </w:pPr>
      <w:r>
        <w:rPr>
          <w:color w:val="2E75B6"/>
        </w:rPr>
        <w:t>【解析】</w:t>
      </w:r>
    </w:p>
    <w:p w14:paraId="6CDAAD1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小号内空气柱振动产生的声音通过空气传入观众耳朵，声音的传播需要介质，介质可以是固体、液体，也可以是气体，而声源和人耳之间的介质是空气，故小号内空气柱振动产生的声音通过空气传入观众耳朵。</w:t>
      </w:r>
    </w:p>
    <w:p w14:paraId="27BD01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小男孩吹奏时用手按下不同的按键，空气柱长短不同，空气柱振动的频率不同，音调不同。</w:t>
      </w:r>
    </w:p>
    <w:p w14:paraId="7246C9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禁止车辆鸣笛，是在声源处控制噪声。</w:t>
      </w:r>
    </w:p>
    <w:p w14:paraId="3CFE24C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某小区因暴雨引起车库积水，部分车辆被淹，小明看到新闻后，设计了如图所示的车库积水自动报警器，如图是该报警器原理图，金属块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分别固定在车库地面附近适当高处，若车库积水水面到达</w:t>
      </w:r>
      <w:r>
        <w:rPr>
          <w:rFonts w:ascii="Times New Roman" w:hAnsi="Times New Roman" w:eastAsia="Times New Roman" w:cs="Times New Roman"/>
          <w:color w:val="000000"/>
        </w:rPr>
        <w:t xml:space="preserve"> </w:t>
      </w:r>
      <w:r>
        <w:rPr>
          <w:rFonts w:ascii="宋体" w:hAnsi="宋体" w:eastAsia="宋体" w:cs="宋体"/>
          <w:color w:val="000000"/>
        </w:rPr>
        <w:t>_____处（选填“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”）时，_____（选填“绿”或“红”）灯发光报警，此时电磁铁的上端是</w:t>
      </w:r>
      <w:r>
        <w:rPr>
          <w:rFonts w:ascii="Times New Roman" w:hAnsi="Times New Roman" w:eastAsia="Times New Roman" w:cs="Times New Roman"/>
          <w:color w:val="000000"/>
        </w:rPr>
        <w:t xml:space="preserve"> </w:t>
      </w:r>
      <w:r>
        <w:rPr>
          <w:rFonts w:ascii="宋体" w:hAnsi="宋体" w:eastAsia="宋体" w:cs="宋体"/>
          <w:color w:val="000000"/>
        </w:rPr>
        <w:t>_____极（选填“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w:t>
      </w:r>
    </w:p>
    <w:p w14:paraId="739BAC65">
      <w:pPr>
        <w:spacing w:line="360" w:lineRule="auto"/>
        <w:jc w:val="left"/>
        <w:textAlignment w:val="center"/>
        <w:rPr>
          <w:color w:val="000000"/>
        </w:rPr>
      </w:pPr>
      <w:r>
        <w:rPr>
          <w:rFonts w:ascii="宋体" w:hAnsi="宋体" w:eastAsia="宋体" w:cs="宋体"/>
          <w:color w:val="000000"/>
        </w:rPr>
        <w:drawing>
          <wp:inline distT="0" distB="0" distL="114300" distR="114300">
            <wp:extent cx="2419350" cy="1504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419350" cy="1504950"/>
                    </a:xfrm>
                    <a:prstGeom prst="rect">
                      <a:avLst/>
                    </a:prstGeom>
                  </pic:spPr>
                </pic:pic>
              </a:graphicData>
            </a:graphic>
          </wp:inline>
        </w:drawing>
      </w:r>
      <w:r>
        <w:rPr>
          <w:rFonts w:ascii="宋体" w:hAnsi="宋体" w:eastAsia="宋体" w:cs="宋体"/>
          <w:color w:val="000000"/>
        </w:rPr>
        <w:br w:type="textWrapping"/>
      </w:r>
    </w:p>
    <w:p w14:paraId="24C6143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宋体" w:hAnsi="宋体" w:eastAsia="宋体" w:cs="宋体"/>
          <w:color w:val="000000"/>
        </w:rPr>
        <w:t>红</w:t>
      </w:r>
      <w:r>
        <w:rPr>
          <w:color w:val="000000"/>
        </w:rPr>
        <w:t xml:space="preserve">    ③. </w:t>
      </w:r>
      <w:r>
        <w:rPr>
          <w:rFonts w:ascii="Times New Roman" w:hAnsi="Times New Roman" w:eastAsia="Times New Roman" w:cs="Times New Roman"/>
          <w:color w:val="000000"/>
        </w:rPr>
        <w:t>N</w:t>
      </w:r>
    </w:p>
    <w:p w14:paraId="268CFBAB">
      <w:pPr>
        <w:spacing w:line="360" w:lineRule="auto"/>
        <w:textAlignment w:val="center"/>
        <w:rPr>
          <w:color w:val="000000"/>
        </w:rPr>
      </w:pPr>
      <w:r>
        <w:rPr>
          <w:color w:val="2E75B6"/>
        </w:rPr>
        <w:t>【解析】</w:t>
      </w:r>
    </w:p>
    <w:p w14:paraId="0A3E963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由图示知，车库积水水面到达</w:t>
      </w:r>
      <w:r>
        <w:rPr>
          <w:rFonts w:ascii="Times New Roman" w:hAnsi="Times New Roman" w:eastAsia="Times New Roman" w:cs="Times New Roman"/>
          <w:i/>
          <w:color w:val="000000"/>
        </w:rPr>
        <w:t>B</w:t>
      </w:r>
      <w:r>
        <w:rPr>
          <w:rFonts w:ascii="宋体" w:hAnsi="宋体" w:eastAsia="宋体" w:cs="宋体"/>
          <w:color w:val="000000"/>
        </w:rPr>
        <w:t>处时，水是导体，将金属块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接通，电磁铁中有电流通过，将衔铁吸下，红灯接通，发光报警。水面未达到</w:t>
      </w:r>
      <w:r>
        <w:rPr>
          <w:rFonts w:ascii="Times New Roman" w:hAnsi="Times New Roman" w:eastAsia="Times New Roman" w:cs="Times New Roman"/>
          <w:i/>
          <w:color w:val="000000"/>
        </w:rPr>
        <w:t>B</w:t>
      </w:r>
      <w:r>
        <w:rPr>
          <w:rFonts w:ascii="宋体" w:hAnsi="宋体" w:eastAsia="宋体" w:cs="宋体"/>
          <w:color w:val="000000"/>
        </w:rPr>
        <w:t>处时，电磁铁中没有电流通过，衔铁弹起，绿灯亮。</w:t>
      </w:r>
    </w:p>
    <w:p w14:paraId="24C24C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由图示知，电磁铁有电流通过时，电流由下端流入，上端流出，据安培定则知，电磁铁的</w:t>
      </w:r>
      <w:r>
        <w:rPr>
          <w:rFonts w:ascii="Times New Roman" w:hAnsi="Times New Roman" w:eastAsia="Times New Roman" w:cs="Times New Roman"/>
          <w:color w:val="000000"/>
        </w:rPr>
        <w:t>N</w:t>
      </w:r>
      <w:r>
        <w:rPr>
          <w:rFonts w:ascii="宋体" w:hAnsi="宋体" w:eastAsia="宋体" w:cs="宋体"/>
          <w:color w:val="000000"/>
        </w:rPr>
        <w:t>极在上端。</w:t>
      </w:r>
    </w:p>
    <w:p w14:paraId="5A9DC80F">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遥十四运载火箭开始加注燃料推进剂，于</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日圆满完成神舟十四号发射任务。运载火箭燃料推进剂选择密度小、热值</w:t>
      </w:r>
      <w:r>
        <w:rPr>
          <w:rFonts w:ascii="Times New Roman" w:hAnsi="Times New Roman" w:eastAsia="Times New Roman" w:cs="Times New Roman"/>
          <w:color w:val="000000"/>
        </w:rPr>
        <w:t xml:space="preserve"> </w:t>
      </w:r>
      <w:r>
        <w:rPr>
          <w:rFonts w:ascii="宋体" w:hAnsi="宋体" w:eastAsia="宋体" w:cs="宋体"/>
          <w:color w:val="000000"/>
        </w:rPr>
        <w:t>_____的气体燃料，采用</w:t>
      </w:r>
      <w:r>
        <w:rPr>
          <w:rFonts w:ascii="Times New Roman" w:hAnsi="Times New Roman" w:eastAsia="Times New Roman" w:cs="Times New Roman"/>
          <w:color w:val="000000"/>
        </w:rPr>
        <w:t xml:space="preserve"> </w:t>
      </w:r>
      <w:r>
        <w:rPr>
          <w:rFonts w:ascii="宋体" w:hAnsi="宋体" w:eastAsia="宋体" w:cs="宋体"/>
          <w:color w:val="000000"/>
        </w:rPr>
        <w:t>_____和压缩体积的方法使气体燃料液化。神州飞船进入太空后，利用太阳能电池板供电，太阳能属于</w:t>
      </w:r>
      <w:r>
        <w:rPr>
          <w:rFonts w:ascii="Times New Roman" w:hAnsi="Times New Roman" w:eastAsia="Times New Roman" w:cs="Times New Roman"/>
          <w:color w:val="000000"/>
        </w:rPr>
        <w:t xml:space="preserve"> </w:t>
      </w:r>
      <w:r>
        <w:rPr>
          <w:rFonts w:ascii="宋体" w:hAnsi="宋体" w:eastAsia="宋体" w:cs="宋体"/>
          <w:color w:val="000000"/>
        </w:rPr>
        <w:t>_____（填“可再生”或“不可再生”）能源。</w:t>
      </w:r>
    </w:p>
    <w:p w14:paraId="009B2A3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降低温度</w:t>
      </w:r>
      <w:r>
        <w:rPr>
          <w:color w:val="000000"/>
        </w:rPr>
        <w:t xml:space="preserve">    ③. </w:t>
      </w:r>
      <w:r>
        <w:rPr>
          <w:rFonts w:ascii="宋体" w:hAnsi="宋体" w:eastAsia="宋体" w:cs="宋体"/>
          <w:color w:val="000000"/>
        </w:rPr>
        <w:t>可再生</w:t>
      </w:r>
    </w:p>
    <w:p w14:paraId="05928EE2">
      <w:pPr>
        <w:spacing w:line="360" w:lineRule="auto"/>
        <w:textAlignment w:val="center"/>
        <w:rPr>
          <w:color w:val="000000"/>
        </w:rPr>
      </w:pPr>
      <w:r>
        <w:rPr>
          <w:color w:val="2E75B6"/>
        </w:rPr>
        <w:t>【解析】</w:t>
      </w:r>
    </w:p>
    <w:p w14:paraId="24F24B1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火箭采用液态氢作为火箭的燃料，原因是液态氢具有密度小，热值大的性质，所以在完全燃烧相同质量的液态氢和其它燃料，液态氢可以释放出来更多的热量。</w:t>
      </w:r>
    </w:p>
    <w:p w14:paraId="6D8A80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火箭中的燃料是液态的，它是由气体燃料液化而来，液化的方式是降低温度和压缩体积。</w:t>
      </w:r>
    </w:p>
    <w:p w14:paraId="23D9F6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太阳能可以从自然界源源不断的获取，所以属于可再生能源。</w:t>
      </w:r>
    </w:p>
    <w:p w14:paraId="25A24C6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如图为小红家电路中安装的电能表，此时示数为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kW·h</w:t>
      </w:r>
      <w:r>
        <w:rPr>
          <w:rFonts w:ascii="宋体" w:hAnsi="宋体" w:eastAsia="宋体" w:cs="宋体"/>
          <w:color w:val="000000"/>
        </w:rPr>
        <w:t>。小红将一个电吹风机接入电路，电热丝因为电流的</w:t>
      </w:r>
      <w:r>
        <w:rPr>
          <w:rFonts w:ascii="Times New Roman" w:hAnsi="Times New Roman" w:eastAsia="Times New Roman" w:cs="Times New Roman"/>
          <w:color w:val="000000"/>
        </w:rPr>
        <w:t xml:space="preserve"> </w:t>
      </w:r>
      <w:r>
        <w:rPr>
          <w:rFonts w:ascii="宋体" w:hAnsi="宋体" w:eastAsia="宋体" w:cs="宋体"/>
          <w:color w:val="000000"/>
        </w:rPr>
        <w:t>_____效应吹出热风。她关闭其它用电器，</w:t>
      </w:r>
      <w:r>
        <w:rPr>
          <w:rFonts w:ascii="Times New Roman" w:hAnsi="Times New Roman" w:eastAsia="Times New Roman" w:cs="Times New Roman"/>
          <w:color w:val="000000"/>
        </w:rPr>
        <w:t>3min</w:t>
      </w:r>
      <w:r>
        <w:rPr>
          <w:rFonts w:ascii="宋体" w:hAnsi="宋体" w:eastAsia="宋体" w:cs="宋体"/>
          <w:color w:val="000000"/>
        </w:rPr>
        <w:t>内电能表铝盘转过</w:t>
      </w:r>
      <w:r>
        <w:rPr>
          <w:rFonts w:ascii="Times New Roman" w:hAnsi="Times New Roman" w:eastAsia="Times New Roman" w:cs="Times New Roman"/>
          <w:color w:val="000000"/>
        </w:rPr>
        <w:t>15</w:t>
      </w:r>
      <w:r>
        <w:rPr>
          <w:rFonts w:ascii="宋体" w:hAnsi="宋体" w:eastAsia="宋体" w:cs="宋体"/>
          <w:color w:val="000000"/>
        </w:rPr>
        <w:t>转，则此电吹风机的功率为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07178DAC">
      <w:pPr>
        <w:spacing w:line="360" w:lineRule="auto"/>
        <w:jc w:val="left"/>
        <w:textAlignment w:val="center"/>
        <w:rPr>
          <w:color w:val="000000"/>
        </w:rPr>
      </w:pPr>
      <w:r>
        <w:rPr>
          <w:rFonts w:ascii="宋体" w:hAnsi="宋体" w:eastAsia="宋体" w:cs="宋体"/>
          <w:color w:val="000000"/>
        </w:rPr>
        <w:drawing>
          <wp:inline distT="0" distB="0" distL="114300" distR="114300">
            <wp:extent cx="1438275" cy="14668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38275" cy="1466850"/>
                    </a:xfrm>
                    <a:prstGeom prst="rect">
                      <a:avLst/>
                    </a:prstGeom>
                  </pic:spPr>
                </pic:pic>
              </a:graphicData>
            </a:graphic>
          </wp:inline>
        </w:drawing>
      </w:r>
      <w:r>
        <w:rPr>
          <w:rFonts w:ascii="宋体" w:hAnsi="宋体" w:eastAsia="宋体" w:cs="宋体"/>
          <w:color w:val="000000"/>
        </w:rPr>
        <w:br w:type="textWrapping"/>
      </w:r>
    </w:p>
    <w:p w14:paraId="66136ED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2022.6</w:t>
      </w:r>
      <w:r>
        <w:rPr>
          <w:color w:val="000000"/>
        </w:rPr>
        <w:t xml:space="preserve">    ②. </w:t>
      </w:r>
      <w:r>
        <w:rPr>
          <w:rFonts w:ascii="宋体" w:hAnsi="宋体" w:eastAsia="宋体" w:cs="宋体"/>
          <w:color w:val="000000"/>
        </w:rPr>
        <w:t>热</w:t>
      </w:r>
      <w:r>
        <w:rPr>
          <w:color w:val="000000"/>
        </w:rPr>
        <w:t xml:space="preserve">    ③. </w:t>
      </w:r>
      <w:r>
        <w:rPr>
          <w:rFonts w:ascii="Times New Roman" w:hAnsi="Times New Roman" w:eastAsia="Times New Roman" w:cs="Times New Roman"/>
          <w:color w:val="000000"/>
        </w:rPr>
        <w:t>500</w:t>
      </w:r>
    </w:p>
    <w:p w14:paraId="0D2B987A">
      <w:pPr>
        <w:spacing w:line="360" w:lineRule="auto"/>
        <w:textAlignment w:val="center"/>
        <w:rPr>
          <w:color w:val="000000"/>
        </w:rPr>
      </w:pPr>
      <w:r>
        <w:rPr>
          <w:color w:val="2E75B6"/>
        </w:rPr>
        <w:t>【解析】</w:t>
      </w:r>
    </w:p>
    <w:p w14:paraId="66F61EB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电能表表盘上最后一位是小数点后面第一位，故读数为</w:t>
      </w:r>
      <w:r>
        <w:rPr>
          <w:rFonts w:ascii="Times New Roman" w:hAnsi="Times New Roman" w:eastAsia="Times New Roman" w:cs="Times New Roman"/>
          <w:color w:val="000000"/>
        </w:rPr>
        <w:t>2022.6kW·h</w:t>
      </w:r>
      <w:r>
        <w:rPr>
          <w:rFonts w:ascii="宋体" w:hAnsi="宋体" w:eastAsia="宋体" w:cs="宋体"/>
          <w:color w:val="000000"/>
        </w:rPr>
        <w:t>。</w:t>
      </w:r>
    </w:p>
    <w:p w14:paraId="1B8F9E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导体中有电流通过时会产生热量，这是电流的热效应，因此，电吹风能吹出热风是因为电流的热效应。</w:t>
      </w:r>
    </w:p>
    <w:p w14:paraId="090824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由图可知，表盘上标有</w:t>
      </w:r>
      <w:r>
        <w:rPr>
          <w:rFonts w:ascii="Times New Roman" w:hAnsi="Times New Roman" w:eastAsia="Times New Roman" w:cs="Times New Roman"/>
          <w:color w:val="000000"/>
        </w:rPr>
        <w:t>600r/kW·h</w:t>
      </w:r>
      <w:r>
        <w:rPr>
          <w:rFonts w:ascii="宋体" w:hAnsi="宋体" w:eastAsia="宋体" w:cs="宋体"/>
          <w:color w:val="000000"/>
        </w:rPr>
        <w:t>，意思是用电器每消耗</w:t>
      </w:r>
      <w:r>
        <w:rPr>
          <w:rFonts w:ascii="Times New Roman" w:hAnsi="Times New Roman" w:eastAsia="Times New Roman" w:cs="Times New Roman"/>
          <w:color w:val="000000"/>
        </w:rPr>
        <w:t>1kW·h</w:t>
      </w:r>
      <w:r>
        <w:rPr>
          <w:rFonts w:ascii="宋体" w:hAnsi="宋体" w:eastAsia="宋体" w:cs="宋体"/>
          <w:color w:val="000000"/>
        </w:rPr>
        <w:t>的电能，表盘转过</w:t>
      </w:r>
      <w:r>
        <w:rPr>
          <w:rFonts w:ascii="Times New Roman" w:hAnsi="Times New Roman" w:eastAsia="Times New Roman" w:cs="Times New Roman"/>
          <w:color w:val="000000"/>
        </w:rPr>
        <w:t>600</w:t>
      </w:r>
      <w:r>
        <w:rPr>
          <w:rFonts w:ascii="宋体" w:hAnsi="宋体" w:eastAsia="宋体" w:cs="宋体"/>
          <w:color w:val="000000"/>
        </w:rPr>
        <w:t>转，</w:t>
      </w:r>
      <w:r>
        <w:rPr>
          <w:rFonts w:ascii="Times New Roman" w:hAnsi="Times New Roman" w:eastAsia="Times New Roman" w:cs="Times New Roman"/>
          <w:color w:val="000000"/>
        </w:rPr>
        <w:t>3min</w:t>
      </w:r>
      <w:r>
        <w:rPr>
          <w:rFonts w:ascii="宋体" w:hAnsi="宋体" w:eastAsia="宋体" w:cs="宋体"/>
          <w:color w:val="000000"/>
        </w:rPr>
        <w:t>内电能表铝盘转过</w:t>
      </w:r>
      <w:r>
        <w:rPr>
          <w:rFonts w:ascii="Times New Roman" w:hAnsi="Times New Roman" w:eastAsia="Times New Roman" w:cs="Times New Roman"/>
          <w:color w:val="000000"/>
        </w:rPr>
        <w:t>15</w:t>
      </w:r>
      <w:r>
        <w:rPr>
          <w:rFonts w:ascii="宋体" w:hAnsi="宋体" w:eastAsia="宋体" w:cs="宋体"/>
          <w:color w:val="000000"/>
        </w:rPr>
        <w:t>转，则用电器消耗的电能</w:t>
      </w:r>
    </w:p>
    <w:p w14:paraId="6194761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2pt;width:331pt;" o:ole="t" filled="f" o:preferrelative="t" stroked="f" coordsize="21600,21600">
            <v:path/>
            <v:fill on="f" focussize="0,0"/>
            <v:stroke on="f" joinstyle="miter"/>
            <v:imagedata r:id="rId34" o:title="eqId913765c97a3753de69400dc91c1422ed"/>
            <o:lock v:ext="edit" aspectratio="t"/>
            <w10:wrap type="none"/>
            <w10:anchorlock/>
          </v:shape>
          <o:OLEObject Type="Embed" ProgID="Equation.DSMT4" ShapeID="_x0000_i1025" DrawAspect="Content" ObjectID="_1468075725" r:id="rId33">
            <o:LockedField>false</o:LockedField>
          </o:OLEObject>
        </w:object>
      </w:r>
    </w:p>
    <w:p w14:paraId="6A3BE1E5">
      <w:pPr>
        <w:spacing w:line="360" w:lineRule="auto"/>
        <w:jc w:val="left"/>
        <w:textAlignment w:val="center"/>
        <w:rPr>
          <w:rFonts w:ascii="宋体" w:hAnsi="宋体" w:eastAsia="宋体" w:cs="宋体"/>
          <w:color w:val="000000"/>
        </w:rPr>
      </w:pPr>
      <w:r>
        <w:rPr>
          <w:rFonts w:ascii="宋体" w:hAnsi="宋体" w:eastAsia="宋体" w:cs="宋体"/>
          <w:color w:val="000000"/>
        </w:rPr>
        <w:t>此电吹风机的功率</w:t>
      </w:r>
    </w:p>
    <w:p w14:paraId="7801A43D">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pt;width:134pt;" o:ole="t" filled="f" o:preferrelative="t" stroked="f" coordsize="21600,21600">
            <v:path/>
            <v:fill on="f" focussize="0,0"/>
            <v:stroke on="f" joinstyle="miter"/>
            <v:imagedata r:id="rId36" o:title="eqId10fa6854a35b99fe0c47244bd8fb5997"/>
            <o:lock v:ext="edit" aspectratio="t"/>
            <w10:wrap type="none"/>
            <w10:anchorlock/>
          </v:shape>
          <o:OLEObject Type="Embed" ProgID="Equation.DSMT4" ShapeID="_x0000_i1026" DrawAspect="Content" ObjectID="_1468075726" r:id="rId35">
            <o:LockedField>false</o:LockedField>
          </o:OLEObject>
        </w:object>
      </w:r>
    </w:p>
    <w:p w14:paraId="6042C99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如图是抗击“新冠”疫情使用的负压救护车，车内空间为负压舱，它能有效防护病毒再传播，负压装置的主要部分是一个抽气机，将经消毒、杀菌处理后的被污染空气</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（选填“从车内抽出”或“抽入至车内”），使车内气压</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（选填“高于”、“低于”或“等于”）车外大气压，在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作用下，清洁的空气只能由车外流向车内。</w:t>
      </w:r>
    </w:p>
    <w:p w14:paraId="34A7AA6E">
      <w:pPr>
        <w:spacing w:line="360" w:lineRule="auto"/>
        <w:jc w:val="left"/>
        <w:textAlignment w:val="center"/>
        <w:rPr>
          <w:color w:val="000000"/>
        </w:rPr>
      </w:pPr>
      <w:r>
        <w:rPr>
          <w:color w:val="000000"/>
        </w:rPr>
        <w:drawing>
          <wp:inline distT="0" distB="0" distL="114300" distR="114300">
            <wp:extent cx="1343025" cy="9048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343025" cy="904875"/>
                    </a:xfrm>
                    <a:prstGeom prst="rect">
                      <a:avLst/>
                    </a:prstGeom>
                  </pic:spPr>
                </pic:pic>
              </a:graphicData>
            </a:graphic>
          </wp:inline>
        </w:drawing>
      </w:r>
      <w:r>
        <w:rPr>
          <w:color w:val="000000"/>
        </w:rPr>
        <w:br w:type="textWrapping"/>
      </w:r>
    </w:p>
    <w:p w14:paraId="404FB9B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从车内抽出</w:t>
      </w:r>
      <w:r>
        <w:rPr>
          <w:color w:val="000000"/>
        </w:rPr>
        <w:t xml:space="preserve">    ②. </w:t>
      </w:r>
      <w:r>
        <w:rPr>
          <w:rFonts w:ascii="宋体" w:hAnsi="宋体" w:eastAsia="宋体" w:cs="宋体"/>
          <w:color w:val="000000"/>
        </w:rPr>
        <w:t>低于</w:t>
      </w:r>
      <w:r>
        <w:rPr>
          <w:color w:val="000000"/>
        </w:rPr>
        <w:t xml:space="preserve">    ③. </w:t>
      </w:r>
      <w:r>
        <w:rPr>
          <w:rFonts w:ascii="宋体" w:hAnsi="宋体" w:eastAsia="宋体" w:cs="宋体"/>
          <w:color w:val="000000"/>
        </w:rPr>
        <w:t>大气压</w:t>
      </w:r>
    </w:p>
    <w:p w14:paraId="76ECDE23">
      <w:pPr>
        <w:spacing w:line="360" w:lineRule="auto"/>
        <w:textAlignment w:val="center"/>
        <w:rPr>
          <w:color w:val="000000"/>
        </w:rPr>
      </w:pPr>
      <w:r>
        <w:rPr>
          <w:color w:val="2E75B6"/>
        </w:rPr>
        <w:t>【解析】</w:t>
      </w:r>
    </w:p>
    <w:p w14:paraId="736962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负压装置的主要部分是一个抽气机，将经消毒、杀菌处理后的被污染空气从车内抽出，减小车内的压强。</w:t>
      </w:r>
    </w:p>
    <w:p w14:paraId="639688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将被污染空气从车内抽出，车内气压低于外界大气压。</w:t>
      </w:r>
    </w:p>
    <w:p w14:paraId="1D3018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在大气压的作用下，空气从压强大的地方流向压强小的地方，故清洁的空气从车外流向车内。</w:t>
      </w:r>
    </w:p>
    <w:p w14:paraId="180045AA">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如图所示，斜面与水平地面夹角为</w:t>
      </w:r>
      <w:r>
        <w:rPr>
          <w:rFonts w:ascii="Times New Roman" w:hAnsi="Times New Roman" w:eastAsia="Times New Roman" w:cs="Times New Roman"/>
          <w:color w:val="000000"/>
        </w:rPr>
        <w:t>30</w:t>
      </w:r>
      <w:r>
        <w:rPr>
          <w:rFonts w:ascii="宋体" w:hAnsi="宋体" w:eastAsia="宋体" w:cs="宋体"/>
          <w:color w:val="000000"/>
        </w:rPr>
        <w:t>°，某快递员用</w:t>
      </w:r>
      <w:r>
        <w:rPr>
          <w:rFonts w:ascii="Times New Roman" w:hAnsi="Times New Roman" w:eastAsia="Times New Roman" w:cs="Times New Roman"/>
          <w:color w:val="000000"/>
        </w:rPr>
        <w:t>500N</w:t>
      </w:r>
      <w:r>
        <w:rPr>
          <w:rFonts w:ascii="宋体" w:hAnsi="宋体" w:eastAsia="宋体" w:cs="宋体"/>
          <w:color w:val="000000"/>
        </w:rPr>
        <w:t>的力，将重</w:t>
      </w:r>
      <w:r>
        <w:rPr>
          <w:rFonts w:ascii="Times New Roman" w:hAnsi="Times New Roman" w:eastAsia="Times New Roman" w:cs="Times New Roman"/>
          <w:color w:val="000000"/>
        </w:rPr>
        <w:t>800N</w:t>
      </w:r>
      <w:r>
        <w:rPr>
          <w:rFonts w:ascii="宋体" w:hAnsi="宋体" w:eastAsia="宋体" w:cs="宋体"/>
          <w:color w:val="000000"/>
        </w:rPr>
        <w:t>的货物沿斜面匀速推上车厢，不考虑斜面形变，货物所受摩擦力方向沿斜面向</w:t>
      </w:r>
      <w:r>
        <w:rPr>
          <w:rFonts w:ascii="Times New Roman" w:hAnsi="Times New Roman" w:eastAsia="Times New Roman" w:cs="Times New Roman"/>
          <w:color w:val="000000"/>
        </w:rPr>
        <w:t xml:space="preserve"> </w:t>
      </w:r>
      <w:r>
        <w:rPr>
          <w:rFonts w:ascii="宋体" w:hAnsi="宋体" w:eastAsia="宋体" w:cs="宋体"/>
          <w:color w:val="000000"/>
        </w:rPr>
        <w:t>_____；斜面的机械效率为</w:t>
      </w:r>
      <w:r>
        <w:rPr>
          <w:rFonts w:ascii="Times New Roman" w:hAnsi="Times New Roman" w:eastAsia="Times New Roman" w:cs="Times New Roman"/>
          <w:color w:val="000000"/>
        </w:rPr>
        <w:t xml:space="preserve"> </w:t>
      </w:r>
      <w:r>
        <w:rPr>
          <w:rFonts w:ascii="宋体" w:hAnsi="宋体" w:eastAsia="宋体" w:cs="宋体"/>
          <w:color w:val="000000"/>
        </w:rPr>
        <w:t>_____。不改变斜面与地面夹角和货物质量，采用</w:t>
      </w:r>
      <w:r>
        <w:rPr>
          <w:rFonts w:ascii="Times New Roman" w:hAnsi="Times New Roman" w:eastAsia="Times New Roman" w:cs="Times New Roman"/>
          <w:color w:val="000000"/>
        </w:rPr>
        <w:t xml:space="preserve"> </w:t>
      </w:r>
      <w:r>
        <w:rPr>
          <w:rFonts w:ascii="宋体" w:hAnsi="宋体" w:eastAsia="宋体" w:cs="宋体"/>
          <w:color w:val="000000"/>
        </w:rPr>
        <w:t>_____的方法可以提高斜面的机械效率。</w:t>
      </w:r>
    </w:p>
    <w:p w14:paraId="790D208C">
      <w:pPr>
        <w:spacing w:line="360" w:lineRule="auto"/>
        <w:jc w:val="left"/>
        <w:textAlignment w:val="center"/>
        <w:rPr>
          <w:color w:val="000000"/>
        </w:rPr>
      </w:pPr>
      <w:r>
        <w:rPr>
          <w:rFonts w:ascii="宋体" w:hAnsi="宋体" w:eastAsia="宋体" w:cs="宋体"/>
          <w:color w:val="000000"/>
        </w:rPr>
        <w:drawing>
          <wp:inline distT="0" distB="0" distL="114300" distR="114300">
            <wp:extent cx="1685925" cy="1371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85925" cy="1371600"/>
                    </a:xfrm>
                    <a:prstGeom prst="rect">
                      <a:avLst/>
                    </a:prstGeom>
                  </pic:spPr>
                </pic:pic>
              </a:graphicData>
            </a:graphic>
          </wp:inline>
        </w:drawing>
      </w:r>
      <w:r>
        <w:rPr>
          <w:rFonts w:ascii="宋体" w:hAnsi="宋体" w:eastAsia="宋体" w:cs="宋体"/>
          <w:color w:val="000000"/>
        </w:rPr>
        <w:br w:type="textWrapping"/>
      </w:r>
    </w:p>
    <w:p w14:paraId="6CF2F77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下</w:t>
      </w:r>
      <w:r>
        <w:rPr>
          <w:color w:val="000000"/>
        </w:rPr>
        <w:t xml:space="preserve">    ②. </w:t>
      </w:r>
      <w:r>
        <w:rPr>
          <w:rFonts w:ascii="Times New Roman" w:hAnsi="Times New Roman" w:eastAsia="Times New Roman" w:cs="Times New Roman"/>
          <w:color w:val="000000"/>
        </w:rPr>
        <w:t>80%</w:t>
      </w:r>
      <w:r>
        <w:rPr>
          <w:color w:val="000000"/>
        </w:rPr>
        <w:t xml:space="preserve">    ③. </w:t>
      </w:r>
      <w:r>
        <w:rPr>
          <w:rFonts w:ascii="宋体" w:hAnsi="宋体" w:eastAsia="宋体" w:cs="宋体"/>
          <w:color w:val="000000"/>
        </w:rPr>
        <w:t>减小木板粗糙程度</w:t>
      </w:r>
    </w:p>
    <w:p w14:paraId="3DC31D48">
      <w:pPr>
        <w:spacing w:line="360" w:lineRule="auto"/>
        <w:textAlignment w:val="center"/>
        <w:rPr>
          <w:color w:val="000000"/>
        </w:rPr>
      </w:pPr>
      <w:r>
        <w:rPr>
          <w:color w:val="2E75B6"/>
        </w:rPr>
        <w:t>【解析】</w:t>
      </w:r>
    </w:p>
    <w:p w14:paraId="5DA5A2C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货物相对斜面向上运动，所受的斜面的摩擦力沿斜面向下。</w:t>
      </w:r>
    </w:p>
    <w:p w14:paraId="1292AD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如图所示，斜面的长度为</w:t>
      </w:r>
      <w:r>
        <w:rPr>
          <w:rFonts w:ascii="Times New Roman" w:hAnsi="Times New Roman" w:eastAsia="Times New Roman" w:cs="Times New Roman"/>
          <w:i/>
          <w:color w:val="000000"/>
        </w:rPr>
        <w:t>l</w:t>
      </w:r>
      <w:r>
        <w:rPr>
          <w:rFonts w:ascii="宋体" w:hAnsi="宋体" w:eastAsia="宋体" w:cs="宋体"/>
          <w:color w:val="000000"/>
        </w:rPr>
        <w:t>，其高度</w:t>
      </w:r>
    </w:p>
    <w:p w14:paraId="4960F92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0" o:title="eqIdcc78e4fcfda7a07845495d422b562a89"/>
            <o:lock v:ext="edit" aspectratio="t"/>
            <w10:wrap type="none"/>
            <w10:anchorlock/>
          </v:shape>
          <o:OLEObject Type="Embed" ProgID="Equation.DSMT4" ShapeID="_x0000_i1027" DrawAspect="Content" ObjectID="_1468075727" r:id="rId39">
            <o:LockedField>false</o:LockedField>
          </o:OLEObject>
        </w:object>
      </w:r>
    </w:p>
    <w:p w14:paraId="4B974DCC">
      <w:pPr>
        <w:spacing w:line="360" w:lineRule="auto"/>
        <w:jc w:val="left"/>
        <w:textAlignment w:val="center"/>
        <w:rPr>
          <w:rFonts w:ascii="宋体" w:hAnsi="宋体" w:eastAsia="宋体" w:cs="宋体"/>
          <w:color w:val="000000"/>
        </w:rPr>
      </w:pPr>
      <w:r>
        <w:rPr>
          <w:rFonts w:ascii="宋体" w:hAnsi="宋体" w:eastAsia="宋体" w:cs="宋体"/>
          <w:color w:val="000000"/>
        </w:rPr>
        <w:t>斜面的机械效率</w:t>
      </w:r>
    </w:p>
    <w:p w14:paraId="47D5EC87">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48.75pt;width:242.25pt;" o:ole="t" filled="f" o:preferrelative="t" stroked="f" coordsize="21600,21600">
            <v:path/>
            <v:fill on="f" focussize="0,0"/>
            <v:stroke on="f" joinstyle="miter"/>
            <v:imagedata r:id="rId42" o:title="eqId9f4cdd51aa8a11aad3d8b2ccc0a5e35a"/>
            <o:lock v:ext="edit" aspectratio="t"/>
            <w10:wrap type="none"/>
            <w10:anchorlock/>
          </v:shape>
          <o:OLEObject Type="Embed" ProgID="Equation.DSMT4" ShapeID="_x0000_i1028" DrawAspect="Content" ObjectID="_1468075728" r:id="rId41">
            <o:LockedField>false</o:LockedField>
          </o:OLEObject>
        </w:object>
      </w:r>
    </w:p>
    <w:p w14:paraId="16DF18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斜面与地面夹角和货物质量不变，即有用功保持不变，可通过减少额外功来提高斜面的机械效率。为了减少额外功，可减小摩擦力，压力不变时，可通过改变接触面的粗糙程度来改变摩擦，所以可通过减小木板表面的粗糙程度来提高机械效率。</w:t>
      </w:r>
    </w:p>
    <w:p w14:paraId="3693250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w:t>
      </w:r>
      <w:r>
        <w:rPr>
          <w:rFonts w:ascii="Times New Roman" w:hAnsi="Times New Roman" w:eastAsia="Times New Roman" w:cs="Times New Roman"/>
          <w:b/>
          <w:color w:val="000000"/>
          <w:sz w:val="24"/>
        </w:rPr>
        <w:t>17-23</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1F8CE7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在“预防溺水”主题班会课上，主持人小明用光路图来解释“水池变浅”的道理：池底</w:t>
      </w:r>
      <w:r>
        <w:rPr>
          <w:rFonts w:ascii="Times New Roman" w:hAnsi="Times New Roman" w:eastAsia="Times New Roman" w:cs="Times New Roman"/>
          <w:i/>
          <w:color w:val="000000"/>
        </w:rPr>
        <w:t>A</w:t>
      </w:r>
      <w:r>
        <w:rPr>
          <w:rFonts w:ascii="宋体" w:hAnsi="宋体" w:eastAsia="宋体" w:cs="宋体"/>
          <w:color w:val="000000"/>
        </w:rPr>
        <w:t>点射出的光线经过水面折射进入</w:t>
      </w:r>
      <w:r>
        <w:rPr>
          <w:rFonts w:ascii="Times New Roman" w:hAnsi="Times New Roman" w:eastAsia="Times New Roman" w:cs="Times New Roman"/>
          <w:i/>
          <w:color w:val="000000"/>
        </w:rPr>
        <w:t>B</w:t>
      </w:r>
      <w:r>
        <w:rPr>
          <w:rFonts w:ascii="宋体" w:hAnsi="宋体" w:eastAsia="宋体" w:cs="宋体"/>
          <w:color w:val="000000"/>
        </w:rPr>
        <w:t>点的人眼，</w:t>
      </w:r>
      <w:r>
        <w:rPr>
          <w:rFonts w:ascii="Times New Roman" w:hAnsi="Times New Roman" w:eastAsia="Times New Roman" w:cs="Times New Roman"/>
          <w:i/>
          <w:color w:val="000000"/>
        </w:rPr>
        <w:t>C</w:t>
      </w:r>
      <w:r>
        <w:rPr>
          <w:rFonts w:ascii="宋体" w:hAnsi="宋体" w:eastAsia="宋体" w:cs="宋体"/>
          <w:color w:val="000000"/>
        </w:rPr>
        <w:t>点是人眼看到的池底</w:t>
      </w:r>
      <w:r>
        <w:rPr>
          <w:rFonts w:ascii="Times New Roman" w:hAnsi="Times New Roman" w:eastAsia="Times New Roman" w:cs="Times New Roman"/>
          <w:i/>
          <w:color w:val="000000"/>
        </w:rPr>
        <w:t>A</w:t>
      </w:r>
      <w:r>
        <w:rPr>
          <w:rFonts w:ascii="宋体" w:hAnsi="宋体" w:eastAsia="宋体" w:cs="宋体"/>
          <w:color w:val="000000"/>
        </w:rPr>
        <w:t>点像的位置。请你在图中画出入射光线、折射光线，并标出折射角</w:t>
      </w:r>
      <w:r>
        <w:rPr>
          <w:rFonts w:ascii="Times New Roman" w:hAnsi="Times New Roman" w:eastAsia="Times New Roman" w:cs="Times New Roman"/>
          <w:i/>
          <w:color w:val="000000"/>
        </w:rPr>
        <w:t>r</w:t>
      </w:r>
      <w:r>
        <w:rPr>
          <w:rFonts w:ascii="宋体" w:hAnsi="宋体" w:eastAsia="宋体" w:cs="宋体"/>
          <w:color w:val="000000"/>
        </w:rPr>
        <w:t>。</w:t>
      </w:r>
    </w:p>
    <w:p w14:paraId="5AE9924B">
      <w:pPr>
        <w:spacing w:line="360" w:lineRule="auto"/>
        <w:jc w:val="left"/>
        <w:textAlignment w:val="center"/>
        <w:rPr>
          <w:color w:val="000000"/>
        </w:rPr>
      </w:pPr>
      <w:r>
        <w:rPr>
          <w:rFonts w:ascii="宋体" w:hAnsi="宋体" w:eastAsia="宋体" w:cs="宋体"/>
          <w:color w:val="000000"/>
        </w:rPr>
        <w:drawing>
          <wp:inline distT="0" distB="0" distL="114300" distR="114300">
            <wp:extent cx="1800225" cy="12001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00225" cy="1200150"/>
                    </a:xfrm>
                    <a:prstGeom prst="rect">
                      <a:avLst/>
                    </a:prstGeom>
                  </pic:spPr>
                </pic:pic>
              </a:graphicData>
            </a:graphic>
          </wp:inline>
        </w:drawing>
      </w:r>
    </w:p>
    <w:p w14:paraId="499BBE31">
      <w:pPr>
        <w:spacing w:line="360" w:lineRule="auto"/>
        <w:textAlignment w:val="center"/>
        <w:rPr>
          <w:color w:val="000000"/>
        </w:rPr>
      </w:pPr>
      <w:r>
        <w:rPr>
          <w:color w:val="2E75B6"/>
        </w:rPr>
        <w:t>【答案】</w:t>
      </w:r>
      <w:r>
        <w:rPr>
          <w:color w:val="000000"/>
        </w:rPr>
        <w:drawing>
          <wp:inline distT="0" distB="0" distL="114300" distR="114300">
            <wp:extent cx="18669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866900" cy="1219200"/>
                    </a:xfrm>
                    <a:prstGeom prst="rect">
                      <a:avLst/>
                    </a:prstGeom>
                  </pic:spPr>
                </pic:pic>
              </a:graphicData>
            </a:graphic>
          </wp:inline>
        </w:drawing>
      </w:r>
    </w:p>
    <w:p w14:paraId="58EA815F">
      <w:pPr>
        <w:spacing w:line="360" w:lineRule="auto"/>
        <w:textAlignment w:val="center"/>
        <w:rPr>
          <w:color w:val="000000"/>
        </w:rPr>
      </w:pPr>
      <w:r>
        <w:rPr>
          <w:color w:val="2E75B6"/>
        </w:rPr>
        <w:t>【解析】</w:t>
      </w:r>
    </w:p>
    <w:p w14:paraId="5D4AF5C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w:t>
      </w:r>
      <w:r>
        <w:rPr>
          <w:rFonts w:ascii="Times New Roman" w:hAnsi="Times New Roman" w:eastAsia="Times New Roman" w:cs="Times New Roman"/>
          <w:i/>
          <w:color w:val="000000"/>
        </w:rPr>
        <w:t>C</w:t>
      </w:r>
      <w:r>
        <w:rPr>
          <w:rFonts w:ascii="宋体" w:hAnsi="宋体" w:eastAsia="宋体" w:cs="宋体"/>
          <w:color w:val="000000"/>
        </w:rPr>
        <w:t>点是人眼看到的池底</w:t>
      </w:r>
      <w:r>
        <w:rPr>
          <w:rFonts w:ascii="Times New Roman" w:hAnsi="Times New Roman" w:eastAsia="Times New Roman" w:cs="Times New Roman"/>
          <w:i/>
          <w:color w:val="000000"/>
        </w:rPr>
        <w:t>A</w:t>
      </w:r>
      <w:r>
        <w:rPr>
          <w:rFonts w:ascii="宋体" w:hAnsi="宋体" w:eastAsia="宋体" w:cs="宋体"/>
          <w:color w:val="000000"/>
        </w:rPr>
        <w:t>点的像，所以连接</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与液面的交点设为</w:t>
      </w:r>
      <w:r>
        <w:rPr>
          <w:rFonts w:ascii="Times New Roman" w:hAnsi="Times New Roman" w:eastAsia="Times New Roman" w:cs="Times New Roman"/>
          <w:i/>
          <w:color w:val="000000"/>
        </w:rPr>
        <w:t>O</w:t>
      </w:r>
      <w:r>
        <w:rPr>
          <w:rFonts w:ascii="宋体" w:hAnsi="宋体" w:eastAsia="宋体" w:cs="宋体"/>
          <w:color w:val="000000"/>
        </w:rPr>
        <w:t>点，即</w:t>
      </w:r>
      <w:r>
        <w:rPr>
          <w:rFonts w:ascii="Times New Roman" w:hAnsi="Times New Roman" w:eastAsia="Times New Roman" w:cs="Times New Roman"/>
          <w:i/>
          <w:color w:val="000000"/>
        </w:rPr>
        <w:t>O</w:t>
      </w:r>
      <w:r>
        <w:rPr>
          <w:rFonts w:ascii="宋体" w:hAnsi="宋体" w:eastAsia="宋体" w:cs="宋体"/>
          <w:color w:val="000000"/>
        </w:rPr>
        <w:t>点为入射点，</w:t>
      </w:r>
      <w:r>
        <w:rPr>
          <w:rFonts w:ascii="Times New Roman" w:hAnsi="Times New Roman" w:eastAsia="Times New Roman" w:cs="Times New Roman"/>
          <w:i/>
          <w:color w:val="000000"/>
        </w:rPr>
        <w:t>OB</w:t>
      </w:r>
      <w:r>
        <w:rPr>
          <w:rFonts w:ascii="宋体" w:hAnsi="宋体" w:eastAsia="宋体" w:cs="宋体"/>
          <w:color w:val="000000"/>
        </w:rPr>
        <w:t>为折射光线，过</w:t>
      </w:r>
      <w:r>
        <w:rPr>
          <w:rFonts w:ascii="Times New Roman" w:hAnsi="Times New Roman" w:eastAsia="Times New Roman" w:cs="Times New Roman"/>
          <w:i/>
          <w:color w:val="000000"/>
        </w:rPr>
        <w:t>O</w:t>
      </w:r>
      <w:r>
        <w:rPr>
          <w:rFonts w:ascii="宋体" w:hAnsi="宋体" w:eastAsia="宋体" w:cs="宋体"/>
          <w:color w:val="000000"/>
        </w:rPr>
        <w:t>点作垂直液面的一条虚线，即法线，连接</w:t>
      </w:r>
      <w:r>
        <w:rPr>
          <w:rFonts w:ascii="Times New Roman" w:hAnsi="Times New Roman" w:eastAsia="Times New Roman" w:cs="Times New Roman"/>
          <w:i/>
          <w:color w:val="000000"/>
        </w:rPr>
        <w:t>AO</w:t>
      </w:r>
      <w:r>
        <w:rPr>
          <w:rFonts w:ascii="宋体" w:hAnsi="宋体" w:eastAsia="宋体" w:cs="宋体"/>
          <w:color w:val="000000"/>
        </w:rPr>
        <w:t>，即入射光线，折射光线</w:t>
      </w:r>
      <w:r>
        <w:rPr>
          <w:rFonts w:ascii="Times New Roman" w:hAnsi="Times New Roman" w:eastAsia="Times New Roman" w:cs="Times New Roman"/>
          <w:i/>
          <w:color w:val="000000"/>
        </w:rPr>
        <w:t>OB</w:t>
      </w:r>
      <w:r>
        <w:rPr>
          <w:rFonts w:ascii="宋体" w:hAnsi="宋体" w:eastAsia="宋体" w:cs="宋体"/>
          <w:color w:val="000000"/>
        </w:rPr>
        <w:t>与法线的夹角即为折射角，标出</w:t>
      </w:r>
      <w:r>
        <w:rPr>
          <w:rFonts w:ascii="Times New Roman" w:hAnsi="Times New Roman" w:eastAsia="Times New Roman" w:cs="Times New Roman"/>
          <w:i/>
          <w:color w:val="000000"/>
        </w:rPr>
        <w:t>r</w:t>
      </w:r>
      <w:r>
        <w:rPr>
          <w:rFonts w:ascii="宋体" w:hAnsi="宋体" w:eastAsia="宋体" w:cs="宋体"/>
          <w:color w:val="000000"/>
        </w:rPr>
        <w:t>，如图所示：</w:t>
      </w:r>
    </w:p>
    <w:p w14:paraId="5E88242C">
      <w:pPr>
        <w:spacing w:line="360" w:lineRule="auto"/>
        <w:jc w:val="left"/>
        <w:textAlignment w:val="center"/>
        <w:rPr>
          <w:color w:val="000000"/>
        </w:rPr>
      </w:pPr>
      <w:r>
        <w:rPr>
          <w:color w:val="000000"/>
        </w:rPr>
        <w:drawing>
          <wp:inline distT="0" distB="0" distL="114300" distR="114300">
            <wp:extent cx="2047875" cy="13430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047875" cy="1343025"/>
                    </a:xfrm>
                    <a:prstGeom prst="rect">
                      <a:avLst/>
                    </a:prstGeom>
                  </pic:spPr>
                </pic:pic>
              </a:graphicData>
            </a:graphic>
          </wp:inline>
        </w:drawing>
      </w:r>
    </w:p>
    <w:p w14:paraId="69636E29">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甲图中铅笔的长度是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，乙图中停表秒针盘的分度值是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s</w:t>
      </w:r>
      <w:r>
        <w:rPr>
          <w:rFonts w:ascii="宋体" w:hAnsi="宋体" w:eastAsia="宋体" w:cs="宋体"/>
          <w:color w:val="000000"/>
        </w:rPr>
        <w:t>，停表读数是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s</w:t>
      </w:r>
      <w:r>
        <w:rPr>
          <w:rFonts w:ascii="宋体" w:hAnsi="宋体" w:eastAsia="宋体" w:cs="宋体"/>
          <w:color w:val="000000"/>
        </w:rPr>
        <w:t>。</w:t>
      </w:r>
    </w:p>
    <w:p w14:paraId="6EF7DDDD">
      <w:pPr>
        <w:spacing w:line="360" w:lineRule="auto"/>
        <w:jc w:val="left"/>
        <w:textAlignment w:val="center"/>
        <w:rPr>
          <w:color w:val="000000"/>
        </w:rPr>
      </w:pPr>
      <w:r>
        <w:rPr>
          <w:color w:val="000000"/>
        </w:rPr>
        <w:drawing>
          <wp:inline distT="0" distB="0" distL="114300" distR="114300">
            <wp:extent cx="2409825" cy="15430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409825" cy="1543050"/>
                    </a:xfrm>
                    <a:prstGeom prst="rect">
                      <a:avLst/>
                    </a:prstGeom>
                  </pic:spPr>
                </pic:pic>
              </a:graphicData>
            </a:graphic>
          </wp:inline>
        </w:drawing>
      </w:r>
    </w:p>
    <w:p w14:paraId="6D878E1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2.50</w:t>
      </w:r>
      <w:r>
        <w:rPr>
          <w:color w:val="000000"/>
        </w:rPr>
        <w:t xml:space="preserve">    ②. </w:t>
      </w:r>
      <w:r>
        <w:rPr>
          <w:rFonts w:ascii="Times New Roman" w:hAnsi="Times New Roman" w:eastAsia="Times New Roman" w:cs="Times New Roman"/>
          <w:color w:val="000000"/>
        </w:rPr>
        <w:t>0.1</w:t>
      </w:r>
      <w:r>
        <w:rPr>
          <w:color w:val="000000"/>
        </w:rPr>
        <w:t xml:space="preserve">    ③. </w:t>
      </w:r>
      <w:r>
        <w:rPr>
          <w:rFonts w:ascii="Times New Roman" w:hAnsi="Times New Roman" w:eastAsia="Times New Roman" w:cs="Times New Roman"/>
          <w:color w:val="000000"/>
        </w:rPr>
        <w:t>338.5</w:t>
      </w:r>
    </w:p>
    <w:p w14:paraId="353B36F4">
      <w:pPr>
        <w:spacing w:line="360" w:lineRule="auto"/>
        <w:textAlignment w:val="center"/>
        <w:rPr>
          <w:color w:val="000000"/>
        </w:rPr>
      </w:pPr>
      <w:r>
        <w:rPr>
          <w:color w:val="2E75B6"/>
        </w:rPr>
        <w:t>【解析】</w:t>
      </w:r>
    </w:p>
    <w:p w14:paraId="7877C0D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如图甲，为刻度尺，分度值为</w:t>
      </w:r>
      <w:r>
        <w:rPr>
          <w:rFonts w:ascii="Times New Roman" w:hAnsi="Times New Roman" w:eastAsia="Times New Roman" w:cs="Times New Roman"/>
          <w:color w:val="000000"/>
        </w:rPr>
        <w:t>0.1cm</w:t>
      </w:r>
      <w:r>
        <w:rPr>
          <w:rFonts w:ascii="宋体" w:hAnsi="宋体" w:eastAsia="宋体" w:cs="宋体"/>
          <w:color w:val="000000"/>
        </w:rPr>
        <w:t>，读数为</w:t>
      </w:r>
      <w:r>
        <w:rPr>
          <w:rFonts w:ascii="Times New Roman" w:hAnsi="Times New Roman" w:eastAsia="Times New Roman" w:cs="Times New Roman"/>
          <w:color w:val="000000"/>
        </w:rPr>
        <w:t>2.50cm</w:t>
      </w:r>
      <w:r>
        <w:rPr>
          <w:rFonts w:ascii="宋体" w:hAnsi="宋体" w:eastAsia="宋体" w:cs="宋体"/>
          <w:color w:val="000000"/>
        </w:rPr>
        <w:t>。</w:t>
      </w:r>
    </w:p>
    <w:p w14:paraId="1061B7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如图乙，为秒表，秒针盘每</w:t>
      </w:r>
      <w:r>
        <w:rPr>
          <w:rFonts w:ascii="Times New Roman" w:hAnsi="Times New Roman" w:eastAsia="Times New Roman" w:cs="Times New Roman"/>
          <w:color w:val="000000"/>
        </w:rPr>
        <w:t>1s</w:t>
      </w:r>
      <w:r>
        <w:rPr>
          <w:rFonts w:ascii="宋体" w:hAnsi="宋体" w:eastAsia="宋体" w:cs="宋体"/>
          <w:color w:val="000000"/>
        </w:rPr>
        <w:t>平均分成了</w:t>
      </w:r>
      <w:r>
        <w:rPr>
          <w:rFonts w:ascii="Times New Roman" w:hAnsi="Times New Roman" w:eastAsia="Times New Roman" w:cs="Times New Roman"/>
          <w:color w:val="000000"/>
        </w:rPr>
        <w:t>10</w:t>
      </w:r>
      <w:r>
        <w:rPr>
          <w:rFonts w:ascii="宋体" w:hAnsi="宋体" w:eastAsia="宋体" w:cs="宋体"/>
          <w:color w:val="000000"/>
        </w:rPr>
        <w:t>等分，故分度值为</w:t>
      </w:r>
      <w:r>
        <w:rPr>
          <w:rFonts w:ascii="Times New Roman" w:hAnsi="Times New Roman" w:eastAsia="Times New Roman" w:cs="Times New Roman"/>
          <w:color w:val="000000"/>
        </w:rPr>
        <w:t>0.1s</w:t>
      </w:r>
      <w:r>
        <w:rPr>
          <w:rFonts w:ascii="宋体" w:hAnsi="宋体" w:eastAsia="宋体" w:cs="宋体"/>
          <w:color w:val="000000"/>
        </w:rPr>
        <w:t>。</w:t>
      </w:r>
    </w:p>
    <w:p w14:paraId="78020A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如图所示，</w:t>
      </w:r>
      <w:r>
        <w:rPr>
          <w:rFonts w:ascii="Times New Roman" w:hAnsi="Times New Roman" w:eastAsia="Times New Roman" w:cs="Times New Roman"/>
          <w:color w:val="000000"/>
        </w:rPr>
        <w:t>5min</w:t>
      </w:r>
      <w:r>
        <w:rPr>
          <w:rFonts w:ascii="宋体" w:hAnsi="宋体" w:eastAsia="宋体" w:cs="宋体"/>
          <w:color w:val="000000"/>
        </w:rPr>
        <w:t>过半，说明秒表盘读第二圈，读</w:t>
      </w:r>
      <w:r>
        <w:rPr>
          <w:rFonts w:ascii="Times New Roman" w:hAnsi="Times New Roman" w:eastAsia="Times New Roman" w:cs="Times New Roman"/>
          <w:color w:val="000000"/>
        </w:rPr>
        <w:t>30s</w:t>
      </w:r>
      <w:r>
        <w:rPr>
          <w:rFonts w:ascii="宋体" w:hAnsi="宋体" w:eastAsia="宋体" w:cs="宋体"/>
          <w:color w:val="000000"/>
        </w:rPr>
        <w:t>开外，故读数为</w:t>
      </w:r>
      <w:r>
        <w:rPr>
          <w:rFonts w:ascii="Times New Roman" w:hAnsi="Times New Roman" w:eastAsia="Times New Roman" w:cs="Times New Roman"/>
          <w:color w:val="000000"/>
        </w:rPr>
        <w:t>5min38.5s</w:t>
      </w:r>
      <w:r>
        <w:rPr>
          <w:rFonts w:ascii="宋体" w:hAnsi="宋体" w:eastAsia="宋体" w:cs="宋体"/>
          <w:color w:val="000000"/>
        </w:rPr>
        <w:t>，合</w:t>
      </w:r>
      <w:r>
        <w:rPr>
          <w:rFonts w:ascii="Times New Roman" w:hAnsi="Times New Roman" w:eastAsia="Times New Roman" w:cs="Times New Roman"/>
          <w:color w:val="000000"/>
        </w:rPr>
        <w:t>338.5s</w:t>
      </w:r>
      <w:r>
        <w:rPr>
          <w:rFonts w:ascii="宋体" w:hAnsi="宋体" w:eastAsia="宋体" w:cs="宋体"/>
          <w:color w:val="000000"/>
        </w:rPr>
        <w:t>。</w:t>
      </w:r>
    </w:p>
    <w:p w14:paraId="75E315D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在“探究水沸腾时温度变化特点”的实验中，小红向烧杯中倒入适量</w:t>
      </w:r>
      <w:r>
        <w:rPr>
          <w:rFonts w:ascii="Times New Roman" w:hAnsi="Times New Roman" w:eastAsia="Times New Roman" w:cs="Times New Roman"/>
          <w:color w:val="000000"/>
        </w:rPr>
        <w:t>90℃</w:t>
      </w:r>
      <w:r>
        <w:rPr>
          <w:rFonts w:ascii="宋体" w:hAnsi="宋体" w:eastAsia="宋体" w:cs="宋体"/>
          <w:color w:val="000000"/>
        </w:rPr>
        <w:t>的热水进行实验，这样做的好处是_____。她观察到水沸腾时温度计的示数如图所示，则水的沸点为_____</w:t>
      </w:r>
      <w:r>
        <w:rPr>
          <w:rFonts w:ascii="Times New Roman" w:hAnsi="Times New Roman" w:eastAsia="Times New Roman" w:cs="Times New Roman"/>
          <w:color w:val="000000"/>
        </w:rPr>
        <w:t>℃</w:t>
      </w:r>
      <w:r>
        <w:rPr>
          <w:rFonts w:ascii="宋体" w:hAnsi="宋体" w:eastAsia="宋体" w:cs="宋体"/>
          <w:color w:val="000000"/>
        </w:rPr>
        <w:t>，说明该处大气压可能_____（选填“大于”、“小于”或“等于”）一标准大气压。</w:t>
      </w:r>
    </w:p>
    <w:p w14:paraId="43079880">
      <w:pPr>
        <w:spacing w:line="360" w:lineRule="auto"/>
        <w:jc w:val="left"/>
        <w:textAlignment w:val="center"/>
        <w:rPr>
          <w:color w:val="000000"/>
        </w:rPr>
      </w:pPr>
      <w:r>
        <w:rPr>
          <w:rFonts w:ascii="宋体" w:hAnsi="宋体" w:eastAsia="宋体" w:cs="宋体"/>
          <w:color w:val="000000"/>
        </w:rPr>
        <w:drawing>
          <wp:inline distT="0" distB="0" distL="114300" distR="114300">
            <wp:extent cx="1838325" cy="21812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38325" cy="2181225"/>
                    </a:xfrm>
                    <a:prstGeom prst="rect">
                      <a:avLst/>
                    </a:prstGeom>
                  </pic:spPr>
                </pic:pic>
              </a:graphicData>
            </a:graphic>
          </wp:inline>
        </w:drawing>
      </w:r>
      <w:r>
        <w:rPr>
          <w:rFonts w:ascii="宋体" w:hAnsi="宋体" w:eastAsia="宋体" w:cs="宋体"/>
          <w:color w:val="000000"/>
        </w:rPr>
        <w:br w:type="textWrapping"/>
      </w:r>
    </w:p>
    <w:p w14:paraId="0B5EC5B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节约时间</w:t>
      </w:r>
      <w:r>
        <w:rPr>
          <w:color w:val="000000"/>
        </w:rPr>
        <w:t xml:space="preserve">    ②. </w:t>
      </w:r>
      <w:r>
        <w:rPr>
          <w:rFonts w:ascii="Times New Roman" w:hAnsi="Times New Roman" w:eastAsia="Times New Roman" w:cs="Times New Roman"/>
          <w:color w:val="000000"/>
        </w:rPr>
        <w:t>98</w:t>
      </w:r>
      <w:r>
        <w:rPr>
          <w:color w:val="000000"/>
        </w:rPr>
        <w:t xml:space="preserve">    ③. </w:t>
      </w:r>
      <w:r>
        <w:rPr>
          <w:rFonts w:ascii="宋体" w:hAnsi="宋体" w:eastAsia="宋体" w:cs="宋体"/>
          <w:color w:val="000000"/>
        </w:rPr>
        <w:t>小于</w:t>
      </w:r>
    </w:p>
    <w:p w14:paraId="67D596CB">
      <w:pPr>
        <w:spacing w:line="360" w:lineRule="auto"/>
        <w:textAlignment w:val="center"/>
        <w:rPr>
          <w:color w:val="000000"/>
        </w:rPr>
      </w:pPr>
      <w:r>
        <w:rPr>
          <w:color w:val="2E75B6"/>
        </w:rPr>
        <w:t>【解析】</w:t>
      </w:r>
    </w:p>
    <w:p w14:paraId="1AF17B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实验时烧杯中装入热水，好处是可以缩短加热时间。还可以通过减少水的质量、加上盖子来节约时间。</w:t>
      </w:r>
    </w:p>
    <w:p w14:paraId="7EBBFA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由图可知，此温度计的分度值为</w:t>
      </w:r>
      <w:r>
        <w:rPr>
          <w:rFonts w:ascii="Times New Roman" w:hAnsi="Times New Roman" w:eastAsia="Times New Roman" w:cs="Times New Roman"/>
          <w:color w:val="000000"/>
        </w:rPr>
        <w:t>1℃</w:t>
      </w:r>
      <w:r>
        <w:rPr>
          <w:rFonts w:ascii="宋体" w:hAnsi="宋体" w:eastAsia="宋体" w:cs="宋体"/>
          <w:color w:val="000000"/>
        </w:rPr>
        <w:t>，所以此时温度计的示数为</w:t>
      </w:r>
      <w:r>
        <w:rPr>
          <w:rFonts w:ascii="Times New Roman" w:hAnsi="Times New Roman" w:eastAsia="Times New Roman" w:cs="Times New Roman"/>
          <w:color w:val="000000"/>
        </w:rPr>
        <w:t>98℃</w:t>
      </w:r>
      <w:r>
        <w:rPr>
          <w:rFonts w:ascii="宋体" w:hAnsi="宋体" w:eastAsia="宋体" w:cs="宋体"/>
          <w:color w:val="000000"/>
        </w:rPr>
        <w:t>，即水的沸点为</w:t>
      </w:r>
      <w:r>
        <w:rPr>
          <w:rFonts w:ascii="Times New Roman" w:hAnsi="Times New Roman" w:eastAsia="Times New Roman" w:cs="Times New Roman"/>
          <w:color w:val="000000"/>
        </w:rPr>
        <w:t>98℃</w:t>
      </w:r>
      <w:r>
        <w:rPr>
          <w:rFonts w:ascii="宋体" w:hAnsi="宋体" w:eastAsia="宋体" w:cs="宋体"/>
          <w:color w:val="000000"/>
        </w:rPr>
        <w:t>。</w:t>
      </w:r>
    </w:p>
    <w:p w14:paraId="5920F4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因为液体的沸点跟气压的大小有关，标准大气压下，水沸腾时的温度为</w:t>
      </w:r>
      <w:r>
        <w:rPr>
          <w:rFonts w:ascii="Times New Roman" w:hAnsi="Times New Roman" w:eastAsia="Times New Roman" w:cs="Times New Roman"/>
          <w:color w:val="000000"/>
        </w:rPr>
        <w:t>100℃</w:t>
      </w:r>
      <w:r>
        <w:rPr>
          <w:rFonts w:ascii="宋体" w:hAnsi="宋体" w:eastAsia="宋体" w:cs="宋体"/>
          <w:color w:val="000000"/>
        </w:rPr>
        <w:t>，此时沸点为</w:t>
      </w:r>
      <w:r>
        <w:rPr>
          <w:rFonts w:ascii="Times New Roman" w:hAnsi="Times New Roman" w:eastAsia="Times New Roman" w:cs="Times New Roman"/>
          <w:color w:val="000000"/>
        </w:rPr>
        <w:t>98℃</w:t>
      </w:r>
      <w:r>
        <w:rPr>
          <w:rFonts w:ascii="宋体" w:hAnsi="宋体" w:eastAsia="宋体" w:cs="宋体"/>
          <w:color w:val="000000"/>
        </w:rPr>
        <w:t>，说明该处大气压可能小于一标准大气压。</w:t>
      </w:r>
    </w:p>
    <w:p w14:paraId="14FD734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在“探究什么情况下磁可以生电”实验中，小华做了甲、乙、丙三次实验。实验中通过观察</w:t>
      </w:r>
      <w:r>
        <w:rPr>
          <w:rFonts w:ascii="Times New Roman" w:hAnsi="Times New Roman" w:eastAsia="Times New Roman" w:cs="Times New Roman"/>
          <w:color w:val="000000"/>
        </w:rPr>
        <w:t xml:space="preserve"> </w:t>
      </w:r>
      <w:r>
        <w:rPr>
          <w:rFonts w:ascii="宋体" w:hAnsi="宋体" w:eastAsia="宋体" w:cs="宋体"/>
          <w:color w:val="000000"/>
        </w:rPr>
        <w:t>_____来判断电路中是否产生感应电流，如图的三次实验中，_____（选填“甲”“乙”或“丙”）图中有感应电流产生。</w:t>
      </w:r>
      <w:r>
        <w:rPr>
          <w:rFonts w:ascii="Times New Roman" w:hAnsi="Times New Roman" w:eastAsia="Times New Roman" w:cs="Times New Roman"/>
          <w:color w:val="000000"/>
        </w:rPr>
        <w:t xml:space="preserve"> </w:t>
      </w:r>
      <w:r>
        <w:rPr>
          <w:rFonts w:ascii="宋体" w:hAnsi="宋体" w:eastAsia="宋体" w:cs="宋体"/>
          <w:color w:val="000000"/>
        </w:rPr>
        <w:t>_____（选填“电动机”或“发电机”）应用了这一原理。</w:t>
      </w:r>
    </w:p>
    <w:p w14:paraId="3BBCC66D">
      <w:pPr>
        <w:spacing w:line="360" w:lineRule="auto"/>
        <w:jc w:val="left"/>
        <w:textAlignment w:val="center"/>
        <w:rPr>
          <w:color w:val="000000"/>
        </w:rPr>
      </w:pPr>
      <w:r>
        <w:rPr>
          <w:rFonts w:ascii="宋体" w:hAnsi="宋体" w:eastAsia="宋体" w:cs="宋体"/>
          <w:color w:val="000000"/>
        </w:rPr>
        <w:drawing>
          <wp:inline distT="0" distB="0" distL="114300" distR="114300">
            <wp:extent cx="4371975" cy="15430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371975" cy="1543050"/>
                    </a:xfrm>
                    <a:prstGeom prst="rect">
                      <a:avLst/>
                    </a:prstGeom>
                  </pic:spPr>
                </pic:pic>
              </a:graphicData>
            </a:graphic>
          </wp:inline>
        </w:drawing>
      </w:r>
      <w:r>
        <w:rPr>
          <w:rFonts w:ascii="宋体" w:hAnsi="宋体" w:eastAsia="宋体" w:cs="宋体"/>
          <w:color w:val="000000"/>
        </w:rPr>
        <w:br w:type="textWrapping"/>
      </w:r>
    </w:p>
    <w:p w14:paraId="3A4B635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电流表指针是否偏转</w:t>
      </w:r>
      <w:r>
        <w:rPr>
          <w:color w:val="000000"/>
        </w:rPr>
        <w:t xml:space="preserve">    ②. </w:t>
      </w:r>
      <w:r>
        <w:rPr>
          <w:rFonts w:ascii="宋体" w:hAnsi="宋体" w:eastAsia="宋体" w:cs="宋体"/>
          <w:color w:val="000000"/>
        </w:rPr>
        <w:t>甲、丙</w:t>
      </w:r>
      <w:r>
        <w:rPr>
          <w:color w:val="000000"/>
        </w:rPr>
        <w:t xml:space="preserve">    ③. </w:t>
      </w:r>
      <w:r>
        <w:rPr>
          <w:rFonts w:ascii="宋体" w:hAnsi="宋体" w:eastAsia="宋体" w:cs="宋体"/>
          <w:color w:val="000000"/>
        </w:rPr>
        <w:t>发电机</w:t>
      </w:r>
    </w:p>
    <w:p w14:paraId="74FB602C">
      <w:pPr>
        <w:spacing w:line="360" w:lineRule="auto"/>
        <w:textAlignment w:val="center"/>
        <w:rPr>
          <w:color w:val="000000"/>
        </w:rPr>
      </w:pPr>
      <w:r>
        <w:rPr>
          <w:color w:val="2E75B6"/>
        </w:rPr>
        <w:t>【解析】</w:t>
      </w:r>
    </w:p>
    <w:p w14:paraId="22240D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实验时，通过观察电流表指针是否偏转，来确定电路中是否有感应电流产生。</w:t>
      </w:r>
    </w:p>
    <w:p w14:paraId="475644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电路的一部分导体，在磁场中做切割磁感线运动时，导体中就会产生感应电流，这就是电磁感应现象。如图的三次实验中，甲、丙中的导体都切割了磁感线，能产生感应电流，而乙中导体没有切割磁感线，不会产生感应电流。</w:t>
      </w:r>
    </w:p>
    <w:p w14:paraId="424249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电磁感应现象中，消耗了机械能，得到了电能，利用电磁感应原理制成了发电机。</w:t>
      </w:r>
    </w:p>
    <w:p w14:paraId="0D09C6F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在“测量盐水密度”的实验中，将天平放在水平台上，小红进行了如下操作：</w:t>
      </w:r>
    </w:p>
    <w:p w14:paraId="77794BC3">
      <w:pPr>
        <w:spacing w:line="360" w:lineRule="auto"/>
        <w:jc w:val="left"/>
        <w:textAlignment w:val="center"/>
        <w:rPr>
          <w:color w:val="000000"/>
        </w:rPr>
      </w:pPr>
      <w:r>
        <w:rPr>
          <w:rFonts w:ascii="宋体" w:hAnsi="宋体" w:eastAsia="宋体" w:cs="宋体"/>
          <w:color w:val="000000"/>
        </w:rPr>
        <w:drawing>
          <wp:inline distT="0" distB="0" distL="114300" distR="114300">
            <wp:extent cx="4057650" cy="176212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057650" cy="1762125"/>
                    </a:xfrm>
                    <a:prstGeom prst="rect">
                      <a:avLst/>
                    </a:prstGeom>
                  </pic:spPr>
                </pic:pic>
              </a:graphicData>
            </a:graphic>
          </wp:inline>
        </w:drawing>
      </w:r>
      <w:r>
        <w:rPr>
          <w:rFonts w:ascii="宋体" w:hAnsi="宋体" w:eastAsia="宋体" w:cs="宋体"/>
          <w:color w:val="000000"/>
        </w:rPr>
        <w:br w:type="textWrapping"/>
      </w:r>
    </w:p>
    <w:p w14:paraId="1F5FC0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）如图甲是小红调节天平平衡时的操作，错误之处是：_____；</w:t>
      </w:r>
    </w:p>
    <w:p w14:paraId="050F0C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）改正错误后，小红进行了多次实验，图乙、丙为某次实验的部分情景，数据记录在下表中，请你按测量操作的完整步骤将表格补充完整。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01"/>
        <w:gridCol w:w="2337"/>
        <w:gridCol w:w="2008"/>
        <w:gridCol w:w="2079"/>
      </w:tblGrid>
      <w:tr w14:paraId="3CD3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365B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①_____的总质量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BDEB4">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烧杯和剩余盐水的总质量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53475">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量筒中盐水的体积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C2A29">
            <w:pPr>
              <w:spacing w:line="360" w:lineRule="auto"/>
              <w:jc w:val="center"/>
              <w:textAlignment w:val="center"/>
              <w:rPr>
                <w:rFonts w:ascii="宋体" w:hAnsi="宋体" w:eastAsia="宋体" w:cs="宋体"/>
                <w:color w:val="000000"/>
              </w:rPr>
            </w:pPr>
            <w:r>
              <w:rPr>
                <w:rFonts w:ascii="宋体" w:hAnsi="宋体" w:eastAsia="宋体" w:cs="宋体"/>
                <w:color w:val="000000"/>
              </w:rPr>
              <w:t>盐水的密度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g</w:t>
            </w:r>
            <w:r>
              <w:rPr>
                <w:rFonts w:ascii="Cambria Math" w:hAnsi="Cambria Math" w:eastAsia="Cambria Math" w:cs="Cambria Math"/>
                <w:color w:val="000000"/>
              </w:rPr>
              <w:t>⋅</w:t>
            </w:r>
            <w:r>
              <w:rPr>
                <w:rFonts w:ascii="Times New Roman" w:hAnsi="Times New Roman" w:eastAsia="Times New Roman" w:cs="Times New Roman"/>
                <w:color w:val="000000"/>
              </w:rPr>
              <w:t>cm</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宋体" w:hAnsi="宋体" w:eastAsia="宋体" w:cs="宋体"/>
                <w:color w:val="000000"/>
              </w:rPr>
              <w:t>）</w:t>
            </w:r>
          </w:p>
        </w:tc>
      </w:tr>
      <w:tr w14:paraId="4A91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F50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B92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C3B1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5B98E">
            <w:pPr>
              <w:spacing w:line="360" w:lineRule="auto"/>
              <w:jc w:val="center"/>
              <w:textAlignment w:val="center"/>
              <w:rPr>
                <w:rFonts w:ascii="宋体" w:hAnsi="宋体" w:eastAsia="宋体" w:cs="宋体"/>
                <w:color w:val="000000"/>
              </w:rPr>
            </w:pPr>
            <w:r>
              <w:rPr>
                <w:rFonts w:ascii="宋体" w:hAnsi="宋体" w:eastAsia="宋体" w:cs="宋体"/>
                <w:color w:val="000000"/>
              </w:rPr>
              <w:t>②_____</w:t>
            </w:r>
          </w:p>
        </w:tc>
      </w:tr>
    </w:tbl>
    <w:p w14:paraId="4E94FE91">
      <w:pPr>
        <w:spacing w:line="360" w:lineRule="auto"/>
        <w:jc w:val="left"/>
        <w:textAlignment w:val="center"/>
        <w:rPr>
          <w:color w:val="000000"/>
        </w:rPr>
      </w:pPr>
    </w:p>
    <w:p w14:paraId="4BD1436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未将游码移到标尺左端的零刻度线处</w:t>
      </w:r>
      <w:r>
        <w:rPr>
          <w:color w:val="000000"/>
        </w:rPr>
        <w:t xml:space="preserve">    ②. </w:t>
      </w:r>
      <w:r>
        <w:rPr>
          <w:rFonts w:ascii="宋体" w:hAnsi="宋体" w:eastAsia="宋体" w:cs="宋体"/>
          <w:color w:val="000000"/>
        </w:rPr>
        <w:t>烧杯和盐水</w:t>
      </w:r>
      <w:r>
        <w:rPr>
          <w:color w:val="000000"/>
        </w:rPr>
        <w:t xml:space="preserve">    ③. </w:t>
      </w:r>
      <w:r>
        <w:rPr>
          <w:rFonts w:ascii="Times New Roman" w:hAnsi="Times New Roman" w:eastAsia="Times New Roman" w:cs="Times New Roman"/>
          <w:color w:val="000000"/>
        </w:rPr>
        <w:t>1.12</w:t>
      </w:r>
    </w:p>
    <w:p w14:paraId="55408E37">
      <w:pPr>
        <w:spacing w:line="360" w:lineRule="auto"/>
        <w:textAlignment w:val="center"/>
        <w:rPr>
          <w:color w:val="000000"/>
        </w:rPr>
      </w:pPr>
      <w:r>
        <w:rPr>
          <w:color w:val="2E75B6"/>
        </w:rPr>
        <w:t>【解析】</w:t>
      </w:r>
    </w:p>
    <w:p w14:paraId="5101642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由图甲知，小红在调节天平平衡时，游码未移动到标尺左端的零刻度线处，便开始调节平衡螺母。</w:t>
      </w:r>
    </w:p>
    <w:p w14:paraId="11858B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图乙中，先测量出烧杯和盐水</w:t>
      </w:r>
      <w:r>
        <w:rPr>
          <w:rFonts w:ascii="宋体" w:hAnsi="宋体" w:eastAsia="宋体" w:cs="宋体"/>
          <w:color w:val="000000"/>
          <w:position w:val="0"/>
        </w:rPr>
        <w:drawing>
          <wp:inline distT="0" distB="0" distL="114300" distR="114300">
            <wp:extent cx="133350" cy="177800"/>
            <wp:effectExtent l="0" t="0" r="0" b="13335"/>
            <wp:docPr id="82754207" name="图片 82754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07" name="图片 8275420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，将适量盐水倒入量筒中，再测量烧杯及剩余盐水的总质量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，便可求出量筒中盐水的质量</w:t>
      </w:r>
    </w:p>
    <w:p w14:paraId="63615BB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=62</w:t>
      </w:r>
      <w:r>
        <w:rPr>
          <w:rFonts w:ascii="Times New Roman" w:hAnsi="Times New Roman" w:eastAsia="Times New Roman" w:cs="Times New Roman"/>
          <w:color w:val="000000"/>
          <w:position w:val="-22"/>
        </w:rPr>
        <w:drawing>
          <wp:inline distT="0" distB="0" distL="114300" distR="114300">
            <wp:extent cx="31750" cy="88900"/>
            <wp:effectExtent l="0" t="0" r="0" b="0"/>
            <wp:docPr id="82754209" name="图片 8275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209" name="图片 82754209"/>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4g-40.0g=22.4g</w:t>
      </w:r>
    </w:p>
    <w:p w14:paraId="1D5A89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由表格数据知，量筒中盐水的体积为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3</w:t>
      </w:r>
      <w:r>
        <w:rPr>
          <w:rFonts w:ascii="宋体" w:hAnsi="宋体" w:eastAsia="宋体" w:cs="宋体"/>
          <w:color w:val="000000"/>
        </w:rPr>
        <w:t>，那么盐水的密度</w:t>
      </w:r>
    </w:p>
    <w:p w14:paraId="1F4F5A4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51" o:title="eqIda74c5f7114859f76c27cd4242b5e1a9a"/>
            <o:lock v:ext="edit" aspectratio="t"/>
            <w10:wrap type="none"/>
            <w10:anchorlock/>
          </v:shape>
          <o:OLEObject Type="Embed" ProgID="Equation.DSMT4" ShapeID="_x0000_i1029" DrawAspect="Content" ObjectID="_1468075729" r:id="rId50">
            <o:LockedField>false</o:LockedField>
          </o:OLEObject>
        </w:object>
      </w:r>
    </w:p>
    <w:p w14:paraId="61FACA9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在“探究浮力大小与哪些因素有关”的实验中，小明提出如下猜想：</w:t>
      </w:r>
    </w:p>
    <w:p w14:paraId="3B9BDA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．可能与液体密度有关</w:t>
      </w:r>
    </w:p>
    <w:p w14:paraId="28CF39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．可能与物体浸在液体中的体积有关</w:t>
      </w:r>
    </w:p>
    <w:p w14:paraId="4B2A20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．可能与物体密度有关</w:t>
      </w:r>
    </w:p>
    <w:p w14:paraId="0B0190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．可能与物体浸没在液体中的深度有关</w:t>
      </w:r>
    </w:p>
    <w:p w14:paraId="41D05FC9">
      <w:pPr>
        <w:spacing w:line="360" w:lineRule="auto"/>
        <w:jc w:val="left"/>
        <w:textAlignment w:val="center"/>
        <w:rPr>
          <w:rFonts w:ascii="宋体" w:hAnsi="宋体" w:eastAsia="宋体" w:cs="宋体"/>
          <w:color w:val="000000"/>
        </w:rPr>
      </w:pPr>
      <w:r>
        <w:rPr>
          <w:rFonts w:ascii="宋体" w:hAnsi="宋体" w:eastAsia="宋体" w:cs="宋体"/>
          <w:color w:val="000000"/>
        </w:rPr>
        <w:t>他们领取的实验器材有：柱形铁块一个、弹簧测力计一个、一杯水（适量）、细线（体积忽略不计）。</w:t>
      </w:r>
    </w:p>
    <w:p w14:paraId="5CB04B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）只用这些器材，可以验证上述猜想中的</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（选填字母序号）是否正确。</w:t>
      </w:r>
    </w:p>
    <w:p w14:paraId="00028A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）如图是探究猜想</w:t>
      </w:r>
      <w:r>
        <w:rPr>
          <w:rFonts w:ascii="Times New Roman" w:hAnsi="Times New Roman" w:eastAsia="Times New Roman" w:cs="Times New Roman"/>
          <w:color w:val="000000"/>
        </w:rPr>
        <w:t>B</w:t>
      </w:r>
      <w:r>
        <w:rPr>
          <w:rFonts w:ascii="宋体" w:hAnsi="宋体" w:eastAsia="宋体" w:cs="宋体"/>
          <w:color w:val="000000"/>
        </w:rPr>
        <w:t>的实验过程，将铁块悬挂在弹簧测力计下静止在空气中时，弹簧测力计示数为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；将铁块部分浸入水中时，弹簧测力计示数为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，此时铁块受到的浮力大小表达式为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color w:val="000000"/>
        </w:rPr>
        <w:t>_____</w:t>
      </w:r>
      <w:r>
        <w:rPr>
          <w:rFonts w:ascii="宋体" w:hAnsi="宋体" w:eastAsia="宋体" w:cs="宋体"/>
          <w:color w:val="000000"/>
        </w:rPr>
        <w:t>（用题中物理量符号表示）。将铁块浸没在水中时，弹簧测力计示数为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color w:val="000000"/>
        </w:rPr>
        <w:t>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（选填“大于”、“小于”或“等于”）。分析比较</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的大小与浮力的关系，可以得到结论：铁块浸在水中的体积越大，受到的浮力越大。</w:t>
      </w:r>
    </w:p>
    <w:p w14:paraId="22AB8B9C">
      <w:pPr>
        <w:spacing w:line="360" w:lineRule="auto"/>
        <w:jc w:val="left"/>
        <w:textAlignment w:val="center"/>
        <w:rPr>
          <w:color w:val="000000"/>
        </w:rPr>
      </w:pPr>
      <w:r>
        <w:rPr>
          <w:color w:val="000000"/>
        </w:rPr>
        <w:drawing>
          <wp:inline distT="0" distB="0" distL="114300" distR="114300">
            <wp:extent cx="2057400" cy="1562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057400" cy="1562100"/>
                    </a:xfrm>
                    <a:prstGeom prst="rect">
                      <a:avLst/>
                    </a:prstGeom>
                  </pic:spPr>
                </pic:pic>
              </a:graphicData>
            </a:graphic>
          </wp:inline>
        </w:drawing>
      </w:r>
      <w:r>
        <w:rPr>
          <w:color w:val="000000"/>
        </w:rPr>
        <w:br w:type="textWrapping"/>
      </w:r>
    </w:p>
    <w:p w14:paraId="0F95C0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D</w:t>
      </w:r>
      <w:r>
        <w:rPr>
          <w:color w:val="000000"/>
        </w:rPr>
        <w:t xml:space="preserve">    ②.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color w:val="000000"/>
        </w:rPr>
        <w:t xml:space="preserve">    ③. </w:t>
      </w:r>
      <w:r>
        <w:rPr>
          <w:rFonts w:ascii="宋体" w:hAnsi="宋体" w:eastAsia="宋体" w:cs="宋体"/>
          <w:color w:val="000000"/>
        </w:rPr>
        <w:t>大于</w:t>
      </w:r>
    </w:p>
    <w:p w14:paraId="4B14377D">
      <w:pPr>
        <w:spacing w:line="360" w:lineRule="auto"/>
        <w:textAlignment w:val="center"/>
        <w:rPr>
          <w:color w:val="000000"/>
        </w:rPr>
      </w:pPr>
      <w:r>
        <w:rPr>
          <w:color w:val="2E75B6"/>
        </w:rPr>
        <w:t>【解析】</w:t>
      </w:r>
    </w:p>
    <w:p w14:paraId="4099DC0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实验中除了水以外，没有其他液体，不能探究浮力与液体密度的关系，只有一个物体，也不能探究浮力与物体密度的关系，可以通过改变物体在水中不同深度来探究浮力大小与物体浸没在水中的深度的关系。</w:t>
      </w:r>
    </w:p>
    <w:p w14:paraId="1BDA0E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根据称重法可知：</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F7AE7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铁块浸没在水中时，排开水的体积越大，受到的浮力越大，弹簧测力计的示数变小，所以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0347F92B">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如图是小明测量小灯泡电功率的电路，小灯泡额定电压为</w:t>
      </w:r>
      <w:r>
        <w:rPr>
          <w:rFonts w:ascii="Times New Roman" w:hAnsi="Times New Roman" w:eastAsia="Times New Roman" w:cs="Times New Roman"/>
          <w:color w:val="000000"/>
        </w:rPr>
        <w:t>2.5V</w:t>
      </w:r>
      <w:r>
        <w:rPr>
          <w:rFonts w:ascii="宋体" w:hAnsi="宋体" w:eastAsia="宋体" w:cs="宋体"/>
          <w:color w:val="000000"/>
        </w:rPr>
        <w:t>，电阻为</w:t>
      </w:r>
      <w:r>
        <w:rPr>
          <w:rFonts w:ascii="Times New Roman" w:hAnsi="Times New Roman" w:eastAsia="Times New Roman" w:cs="Times New Roman"/>
          <w:color w:val="000000"/>
        </w:rPr>
        <w:t>10Ω</w:t>
      </w:r>
      <w:r>
        <w:rPr>
          <w:rFonts w:ascii="宋体" w:hAnsi="宋体" w:eastAsia="宋体" w:cs="宋体"/>
          <w:color w:val="000000"/>
        </w:rPr>
        <w:t>左右。</w:t>
      </w:r>
    </w:p>
    <w:p w14:paraId="2E4832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）用笔画线代替导线，将图甲电路连接完整_______；</w:t>
      </w:r>
    </w:p>
    <w:p w14:paraId="0A13FE6C">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764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5238750" cy="1676947"/>
                    </a:xfrm>
                    <a:prstGeom prst="rect">
                      <a:avLst/>
                    </a:prstGeom>
                  </pic:spPr>
                </pic:pic>
              </a:graphicData>
            </a:graphic>
          </wp:inline>
        </w:drawing>
      </w:r>
    </w:p>
    <w:p w14:paraId="52D40F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）正确连接电路后，闭合开关，移动滑动变阻器滑片，发现小灯泡始终不亮。电流表指针几乎不动，电压表示数接近</w:t>
      </w:r>
      <w:r>
        <w:rPr>
          <w:rFonts w:ascii="Times New Roman" w:hAnsi="Times New Roman" w:eastAsia="Times New Roman" w:cs="Times New Roman"/>
          <w:color w:val="000000"/>
        </w:rPr>
        <w:t>3V</w:t>
      </w:r>
      <w:r>
        <w:rPr>
          <w:rFonts w:ascii="宋体" w:hAnsi="宋体" w:eastAsia="宋体" w:cs="宋体"/>
          <w:color w:val="000000"/>
        </w:rPr>
        <w:t>且保持不变。为排除故障，小明检查了开关并拧紧两端接线柱，小芳则将小灯泡与灯座拧紧。若电路中只有一处故障，_____（选填“小明”或“小芳”）排除故障的操作是正确的；</w:t>
      </w:r>
    </w:p>
    <w:p w14:paraId="681944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）排除故障后重新闭合开关，改变滑片位置，他们根据测量数据画出了通过灯丝电流与其两端电压关系的图像如图乙。根据图像可得小灯泡的额定功率为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W</w:t>
      </w:r>
      <w:r>
        <w:rPr>
          <w:rFonts w:ascii="宋体" w:hAnsi="宋体" w:eastAsia="宋体" w:cs="宋体"/>
          <w:color w:val="000000"/>
        </w:rPr>
        <w:t>。研究发现，通过灯丝的电流与其两端电压不成正比，原因是：_____；</w:t>
      </w:r>
    </w:p>
    <w:p w14:paraId="3365A2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）在测量小灯泡电功率拓展实验过程中，电流表坏了，他们找来一只阻值合适的定值电阻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，设计了如图丙电路图，操作步骤如下：</w:t>
      </w:r>
    </w:p>
    <w:p w14:paraId="7EF54A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，移动滑动变阻器滑片，使电压表示数等于小灯泡的额定电压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61BF41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_____，断开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，记下此时电压表示数为</w:t>
      </w:r>
      <w:r>
        <w:rPr>
          <w:rFonts w:ascii="Times New Roman" w:hAnsi="Times New Roman" w:eastAsia="Times New Roman" w:cs="Times New Roman"/>
          <w:i/>
          <w:color w:val="000000"/>
        </w:rPr>
        <w:t>U</w:t>
      </w:r>
      <w:r>
        <w:rPr>
          <w:rFonts w:ascii="宋体" w:hAnsi="宋体" w:eastAsia="宋体" w:cs="宋体"/>
          <w:color w:val="000000"/>
        </w:rPr>
        <w:t>；</w:t>
      </w:r>
    </w:p>
    <w:p w14:paraId="14AE94DC">
      <w:pPr>
        <w:spacing w:line="360" w:lineRule="auto"/>
        <w:jc w:val="left"/>
        <w:textAlignment w:val="center"/>
        <w:rPr>
          <w:rFonts w:ascii="宋体" w:hAnsi="宋体" w:eastAsia="宋体" w:cs="宋体"/>
          <w:color w:val="000000"/>
        </w:rPr>
      </w:pPr>
      <w:r>
        <w:rPr>
          <w:rFonts w:ascii="宋体" w:hAnsi="宋体" w:eastAsia="宋体" w:cs="宋体"/>
          <w:color w:val="000000"/>
        </w:rPr>
        <w:t>则小灯泡额定功表达式</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宋体" w:hAnsi="宋体" w:eastAsia="宋体" w:cs="宋体"/>
          <w:color w:val="000000"/>
        </w:rPr>
        <w:t>＝_____（用</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表示）。</w:t>
      </w:r>
    </w:p>
    <w:p w14:paraId="2A3E1892">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581275" cy="14859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581275" cy="1485900"/>
                    </a:xfrm>
                    <a:prstGeom prst="rect">
                      <a:avLst/>
                    </a:prstGeom>
                  </pic:spPr>
                </pic:pic>
              </a:graphicData>
            </a:graphic>
          </wp:inline>
        </w:drawing>
      </w:r>
      <w:r>
        <w:rPr>
          <w:color w:val="000000"/>
        </w:rPr>
        <w:t xml:space="preserve">    ②. </w:t>
      </w:r>
      <w:r>
        <w:rPr>
          <w:rFonts w:ascii="宋体" w:hAnsi="宋体" w:eastAsia="宋体" w:cs="宋体"/>
          <w:color w:val="000000"/>
        </w:rPr>
        <w:t>小芳</w:t>
      </w:r>
      <w:r>
        <w:rPr>
          <w:color w:val="000000"/>
        </w:rPr>
        <w:t xml:space="preserve">    ③. </w:t>
      </w:r>
      <w:r>
        <w:rPr>
          <w:rFonts w:ascii="Times New Roman" w:hAnsi="Times New Roman" w:eastAsia="Times New Roman" w:cs="Times New Roman"/>
          <w:color w:val="000000"/>
        </w:rPr>
        <w:t>0.625</w:t>
      </w:r>
      <w:r>
        <w:rPr>
          <w:color w:val="000000"/>
        </w:rPr>
        <w:t xml:space="preserve">    ④. </w:t>
      </w:r>
      <w:r>
        <w:rPr>
          <w:rFonts w:ascii="宋体" w:hAnsi="宋体" w:eastAsia="宋体" w:cs="宋体"/>
          <w:color w:val="000000"/>
        </w:rPr>
        <w:t>小灯泡的阻值和温度有关</w:t>
      </w:r>
      <w:r>
        <w:rPr>
          <w:color w:val="000000"/>
        </w:rPr>
        <w:t xml:space="preserve">    ⑤. </w:t>
      </w:r>
      <w:r>
        <w:rPr>
          <w:rFonts w:ascii="宋体" w:hAnsi="宋体" w:eastAsia="宋体" w:cs="宋体"/>
          <w:color w:val="000000"/>
        </w:rPr>
        <w:t>保持滑动变阻器位置不变</w:t>
      </w:r>
      <w:r>
        <w:rPr>
          <w:color w:val="000000"/>
        </w:rPr>
        <w:t xml:space="preserve">    ⑥. </w:t>
      </w:r>
      <w:r>
        <w:object>
          <v:shape id="_x0000_i1030" o:spt="75" alt="学科网(www.zxxk.com)--教育资源门户，提供试卷、教案、课件、论文、素材以及各类教学资源下载，还有大量而丰富的教学相关资讯！" type="#_x0000_t75" style="height:35pt;width:67pt;" o:ole="t" filled="f" o:preferrelative="t" stroked="f" coordsize="21600,21600">
            <v:path/>
            <v:fill on="f" focussize="0,0"/>
            <v:stroke on="f" joinstyle="miter"/>
            <v:imagedata r:id="rId56" o:title="eqIda50fc3f5982a1eceee2c253a31c7256c"/>
            <o:lock v:ext="edit" aspectratio="t"/>
            <w10:wrap type="none"/>
            <w10:anchorlock/>
          </v:shape>
          <o:OLEObject Type="Embed" ProgID="Equation.DSMT4" ShapeID="_x0000_i1030" DrawAspect="Content" ObjectID="_1468075730" r:id="rId55">
            <o:LockedField>false</o:LockedField>
          </o:OLEObject>
        </w:object>
      </w:r>
    </w:p>
    <w:p w14:paraId="39DA295C">
      <w:pPr>
        <w:spacing w:line="360" w:lineRule="auto"/>
        <w:textAlignment w:val="center"/>
        <w:rPr>
          <w:color w:val="000000"/>
        </w:rPr>
      </w:pPr>
      <w:r>
        <w:rPr>
          <w:color w:val="2E75B6"/>
        </w:rPr>
        <w:t>【解析】</w:t>
      </w:r>
    </w:p>
    <w:p w14:paraId="457F59A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，电阻为</w:t>
      </w:r>
      <w:r>
        <w:rPr>
          <w:rFonts w:ascii="Times New Roman" w:hAnsi="Times New Roman" w:eastAsia="Times New Roman" w:cs="Times New Roman"/>
          <w:color w:val="000000"/>
        </w:rPr>
        <w:t>10Ω</w:t>
      </w:r>
      <w:r>
        <w:rPr>
          <w:rFonts w:ascii="宋体" w:hAnsi="宋体" w:eastAsia="宋体" w:cs="宋体"/>
          <w:color w:val="000000"/>
        </w:rPr>
        <w:t>左右，根据欧姆定律可知，小灯泡的额定电流约为</w:t>
      </w:r>
    </w:p>
    <w:p w14:paraId="10DA8B1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9pt;width:117pt;" o:ole="t" filled="f" o:preferrelative="t" stroked="f" coordsize="21600,21600">
            <v:path/>
            <v:fill on="f" focussize="0,0"/>
            <v:stroke on="f" joinstyle="miter"/>
            <v:imagedata r:id="rId58" o:title="eqId07a9a4eb0e1e55972c9ef01fd49492f7"/>
            <o:lock v:ext="edit" aspectratio="t"/>
            <w10:wrap type="none"/>
            <w10:anchorlock/>
          </v:shape>
          <o:OLEObject Type="Embed" ProgID="Equation.DSMT4" ShapeID="_x0000_i1031" DrawAspect="Content" ObjectID="_1468075731" r:id="rId57">
            <o:LockedField>false</o:LockedField>
          </o:OLEObject>
        </w:object>
      </w:r>
    </w:p>
    <w:p w14:paraId="44C257C0">
      <w:pPr>
        <w:spacing w:line="360" w:lineRule="auto"/>
        <w:jc w:val="left"/>
        <w:textAlignment w:val="center"/>
        <w:rPr>
          <w:rFonts w:ascii="宋体" w:hAnsi="宋体" w:eastAsia="宋体" w:cs="宋体"/>
          <w:color w:val="000000"/>
        </w:rPr>
      </w:pPr>
      <w:r>
        <w:rPr>
          <w:rFonts w:ascii="宋体" w:hAnsi="宋体" w:eastAsia="宋体" w:cs="宋体"/>
          <w:color w:val="000000"/>
        </w:rPr>
        <w:t>所以电流表的量程选</w:t>
      </w:r>
      <w:r>
        <w:rPr>
          <w:rFonts w:ascii="Times New Roman" w:hAnsi="Times New Roman" w:eastAsia="Times New Roman" w:cs="Times New Roman"/>
          <w:color w:val="000000"/>
        </w:rPr>
        <w:t>0~0.6A</w:t>
      </w:r>
      <w:r>
        <w:rPr>
          <w:rFonts w:ascii="宋体" w:hAnsi="宋体" w:eastAsia="宋体" w:cs="宋体"/>
          <w:color w:val="000000"/>
        </w:rPr>
        <w:t>，电流表与小灯泡串联接入电路，如图所示：</w:t>
      </w:r>
    </w:p>
    <w:p w14:paraId="006F778C">
      <w:pPr>
        <w:spacing w:line="360" w:lineRule="auto"/>
        <w:jc w:val="left"/>
        <w:textAlignment w:val="center"/>
        <w:rPr>
          <w:color w:val="000000"/>
        </w:rPr>
      </w:pPr>
      <w:r>
        <w:rPr>
          <w:color w:val="000000"/>
        </w:rPr>
        <w:drawing>
          <wp:inline distT="0" distB="0" distL="114300" distR="114300">
            <wp:extent cx="2581275" cy="1485900"/>
            <wp:effectExtent l="0" t="0" r="9525"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581275" cy="1485900"/>
                    </a:xfrm>
                    <a:prstGeom prst="rect">
                      <a:avLst/>
                    </a:prstGeom>
                  </pic:spPr>
                </pic:pic>
              </a:graphicData>
            </a:graphic>
          </wp:inline>
        </w:drawing>
      </w:r>
    </w:p>
    <w:p w14:paraId="34C46F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电压表示数接近</w:t>
      </w:r>
      <w:r>
        <w:rPr>
          <w:rFonts w:ascii="Times New Roman" w:hAnsi="Times New Roman" w:eastAsia="Times New Roman" w:cs="Times New Roman"/>
          <w:color w:val="000000"/>
        </w:rPr>
        <w:t>3V</w:t>
      </w:r>
      <w:r>
        <w:rPr>
          <w:rFonts w:ascii="宋体" w:hAnsi="宋体" w:eastAsia="宋体" w:cs="宋体"/>
          <w:color w:val="000000"/>
        </w:rPr>
        <w:t>且保持不变，而电源电压是两个干电池，所以电源电压为</w:t>
      </w:r>
      <w:r>
        <w:rPr>
          <w:rFonts w:ascii="Times New Roman" w:hAnsi="Times New Roman" w:eastAsia="Times New Roman" w:cs="Times New Roman"/>
          <w:color w:val="000000"/>
        </w:rPr>
        <w:t>3V</w:t>
      </w:r>
      <w:r>
        <w:rPr>
          <w:rFonts w:ascii="宋体" w:hAnsi="宋体" w:eastAsia="宋体" w:cs="宋体"/>
          <w:color w:val="000000"/>
        </w:rPr>
        <w:t>，即电压表的示数接近电源电压，所以可能是电压表串联在电路之中，即小灯泡发生断路，所以小芳排除障碍操作是正确的。</w:t>
      </w:r>
    </w:p>
    <w:p w14:paraId="2F3F00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，由图乙可知，当小灯泡两端电压等于额定电压时，通过小灯泡的电流为</w:t>
      </w:r>
      <w:r>
        <w:rPr>
          <w:rFonts w:ascii="Times New Roman" w:hAnsi="Times New Roman" w:eastAsia="Times New Roman" w:cs="Times New Roman"/>
          <w:color w:val="000000"/>
        </w:rPr>
        <w:t>0.25A</w:t>
      </w:r>
      <w:r>
        <w:rPr>
          <w:rFonts w:ascii="宋体" w:hAnsi="宋体" w:eastAsia="宋体" w:cs="宋体"/>
          <w:color w:val="000000"/>
        </w:rPr>
        <w:t>，根据公式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可得小灯泡的额定功率为</w:t>
      </w:r>
    </w:p>
    <w:p w14:paraId="1377EEAA">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9.15pt;width:180pt;" o:ole="t" filled="f" o:preferrelative="t" stroked="f" coordsize="21600,21600">
            <v:path/>
            <v:fill on="f" focussize="0,0"/>
            <v:stroke on="f" joinstyle="miter"/>
            <v:imagedata r:id="rId60" o:title="eqId81b79b94fdb93207b040aac3ff8562af"/>
            <o:lock v:ext="edit" aspectratio="t"/>
            <w10:wrap type="none"/>
            <w10:anchorlock/>
          </v:shape>
          <o:OLEObject Type="Embed" ProgID="Equation.DSMT4" ShapeID="_x0000_i1032" DrawAspect="Content" ObjectID="_1468075732" r:id="rId59">
            <o:LockedField>false</o:LockedField>
          </o:OLEObject>
        </w:object>
      </w:r>
    </w:p>
    <w:p w14:paraId="1E3AFE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因为小灯泡的阻值随着温度的变化而变化，不是一个定值，所以通过灯丝的电流与其两端电压不成正比。</w:t>
      </w:r>
    </w:p>
    <w:p w14:paraId="6298DB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由题意可知，这是利用“伏阻法”测小灯泡的额定功率，先用电压表测小灯泡的电压，调节滑动变阻器，使小灯泡两端电压为额定电压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，然后保持滑动变阻器位置不变，通过调整开关的闭合，使电压表测小灯泡和已知电阻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两端的电压为</w:t>
      </w:r>
      <w:r>
        <w:rPr>
          <w:rFonts w:ascii="Times New Roman" w:hAnsi="Times New Roman" w:eastAsia="Times New Roman" w:cs="Times New Roman"/>
          <w:i/>
          <w:color w:val="000000"/>
        </w:rPr>
        <w:t>U</w:t>
      </w:r>
      <w:r>
        <w:rPr>
          <w:rFonts w:ascii="宋体" w:hAnsi="宋体" w:eastAsia="宋体" w:cs="宋体"/>
          <w:color w:val="000000"/>
        </w:rPr>
        <w:t>，所以此时电阻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两端电压为</w:t>
      </w:r>
    </w:p>
    <w:p w14:paraId="4787004B">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p>
    <w:p w14:paraId="0949F30A">
      <w:pPr>
        <w:spacing w:line="360" w:lineRule="auto"/>
        <w:jc w:val="left"/>
        <w:textAlignment w:val="center"/>
        <w:rPr>
          <w:rFonts w:ascii="宋体" w:hAnsi="宋体" w:eastAsia="宋体" w:cs="宋体"/>
          <w:color w:val="000000"/>
        </w:rPr>
      </w:pPr>
      <w:r>
        <w:rPr>
          <w:rFonts w:ascii="宋体" w:hAnsi="宋体" w:eastAsia="宋体" w:cs="宋体"/>
          <w:color w:val="000000"/>
        </w:rPr>
        <w:t>根据欧姆定律</w:t>
      </w:r>
      <w:r>
        <w:object>
          <v:shape id="_x0000_i103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2" o:title="eqId9c83f61a0d94fac4f83902a3ca0fc862"/>
            <o:lock v:ext="edit" aspectratio="t"/>
            <w10:wrap type="none"/>
            <w10:anchorlock/>
          </v:shape>
          <o:OLEObject Type="Embed" ProgID="Equation.DSMT4" ShapeID="_x0000_i1033" DrawAspect="Content" ObjectID="_1468075733" r:id="rId61">
            <o:LockedField>false</o:LockedField>
          </o:OLEObject>
        </w:object>
      </w:r>
      <w:r>
        <w:rPr>
          <w:rFonts w:ascii="宋体" w:hAnsi="宋体" w:eastAsia="宋体" w:cs="宋体"/>
          <w:color w:val="000000"/>
        </w:rPr>
        <w:t>可得，此时通过电阻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2A40A4B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pt;width:94.9pt;" o:ole="t" filled="f" o:preferrelative="t" stroked="f" coordsize="21600,21600">
            <v:path/>
            <v:fill on="f" focussize="0,0"/>
            <v:stroke on="f" joinstyle="miter"/>
            <v:imagedata r:id="rId64" o:title="eqIded247a55f2803d2a05f89207728bc4d4"/>
            <o:lock v:ext="edit" aspectratio="t"/>
            <w10:wrap type="none"/>
            <w10:anchorlock/>
          </v:shape>
          <o:OLEObject Type="Embed" ProgID="Equation.DSMT4" ShapeID="_x0000_i1034" DrawAspect="Content" ObjectID="_1468075734" r:id="rId63">
            <o:LockedField>false</o:LockedField>
          </o:OLEObject>
        </w:object>
      </w:r>
    </w:p>
    <w:p w14:paraId="53A229C5">
      <w:pPr>
        <w:spacing w:line="360" w:lineRule="auto"/>
        <w:jc w:val="left"/>
        <w:textAlignment w:val="center"/>
        <w:rPr>
          <w:rFonts w:ascii="宋体" w:hAnsi="宋体" w:eastAsia="宋体" w:cs="宋体"/>
          <w:color w:val="000000"/>
        </w:rPr>
      </w:pPr>
      <w:r>
        <w:rPr>
          <w:rFonts w:ascii="宋体" w:hAnsi="宋体" w:eastAsia="宋体" w:cs="宋体"/>
          <w:color w:val="000000"/>
        </w:rPr>
        <w:t>因为小灯泡与电阻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串联，所以通过两者的电流相等，根据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可得，小灯泡额定功率的表达式为</w:t>
      </w:r>
    </w:p>
    <w:p w14:paraId="7142E40B">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124.9pt;" o:ole="t" filled="f" o:preferrelative="t" stroked="f" coordsize="21600,21600">
            <v:path/>
            <v:fill on="f" focussize="0,0"/>
            <v:stroke on="f" joinstyle="miter"/>
            <v:imagedata r:id="rId66" o:title="eqId4fbf805d74d7a373d91ff5feebc351c2"/>
            <o:lock v:ext="edit" aspectratio="t"/>
            <w10:wrap type="none"/>
            <w10:anchorlock/>
          </v:shape>
          <o:OLEObject Type="Embed" ProgID="Equation.DSMT4" ShapeID="_x0000_i1035" DrawAspect="Content" ObjectID="_1468075735" r:id="rId65">
            <o:LockedField>false</o:LockedField>
          </o:OLEObject>
        </w:object>
      </w:r>
    </w:p>
    <w:p w14:paraId="7E01D55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121AB35">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如图是某新型多挡榨汁机电路结构简化图。它具有榨汁、加热、保温功能，部分参数如下表。（果汁密度近似水的密度，果汁比热容为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47"/>
      </w:tblGrid>
      <w:tr w14:paraId="0277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F2C43">
            <w:pPr>
              <w:spacing w:line="360" w:lineRule="auto"/>
              <w:jc w:val="left"/>
              <w:textAlignment w:val="center"/>
              <w:rPr>
                <w:rFonts w:ascii="宋体" w:hAnsi="宋体" w:eastAsia="宋体" w:cs="宋体"/>
                <w:color w:val="000000"/>
              </w:rPr>
            </w:pPr>
            <w:r>
              <w:rPr>
                <w:rFonts w:ascii="宋体" w:hAnsi="宋体" w:eastAsia="宋体" w:cs="宋体"/>
                <w:color w:val="000000"/>
              </w:rPr>
              <w:t>榨汁机部分参数</w:t>
            </w:r>
          </w:p>
        </w:tc>
      </w:tr>
      <w:tr w14:paraId="0A3F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9A02E">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6B2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1EB4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B31C6">
            <w:pPr>
              <w:spacing w:line="360" w:lineRule="auto"/>
              <w:jc w:val="left"/>
              <w:textAlignment w:val="center"/>
              <w:rPr>
                <w:rFonts w:ascii="宋体" w:hAnsi="宋体" w:eastAsia="宋体" w:cs="宋体"/>
                <w:color w:val="000000"/>
              </w:rPr>
            </w:pPr>
            <w:r>
              <w:rPr>
                <w:rFonts w:ascii="宋体" w:hAnsi="宋体" w:eastAsia="宋体" w:cs="宋体"/>
                <w:color w:val="000000"/>
              </w:rPr>
              <w:t>榨汁功率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24D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66W</w:t>
            </w:r>
          </w:p>
        </w:tc>
      </w:tr>
      <w:tr w14:paraId="162A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259ED">
            <w:pPr>
              <w:spacing w:line="360" w:lineRule="auto"/>
              <w:jc w:val="left"/>
              <w:textAlignment w:val="center"/>
              <w:rPr>
                <w:rFonts w:ascii="宋体" w:hAnsi="宋体" w:eastAsia="宋体" w:cs="宋体"/>
                <w:color w:val="000000"/>
              </w:rPr>
            </w:pPr>
            <w:r>
              <w:rPr>
                <w:rFonts w:ascii="宋体" w:hAnsi="宋体" w:eastAsia="宋体" w:cs="宋体"/>
                <w:color w:val="000000"/>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849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w:t>
            </w:r>
          </w:p>
        </w:tc>
      </w:tr>
      <w:tr w14:paraId="3D1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ADF6A">
            <w:pPr>
              <w:spacing w:line="360" w:lineRule="auto"/>
              <w:jc w:val="left"/>
              <w:textAlignment w:val="center"/>
              <w:rPr>
                <w:rFonts w:ascii="宋体" w:hAnsi="宋体" w:eastAsia="宋体" w:cs="宋体"/>
                <w:color w:val="000000"/>
              </w:rPr>
            </w:pPr>
            <w:r>
              <w:rPr>
                <w:rFonts w:ascii="宋体" w:hAnsi="宋体" w:eastAsia="宋体" w:cs="宋体"/>
                <w:color w:val="000000"/>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93E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w:t>
            </w:r>
          </w:p>
        </w:tc>
      </w:tr>
      <w:tr w14:paraId="03FA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70FC7">
            <w:pPr>
              <w:spacing w:line="360" w:lineRule="auto"/>
              <w:jc w:val="left"/>
              <w:textAlignment w:val="center"/>
              <w:rPr>
                <w:rFonts w:ascii="宋体" w:hAnsi="宋体" w:eastAsia="宋体" w:cs="宋体"/>
                <w:color w:val="000000"/>
              </w:rPr>
            </w:pPr>
            <w:r>
              <w:rPr>
                <w:rFonts w:ascii="宋体" w:hAnsi="宋体" w:eastAsia="宋体" w:cs="宋体"/>
                <w:color w:val="000000"/>
              </w:rPr>
              <w:t>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92C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300mL</w:t>
            </w:r>
          </w:p>
        </w:tc>
      </w:tr>
    </w:tbl>
    <w:p w14:paraId="2AD835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）将榨汁机中</w:t>
      </w:r>
      <w:r>
        <w:rPr>
          <w:rFonts w:ascii="Times New Roman" w:hAnsi="Times New Roman" w:eastAsia="Times New Roman" w:cs="Times New Roman"/>
          <w:color w:val="000000"/>
        </w:rPr>
        <w:t>300mL</w:t>
      </w:r>
      <w:r>
        <w:rPr>
          <w:rFonts w:ascii="宋体" w:hAnsi="宋体" w:eastAsia="宋体" w:cs="宋体"/>
          <w:color w:val="000000"/>
        </w:rPr>
        <w:t>的果汁从</w:t>
      </w:r>
      <w:r>
        <w:rPr>
          <w:rFonts w:ascii="Times New Roman" w:hAnsi="Times New Roman" w:eastAsia="Times New Roman" w:cs="Times New Roman"/>
          <w:color w:val="000000"/>
        </w:rPr>
        <w:t>10℃</w:t>
      </w:r>
      <w:r>
        <w:rPr>
          <w:rFonts w:ascii="宋体" w:hAnsi="宋体" w:eastAsia="宋体" w:cs="宋体"/>
          <w:color w:val="000000"/>
        </w:rPr>
        <w:t>加热到</w:t>
      </w:r>
      <w:r>
        <w:rPr>
          <w:rFonts w:ascii="Times New Roman" w:hAnsi="Times New Roman" w:eastAsia="Times New Roman" w:cs="Times New Roman"/>
          <w:color w:val="000000"/>
        </w:rPr>
        <w:t>30℃</w:t>
      </w:r>
      <w:r>
        <w:rPr>
          <w:rFonts w:ascii="宋体" w:hAnsi="宋体" w:eastAsia="宋体" w:cs="宋体"/>
          <w:color w:val="000000"/>
        </w:rPr>
        <w:t>，吸收的热量；</w:t>
      </w:r>
    </w:p>
    <w:p w14:paraId="495214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）仅榨汁时，电路中的电流；</w:t>
      </w:r>
    </w:p>
    <w:p w14:paraId="7A9473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 xml:space="preserve">的阻值。  </w:t>
      </w:r>
    </w:p>
    <w:p w14:paraId="7E6A4599">
      <w:pPr>
        <w:spacing w:line="360" w:lineRule="auto"/>
        <w:jc w:val="left"/>
        <w:textAlignment w:val="center"/>
        <w:rPr>
          <w:color w:val="000000"/>
        </w:rPr>
      </w:pPr>
      <w:r>
        <w:rPr>
          <w:color w:val="000000"/>
        </w:rPr>
        <w:drawing>
          <wp:inline distT="0" distB="0" distL="114300" distR="114300">
            <wp:extent cx="2124075" cy="15906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124075" cy="1590675"/>
                    </a:xfrm>
                    <a:prstGeom prst="rect">
                      <a:avLst/>
                    </a:prstGeom>
                  </pic:spPr>
                </pic:pic>
              </a:graphicData>
            </a:graphic>
          </wp:inline>
        </w:drawing>
      </w:r>
    </w:p>
    <w:p w14:paraId="7FFE05F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330Ω</w:t>
      </w:r>
    </w:p>
    <w:p w14:paraId="611D0D59">
      <w:pPr>
        <w:spacing w:line="360" w:lineRule="auto"/>
        <w:textAlignment w:val="center"/>
        <w:rPr>
          <w:color w:val="000000"/>
        </w:rPr>
      </w:pPr>
      <w:r>
        <w:rPr>
          <w:color w:val="2E75B6"/>
        </w:rPr>
        <w:t>【解析】</w:t>
      </w:r>
    </w:p>
    <w:p w14:paraId="14FD955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）果汁的体积</w:t>
      </w:r>
    </w:p>
    <w:p w14:paraId="119318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=300mL=3×10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52DF96FF">
      <w:pPr>
        <w:spacing w:line="360" w:lineRule="auto"/>
        <w:jc w:val="left"/>
        <w:textAlignment w:val="center"/>
        <w:rPr>
          <w:rFonts w:ascii="宋体" w:hAnsi="宋体" w:eastAsia="宋体" w:cs="宋体"/>
          <w:color w:val="000000"/>
        </w:rPr>
      </w:pPr>
      <w:r>
        <w:rPr>
          <w:rFonts w:ascii="宋体" w:hAnsi="宋体" w:eastAsia="宋体" w:cs="宋体"/>
          <w:color w:val="000000"/>
        </w:rPr>
        <w:t>果汁的质量为</w:t>
      </w:r>
    </w:p>
    <w:p w14:paraId="28DC92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=0.3kg</w:t>
      </w:r>
    </w:p>
    <w:p w14:paraId="161B5B97">
      <w:pPr>
        <w:spacing w:line="360" w:lineRule="auto"/>
        <w:jc w:val="left"/>
        <w:textAlignment w:val="center"/>
        <w:rPr>
          <w:rFonts w:ascii="宋体" w:hAnsi="宋体" w:eastAsia="宋体" w:cs="宋体"/>
          <w:color w:val="000000"/>
        </w:rPr>
      </w:pPr>
      <w:r>
        <w:rPr>
          <w:rFonts w:ascii="宋体" w:hAnsi="宋体" w:eastAsia="宋体" w:cs="宋体"/>
          <w:color w:val="000000"/>
        </w:rPr>
        <w:t>果汁吸收的热量为</w:t>
      </w:r>
    </w:p>
    <w:p w14:paraId="1553E04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×0.3kg×</w:t>
      </w:r>
      <w:r>
        <w:rPr>
          <w:rFonts w:ascii="宋体" w:hAnsi="宋体" w:eastAsia="宋体" w:cs="宋体"/>
          <w:color w:val="000000"/>
        </w:rPr>
        <w:t>（</w:t>
      </w:r>
      <w:r>
        <w:rPr>
          <w:rFonts w:ascii="Times New Roman" w:hAnsi="Times New Roman" w:eastAsia="Times New Roman" w:cs="Times New Roman"/>
          <w:color w:val="000000"/>
        </w:rPr>
        <w:t>30℃-10℃</w:t>
      </w:r>
      <w:r>
        <w:rPr>
          <w:rFonts w:ascii="宋体" w:hAnsi="宋体" w:eastAsia="宋体" w:cs="宋体"/>
          <w:color w:val="000000"/>
        </w:rPr>
        <w:t>）</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6BAA49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）榨汁时的功率为</w:t>
      </w:r>
      <w:r>
        <w:rPr>
          <w:rFonts w:ascii="Times New Roman" w:hAnsi="Times New Roman" w:eastAsia="Times New Roman" w:cs="Times New Roman"/>
          <w:color w:val="000000"/>
        </w:rPr>
        <w:t>66W</w:t>
      </w:r>
      <w:r>
        <w:rPr>
          <w:rFonts w:ascii="宋体" w:hAnsi="宋体" w:eastAsia="宋体" w:cs="宋体"/>
          <w:color w:val="000000"/>
        </w:rPr>
        <w:t>，根据公式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可得，榨汁时的电流为</w:t>
      </w:r>
    </w:p>
    <w:p w14:paraId="394C061D">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2.25pt;width:135pt;" o:ole="t" filled="f" o:preferrelative="t" stroked="f" coordsize="21600,21600">
            <v:path/>
            <v:fill on="f" focussize="0,0"/>
            <v:stroke on="f" joinstyle="miter"/>
            <v:imagedata r:id="rId69" o:title="eqId966b08ce6e56c4268dec5f0b34b3051a"/>
            <o:lock v:ext="edit" aspectratio="t"/>
            <w10:wrap type="none"/>
            <w10:anchorlock/>
          </v:shape>
          <o:OLEObject Type="Embed" ProgID="Equation.DSMT4" ShapeID="_x0000_i1036" DrawAspect="Content" ObjectID="_1468075736" r:id="rId68">
            <o:LockedField>false</o:LockedField>
          </o:OLEObject>
        </w:object>
      </w:r>
    </w:p>
    <w:p w14:paraId="40525E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）分析电路图，由公式</w:t>
      </w:r>
      <w:r>
        <w:object>
          <v:shape id="_x0000_i103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1" o:title="eqIdbae383e4223ac84a529ef976ebd5f1ba"/>
            <o:lock v:ext="edit" aspectratio="t"/>
            <w10:wrap type="none"/>
            <w10:anchorlock/>
          </v:shape>
          <o:OLEObject Type="Embed" ProgID="Equation.DSMT4" ShapeID="_x0000_i1037" DrawAspect="Content" ObjectID="_1468075737" r:id="rId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串联，电阻较大，功率较小，此时为保温状态，电路的总电阻为</w:t>
      </w:r>
    </w:p>
    <w:p w14:paraId="74DA3D6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75pt;width:140.25pt;" o:ole="t" filled="f" o:preferrelative="t" stroked="f" coordsize="21600,21600">
            <v:path/>
            <v:fill on="f" focussize="0,0"/>
            <v:stroke on="f" joinstyle="miter"/>
            <v:imagedata r:id="rId73" o:title="eqId74da7bcf29f1e805b5e2a2fd61edd023"/>
            <o:lock v:ext="edit" aspectratio="t"/>
            <w10:wrap type="none"/>
            <w10:anchorlock/>
          </v:shape>
          <o:OLEObject Type="Embed" ProgID="Equation.DSMT4" ShapeID="_x0000_i1038" DrawAspect="Content" ObjectID="_1468075738" r:id="rId72">
            <o:LockedField>false</o:LockedField>
          </o:OLEObject>
        </w:object>
      </w:r>
    </w:p>
    <w:p w14:paraId="73B2EB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单独工作，电路电阻较小，功率较大，此时为加热状态，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52DE25BC">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75pt;width:140.25pt;" o:ole="t" filled="f" o:preferrelative="t" stroked="f" coordsize="21600,21600">
            <v:path/>
            <v:fill on="f" focussize="0,0"/>
            <v:stroke on="f" joinstyle="miter"/>
            <v:imagedata r:id="rId75" o:title="eqId48279e6a80c2fc92d169cc8fe2f7393d"/>
            <o:lock v:ext="edit" aspectratio="t"/>
            <w10:wrap type="none"/>
            <w10:anchorlock/>
          </v:shape>
          <o:OLEObject Type="Embed" ProgID="Equation.DSMT4" ShapeID="_x0000_i1039" DrawAspect="Content" ObjectID="_1468075739" r:id="rId74">
            <o:LockedField>false</o:LockedField>
          </o:OLEObject>
        </w:object>
      </w:r>
    </w:p>
    <w:p w14:paraId="51425E55">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676607C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=550Ω-220Ω=330Ω</w:t>
      </w:r>
    </w:p>
    <w:p w14:paraId="5728324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）将榨汁机中</w:t>
      </w:r>
      <w:r>
        <w:rPr>
          <w:rFonts w:ascii="Times New Roman" w:hAnsi="Times New Roman" w:eastAsia="Times New Roman" w:cs="Times New Roman"/>
          <w:color w:val="000000"/>
        </w:rPr>
        <w:t>300mL</w:t>
      </w:r>
      <w:r>
        <w:rPr>
          <w:rFonts w:ascii="宋体" w:hAnsi="宋体" w:eastAsia="宋体" w:cs="宋体"/>
          <w:color w:val="000000"/>
        </w:rPr>
        <w:t>的果汁从</w:t>
      </w:r>
      <w:r>
        <w:rPr>
          <w:rFonts w:ascii="Times New Roman" w:hAnsi="Times New Roman" w:eastAsia="Times New Roman" w:cs="Times New Roman"/>
          <w:color w:val="000000"/>
        </w:rPr>
        <w:t>10℃</w:t>
      </w:r>
      <w:r>
        <w:rPr>
          <w:rFonts w:ascii="宋体" w:hAnsi="宋体" w:eastAsia="宋体" w:cs="宋体"/>
          <w:color w:val="000000"/>
        </w:rPr>
        <w:t>加热到</w:t>
      </w:r>
      <w:r>
        <w:rPr>
          <w:rFonts w:ascii="Times New Roman" w:hAnsi="Times New Roman" w:eastAsia="Times New Roman" w:cs="Times New Roman"/>
          <w:color w:val="000000"/>
        </w:rPr>
        <w:t>30℃</w:t>
      </w:r>
      <w:r>
        <w:rPr>
          <w:rFonts w:ascii="宋体" w:hAnsi="宋体" w:eastAsia="宋体" w:cs="宋体"/>
          <w:color w:val="000000"/>
        </w:rPr>
        <w:t>，吸收的热量为</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p>
    <w:p w14:paraId="0D1C4F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）仅榨汁时，电路中的电流为</w:t>
      </w:r>
      <w:r>
        <w:rPr>
          <w:rFonts w:ascii="Times New Roman" w:hAnsi="Times New Roman" w:eastAsia="Times New Roman" w:cs="Times New Roman"/>
          <w:color w:val="000000"/>
        </w:rPr>
        <w:t>0.3A</w:t>
      </w:r>
      <w:r>
        <w:rPr>
          <w:rFonts w:ascii="宋体" w:hAnsi="宋体" w:eastAsia="宋体" w:cs="宋体"/>
          <w:color w:val="000000"/>
        </w:rPr>
        <w:t>；</w:t>
      </w:r>
    </w:p>
    <w:p w14:paraId="352B54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330Ω</w:t>
      </w:r>
      <w:r>
        <w:rPr>
          <w:rFonts w:ascii="宋体" w:hAnsi="宋体" w:eastAsia="宋体" w:cs="宋体"/>
          <w:color w:val="000000"/>
        </w:rPr>
        <w:t>。</w:t>
      </w:r>
    </w:p>
    <w:p w14:paraId="3C477CED">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小明携带质量为</w:t>
      </w:r>
      <w:r>
        <w:rPr>
          <w:rFonts w:ascii="Times New Roman" w:hAnsi="Times New Roman" w:eastAsia="Times New Roman" w:cs="Times New Roman"/>
          <w:color w:val="000000"/>
        </w:rPr>
        <w:t>10kg</w:t>
      </w:r>
      <w:r>
        <w:rPr>
          <w:rFonts w:ascii="宋体" w:hAnsi="宋体" w:eastAsia="宋体" w:cs="宋体"/>
          <w:color w:val="000000"/>
        </w:rPr>
        <w:t>的行李箱乘坐高速列车从十堰到汉口。列车经过的部分站点时刻表如下：</w:t>
      </w:r>
    </w:p>
    <w:tbl>
      <w:tblPr>
        <w:tblStyle w:val="4"/>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
        <w:gridCol w:w="855"/>
        <w:gridCol w:w="1065"/>
        <w:gridCol w:w="1065"/>
        <w:gridCol w:w="1065"/>
        <w:gridCol w:w="1065"/>
      </w:tblGrid>
      <w:tr w14:paraId="1327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B104C">
            <w:pPr>
              <w:spacing w:line="360" w:lineRule="auto"/>
              <w:jc w:val="left"/>
              <w:textAlignment w:val="center"/>
              <w:rPr>
                <w:rFonts w:ascii="宋体" w:hAnsi="宋体" w:eastAsia="宋体" w:cs="宋体"/>
                <w:color w:val="000000"/>
              </w:rPr>
            </w:pPr>
            <w:r>
              <w:rPr>
                <w:rFonts w:ascii="宋体" w:hAnsi="宋体" w:eastAsia="宋体" w:cs="宋体"/>
                <w:color w:val="000000"/>
              </w:rPr>
              <w:t>站次</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5CFD4">
            <w:pPr>
              <w:spacing w:line="360" w:lineRule="auto"/>
              <w:jc w:val="left"/>
              <w:textAlignment w:val="center"/>
              <w:rPr>
                <w:rFonts w:ascii="宋体" w:hAnsi="宋体" w:eastAsia="宋体" w:cs="宋体"/>
                <w:color w:val="000000"/>
              </w:rPr>
            </w:pPr>
            <w:r>
              <w:rPr>
                <w:rFonts w:ascii="宋体" w:hAnsi="宋体" w:eastAsia="宋体" w:cs="宋体"/>
                <w:color w:val="000000"/>
              </w:rPr>
              <w:t>站名</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9154B">
            <w:pPr>
              <w:spacing w:line="360" w:lineRule="auto"/>
              <w:jc w:val="left"/>
              <w:textAlignment w:val="center"/>
              <w:rPr>
                <w:rFonts w:ascii="宋体" w:hAnsi="宋体" w:eastAsia="宋体" w:cs="宋体"/>
                <w:color w:val="000000"/>
              </w:rPr>
            </w:pPr>
            <w:r>
              <w:rPr>
                <w:rFonts w:ascii="宋体" w:hAnsi="宋体" w:eastAsia="宋体" w:cs="宋体"/>
                <w:color w:val="000000"/>
              </w:rPr>
              <w:t>到达时间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5D179">
            <w:pPr>
              <w:spacing w:line="360" w:lineRule="auto"/>
              <w:jc w:val="left"/>
              <w:textAlignment w:val="center"/>
              <w:rPr>
                <w:rFonts w:ascii="宋体" w:hAnsi="宋体" w:eastAsia="宋体" w:cs="宋体"/>
                <w:color w:val="000000"/>
              </w:rPr>
            </w:pPr>
            <w:r>
              <w:rPr>
                <w:rFonts w:ascii="宋体" w:hAnsi="宋体" w:eastAsia="宋体" w:cs="宋体"/>
                <w:color w:val="000000"/>
              </w:rPr>
              <w:t>开车时间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9916D">
            <w:pPr>
              <w:spacing w:line="360" w:lineRule="auto"/>
              <w:jc w:val="left"/>
              <w:textAlignment w:val="center"/>
              <w:rPr>
                <w:rFonts w:ascii="宋体" w:hAnsi="宋体" w:eastAsia="宋体" w:cs="宋体"/>
                <w:color w:val="000000"/>
              </w:rPr>
            </w:pPr>
            <w:r>
              <w:rPr>
                <w:rFonts w:ascii="宋体" w:hAnsi="宋体" w:eastAsia="宋体" w:cs="宋体"/>
                <w:color w:val="000000"/>
              </w:rPr>
              <w:t>运行时间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9E1BA">
            <w:pPr>
              <w:spacing w:line="360" w:lineRule="auto"/>
              <w:jc w:val="left"/>
              <w:textAlignment w:val="center"/>
              <w:rPr>
                <w:rFonts w:ascii="宋体" w:hAnsi="宋体" w:eastAsia="宋体" w:cs="宋体"/>
                <w:color w:val="000000"/>
              </w:rPr>
            </w:pPr>
            <w:r>
              <w:rPr>
                <w:rFonts w:ascii="宋体" w:hAnsi="宋体" w:eastAsia="宋体" w:cs="宋体"/>
                <w:color w:val="000000"/>
              </w:rPr>
              <w:t>运行里程</w:t>
            </w:r>
          </w:p>
        </w:tc>
      </w:tr>
      <w:tr w14:paraId="2E43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1C0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1AC22">
            <w:pPr>
              <w:spacing w:line="360" w:lineRule="auto"/>
              <w:jc w:val="left"/>
              <w:textAlignment w:val="center"/>
              <w:rPr>
                <w:rFonts w:ascii="宋体" w:hAnsi="宋体" w:eastAsia="宋体" w:cs="宋体"/>
                <w:color w:val="000000"/>
              </w:rPr>
            </w:pPr>
            <w:r>
              <w:rPr>
                <w:rFonts w:ascii="宋体" w:hAnsi="宋体" w:eastAsia="宋体" w:cs="宋体"/>
                <w:color w:val="000000"/>
              </w:rPr>
              <w:t>十堰东</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0410B">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3D6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27</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F09B3">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737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r>
      <w:tr w14:paraId="6DA3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FFA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71553">
            <w:pPr>
              <w:spacing w:line="360" w:lineRule="auto"/>
              <w:jc w:val="left"/>
              <w:textAlignment w:val="center"/>
              <w:rPr>
                <w:rFonts w:ascii="宋体" w:hAnsi="宋体" w:eastAsia="宋体" w:cs="宋体"/>
                <w:color w:val="000000"/>
              </w:rPr>
            </w:pPr>
            <w:r>
              <w:rPr>
                <w:rFonts w:ascii="宋体" w:hAnsi="宋体" w:eastAsia="宋体" w:cs="宋体"/>
                <w:color w:val="000000"/>
              </w:rPr>
              <w:t>襄阳东</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245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27</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27C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31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43B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60min</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176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180km</w:t>
            </w:r>
          </w:p>
        </w:tc>
      </w:tr>
      <w:tr w14:paraId="4FDA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E14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7DBB6">
            <w:pPr>
              <w:spacing w:line="360" w:lineRule="auto"/>
              <w:jc w:val="left"/>
              <w:textAlignment w:val="center"/>
              <w:rPr>
                <w:rFonts w:ascii="宋体" w:hAnsi="宋体" w:eastAsia="宋体" w:cs="宋体"/>
                <w:color w:val="000000"/>
              </w:rPr>
            </w:pPr>
            <w:r>
              <w:rPr>
                <w:rFonts w:ascii="宋体" w:hAnsi="宋体" w:eastAsia="宋体" w:cs="宋体"/>
                <w:color w:val="000000"/>
              </w:rPr>
              <w:t>汉口</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667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3BB82">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21D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100min</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C10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460km</w:t>
            </w:r>
          </w:p>
        </w:tc>
      </w:tr>
    </w:tbl>
    <w:p w14:paraId="458173D6">
      <w:pPr>
        <w:spacing w:line="360" w:lineRule="auto"/>
        <w:jc w:val="left"/>
        <w:textAlignment w:val="center"/>
        <w:rPr>
          <w:rFonts w:ascii="宋体" w:hAnsi="宋体" w:eastAsia="宋体" w:cs="宋体"/>
          <w:color w:val="000000"/>
        </w:rPr>
      </w:pPr>
      <w:r>
        <w:rPr>
          <w:rFonts w:ascii="宋体" w:hAnsi="宋体" w:eastAsia="宋体" w:cs="宋体"/>
          <w:color w:val="000000"/>
        </w:rPr>
        <w:t>请你根据以上信息，解决下列问题：（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690F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）行李箱底部与水平行李架的接触面积约为</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2</w:t>
      </w:r>
      <w:r>
        <w:rPr>
          <w:rFonts w:ascii="宋体" w:hAnsi="宋体" w:eastAsia="宋体" w:cs="宋体"/>
          <w:color w:val="000000"/>
        </w:rPr>
        <w:t>，求行李箱对行李架的压强；</w:t>
      </w:r>
    </w:p>
    <w:p w14:paraId="67CB23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）从十堰东站到襄阳东站运行的速度为多少</w:t>
      </w:r>
      <w:r>
        <w:rPr>
          <w:rFonts w:ascii="Times New Roman" w:hAnsi="Times New Roman" w:eastAsia="Times New Roman" w:cs="Times New Roman"/>
          <w:color w:val="000000"/>
        </w:rPr>
        <w:t>km/h</w:t>
      </w:r>
      <w:r>
        <w:rPr>
          <w:rFonts w:ascii="宋体" w:hAnsi="宋体" w:eastAsia="宋体" w:cs="宋体"/>
          <w:color w:val="000000"/>
        </w:rPr>
        <w:t>？</w:t>
      </w:r>
    </w:p>
    <w:p w14:paraId="62A61A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）若列车在襄阳东站至汉口站区间内匀速直线行驶，牵引力恒为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，电能转化成机械能的效率为</w:t>
      </w:r>
      <w:r>
        <w:rPr>
          <w:rFonts w:ascii="Times New Roman" w:hAnsi="Times New Roman" w:eastAsia="Times New Roman" w:cs="Times New Roman"/>
          <w:color w:val="000000"/>
        </w:rPr>
        <w:t>70%</w:t>
      </w:r>
      <w:r>
        <w:rPr>
          <w:rFonts w:ascii="宋体" w:hAnsi="宋体" w:eastAsia="宋体" w:cs="宋体"/>
          <w:color w:val="000000"/>
        </w:rPr>
        <w:t>，求列车在此区间运行过程中消耗的总功率。</w:t>
      </w:r>
    </w:p>
    <w:p w14:paraId="6479CF0A">
      <w:pPr>
        <w:spacing w:line="360" w:lineRule="auto"/>
        <w:textAlignment w:val="center"/>
        <w:rPr>
          <w:color w:val="000000"/>
        </w:rPr>
      </w:pPr>
      <w:r>
        <w:rPr>
          <w:color w:val="2E75B6"/>
        </w:rPr>
        <w:t>【答案】</w:t>
      </w:r>
      <w:r>
        <w:rPr>
          <w:color w:val="000000"/>
        </w:rPr>
        <w:t>（1）500Pa；（2）180km/h；（3）2×10</w:t>
      </w:r>
      <w:r>
        <w:rPr>
          <w:color w:val="000000"/>
          <w:vertAlign w:val="superscript"/>
        </w:rPr>
        <w:t>7</w:t>
      </w:r>
      <w:r>
        <w:rPr>
          <w:color w:val="000000"/>
        </w:rPr>
        <w:t>W</w:t>
      </w:r>
    </w:p>
    <w:p w14:paraId="5D5B0B90">
      <w:pPr>
        <w:spacing w:line="360" w:lineRule="auto"/>
        <w:textAlignment w:val="center"/>
        <w:rPr>
          <w:color w:val="000000"/>
        </w:rPr>
      </w:pPr>
      <w:r>
        <w:rPr>
          <w:color w:val="2E75B6"/>
        </w:rPr>
        <w:t>【解析】</w:t>
      </w:r>
    </w:p>
    <w:p w14:paraId="68201714">
      <w:pPr>
        <w:spacing w:line="360" w:lineRule="auto"/>
        <w:jc w:val="left"/>
        <w:textAlignment w:val="center"/>
        <w:rPr>
          <w:color w:val="000000"/>
        </w:rPr>
      </w:pPr>
      <w:r>
        <w:rPr>
          <w:color w:val="000000"/>
        </w:rPr>
        <w:t>【详解】解：（1）行李箱对行李架的压强</w:t>
      </w:r>
    </w:p>
    <w:p w14:paraId="5BAB283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218.25pt;" o:ole="t" filled="f" o:preferrelative="t" stroked="f" coordsize="21600,21600">
            <v:path/>
            <v:fill on="f" focussize="0,0"/>
            <v:stroke on="f" joinstyle="miter"/>
            <v:imagedata r:id="rId77" o:title="eqId7b3d45f433671e9619fe00a2d0588009"/>
            <o:lock v:ext="edit" aspectratio="t"/>
            <w10:wrap type="none"/>
            <w10:anchorlock/>
          </v:shape>
          <o:OLEObject Type="Embed" ProgID="Equation.DSMT4" ShapeID="_x0000_i1040" DrawAspect="Content" ObjectID="_1468075740" r:id="rId76">
            <o:LockedField>false</o:LockedField>
          </o:OLEObject>
        </w:object>
      </w:r>
      <w:r>
        <w:rPr>
          <w:color w:val="000000"/>
        </w:rPr>
        <w:br w:type="textWrapping"/>
      </w:r>
    </w:p>
    <w:p w14:paraId="6C53526F">
      <w:pPr>
        <w:spacing w:line="360" w:lineRule="auto"/>
        <w:jc w:val="left"/>
        <w:textAlignment w:val="center"/>
        <w:rPr>
          <w:color w:val="000000"/>
        </w:rPr>
      </w:pPr>
      <w:r>
        <w:rPr>
          <w:color w:val="000000"/>
        </w:rPr>
        <w:t>（2）十堰东站到襄阳东站运行的时间</w:t>
      </w:r>
    </w:p>
    <w:p w14:paraId="2F8B53D4">
      <w:pPr>
        <w:spacing w:line="360" w:lineRule="auto"/>
        <w:jc w:val="center"/>
        <w:textAlignment w:val="center"/>
        <w:rPr>
          <w:color w:val="000000"/>
        </w:rPr>
      </w:pPr>
      <w:r>
        <w:rPr>
          <w:i/>
          <w:color w:val="000000"/>
        </w:rPr>
        <w:t>t</w:t>
      </w:r>
      <w:r>
        <w:rPr>
          <w:color w:val="000000"/>
        </w:rPr>
        <w:t>=13∶27-12∶27=1h</w:t>
      </w:r>
    </w:p>
    <w:p w14:paraId="5056C43E">
      <w:pPr>
        <w:spacing w:line="360" w:lineRule="auto"/>
        <w:jc w:val="left"/>
        <w:textAlignment w:val="center"/>
        <w:rPr>
          <w:color w:val="000000"/>
        </w:rPr>
      </w:pPr>
      <w:r>
        <w:rPr>
          <w:color w:val="000000"/>
        </w:rPr>
        <w:t>十堰东站到襄阳东站运行的速度</w:t>
      </w:r>
    </w:p>
    <w:p w14:paraId="5FB41BD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79" o:title="eqId7015bef398b33bad0e01f83616398085"/>
            <o:lock v:ext="edit" aspectratio="t"/>
            <w10:wrap type="none"/>
            <w10:anchorlock/>
          </v:shape>
          <o:OLEObject Type="Embed" ProgID="Equation.DSMT4" ShapeID="_x0000_i1041" DrawAspect="Content" ObjectID="_1468075741" r:id="rId78">
            <o:LockedField>false</o:LockedField>
          </o:OLEObject>
        </w:object>
      </w:r>
      <w:r>
        <w:rPr>
          <w:color w:val="000000"/>
        </w:rPr>
        <w:br w:type="textWrapping"/>
      </w:r>
    </w:p>
    <w:p w14:paraId="7C6A2CF2">
      <w:pPr>
        <w:spacing w:line="360" w:lineRule="auto"/>
        <w:jc w:val="left"/>
        <w:textAlignment w:val="center"/>
        <w:rPr>
          <w:color w:val="000000"/>
        </w:rPr>
      </w:pPr>
      <w:r>
        <w:rPr>
          <w:color w:val="000000"/>
        </w:rPr>
        <w:t>（3）襄阳东站至汉口站区间内匀速直线行驶的速度</w:t>
      </w:r>
    </w:p>
    <w:p w14:paraId="26A6071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81" o:title="eqId8c61c0d16bcc035fde796e5a2e9e4e7f"/>
            <o:lock v:ext="edit" aspectratio="t"/>
            <w10:wrap type="none"/>
            <w10:anchorlock/>
          </v:shape>
          <o:OLEObject Type="Embed" ProgID="Equation.DSMT4" ShapeID="_x0000_i1042" DrawAspect="Content" ObjectID="_1468075742" r:id="rId80">
            <o:LockedField>false</o:LockedField>
          </o:OLEObject>
        </w:object>
      </w:r>
      <w:r>
        <w:rPr>
          <w:color w:val="000000"/>
        </w:rPr>
        <w:br w:type="textWrapping"/>
      </w:r>
    </w:p>
    <w:p w14:paraId="2670BE48">
      <w:pPr>
        <w:spacing w:line="360" w:lineRule="auto"/>
        <w:jc w:val="left"/>
        <w:textAlignment w:val="center"/>
        <w:rPr>
          <w:color w:val="000000"/>
        </w:rPr>
      </w:pPr>
      <w:r>
        <w:rPr>
          <w:color w:val="000000"/>
        </w:rPr>
        <w:t>电能转化成机械能的效率</w:t>
      </w:r>
    </w:p>
    <w:p w14:paraId="4B64ECCE">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83" o:title="eqIdd31f2f5d54f2c1fd4d6e7f006ad37d7a"/>
            <o:lock v:ext="edit" aspectratio="t"/>
            <w10:wrap type="none"/>
            <w10:anchorlock/>
          </v:shape>
          <o:OLEObject Type="Embed" ProgID="Equation.DSMT4" ShapeID="_x0000_i1043" DrawAspect="Content" ObjectID="_1468075743" r:id="rId82">
            <o:LockedField>false</o:LockedField>
          </o:OLEObject>
        </w:object>
      </w:r>
      <w:r>
        <w:rPr>
          <w:color w:val="000000"/>
        </w:rPr>
        <w:br w:type="textWrapping"/>
      </w:r>
    </w:p>
    <w:p w14:paraId="616708D0">
      <w:pPr>
        <w:spacing w:line="360" w:lineRule="auto"/>
        <w:jc w:val="left"/>
        <w:textAlignment w:val="center"/>
        <w:rPr>
          <w:color w:val="000000"/>
        </w:rPr>
      </w:pPr>
      <w:r>
        <w:rPr>
          <w:color w:val="000000"/>
        </w:rPr>
        <w:t>可得列车消耗的总功率</w:t>
      </w:r>
    </w:p>
    <w:p w14:paraId="1B69C2F3">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47.25pt;width:207.75pt;" o:ole="t" filled="f" o:preferrelative="t" stroked="f" coordsize="21600,21600">
            <v:path/>
            <v:fill on="f" focussize="0,0"/>
            <v:stroke on="f" joinstyle="miter"/>
            <v:imagedata r:id="rId85" o:title="eqIdc4b355cf4fd39b6161c7f70353e1d235"/>
            <o:lock v:ext="edit" aspectratio="t"/>
            <w10:wrap type="none"/>
            <w10:anchorlock/>
          </v:shape>
          <o:OLEObject Type="Embed" ProgID="Equation.DSMT4" ShapeID="_x0000_i1044" DrawAspect="Content" ObjectID="_1468075744" r:id="rId84">
            <o:LockedField>false</o:LockedField>
          </o:OLEObject>
        </w:object>
      </w:r>
      <w:r>
        <w:rPr>
          <w:color w:val="000000"/>
        </w:rPr>
        <w:br w:type="textWrapping"/>
      </w:r>
    </w:p>
    <w:p w14:paraId="4253D0A1">
      <w:pPr>
        <w:spacing w:line="360" w:lineRule="auto"/>
        <w:jc w:val="left"/>
        <w:textAlignment w:val="center"/>
        <w:rPr>
          <w:color w:val="000000"/>
        </w:rPr>
      </w:pPr>
      <w:r>
        <w:rPr>
          <w:color w:val="000000"/>
        </w:rPr>
        <w:t>答：（1）行李箱对行李架的压强是500Pa；</w:t>
      </w:r>
    </w:p>
    <w:p w14:paraId="112B007A">
      <w:pPr>
        <w:spacing w:line="360" w:lineRule="auto"/>
        <w:jc w:val="left"/>
        <w:textAlignment w:val="center"/>
        <w:rPr>
          <w:color w:val="000000"/>
        </w:rPr>
      </w:pPr>
      <w:r>
        <w:rPr>
          <w:color w:val="000000"/>
        </w:rPr>
        <w:t>（2）从十堰东站到襄阳东站运行的速度为180km/h；</w:t>
      </w:r>
    </w:p>
    <w:p w14:paraId="5D2DBA1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（3）列车在此区间运行过程中消耗的总功率2×10</w:t>
      </w:r>
      <w:r>
        <w:rPr>
          <w:color w:val="000000"/>
          <w:vertAlign w:val="superscript"/>
        </w:rPr>
        <w:t>7</w:t>
      </w:r>
      <w:r>
        <w:rPr>
          <w:color w:val="000000"/>
        </w:rPr>
        <w:t>W。</w:t>
      </w:r>
    </w:p>
    <w:p w14:paraId="0A55E18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43E4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B6E4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628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C02D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EBE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FFD7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005AE9"/>
    <w:rsid w:val="339E38C0"/>
    <w:rsid w:val="38274566"/>
    <w:rsid w:val="5013579C"/>
    <w:rsid w:val="541B3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7" Type="http://schemas.openxmlformats.org/officeDocument/2006/relationships/fontTable" Target="fontTable.xml"/><Relationship Id="rId86" Type="http://schemas.openxmlformats.org/officeDocument/2006/relationships/customXml" Target="../customXml/item1.xml"/><Relationship Id="rId85" Type="http://schemas.openxmlformats.org/officeDocument/2006/relationships/image" Target="media/image56.wmf"/><Relationship Id="rId84" Type="http://schemas.openxmlformats.org/officeDocument/2006/relationships/oleObject" Target="embeddings/oleObject20.bin"/><Relationship Id="rId83" Type="http://schemas.openxmlformats.org/officeDocument/2006/relationships/image" Target="media/image55.wmf"/><Relationship Id="rId82" Type="http://schemas.openxmlformats.org/officeDocument/2006/relationships/oleObject" Target="embeddings/oleObject19.bin"/><Relationship Id="rId81" Type="http://schemas.openxmlformats.org/officeDocument/2006/relationships/image" Target="media/image54.wmf"/><Relationship Id="rId80" Type="http://schemas.openxmlformats.org/officeDocument/2006/relationships/oleObject" Target="embeddings/oleObject18.bin"/><Relationship Id="rId8" Type="http://schemas.openxmlformats.org/officeDocument/2006/relationships/footer" Target="footer3.xml"/><Relationship Id="rId79" Type="http://schemas.openxmlformats.org/officeDocument/2006/relationships/image" Target="media/image53.wmf"/><Relationship Id="rId78" Type="http://schemas.openxmlformats.org/officeDocument/2006/relationships/oleObject" Target="embeddings/oleObject17.bin"/><Relationship Id="rId77" Type="http://schemas.openxmlformats.org/officeDocument/2006/relationships/image" Target="media/image52.wmf"/><Relationship Id="rId76" Type="http://schemas.openxmlformats.org/officeDocument/2006/relationships/oleObject" Target="embeddings/oleObject16.bin"/><Relationship Id="rId75" Type="http://schemas.openxmlformats.org/officeDocument/2006/relationships/image" Target="media/image51.wmf"/><Relationship Id="rId74" Type="http://schemas.openxmlformats.org/officeDocument/2006/relationships/oleObject" Target="embeddings/oleObject15.bin"/><Relationship Id="rId73" Type="http://schemas.openxmlformats.org/officeDocument/2006/relationships/image" Target="media/image50.wmf"/><Relationship Id="rId72" Type="http://schemas.openxmlformats.org/officeDocument/2006/relationships/oleObject" Target="embeddings/oleObject14.bin"/><Relationship Id="rId71" Type="http://schemas.openxmlformats.org/officeDocument/2006/relationships/image" Target="media/image49.wmf"/><Relationship Id="rId70" Type="http://schemas.openxmlformats.org/officeDocument/2006/relationships/oleObject" Target="embeddings/oleObject13.bin"/><Relationship Id="rId7" Type="http://schemas.openxmlformats.org/officeDocument/2006/relationships/footer" Target="footer2.xml"/><Relationship Id="rId69" Type="http://schemas.openxmlformats.org/officeDocument/2006/relationships/image" Target="media/image48.wmf"/><Relationship Id="rId68" Type="http://schemas.openxmlformats.org/officeDocument/2006/relationships/oleObject" Target="embeddings/oleObject12.bin"/><Relationship Id="rId67" Type="http://schemas.openxmlformats.org/officeDocument/2006/relationships/image" Target="media/image47.png"/><Relationship Id="rId66" Type="http://schemas.openxmlformats.org/officeDocument/2006/relationships/image" Target="media/image46.wmf"/><Relationship Id="rId65" Type="http://schemas.openxmlformats.org/officeDocument/2006/relationships/oleObject" Target="embeddings/oleObject11.bin"/><Relationship Id="rId64" Type="http://schemas.openxmlformats.org/officeDocument/2006/relationships/image" Target="media/image45.wmf"/><Relationship Id="rId63" Type="http://schemas.openxmlformats.org/officeDocument/2006/relationships/oleObject" Target="embeddings/oleObject10.bin"/><Relationship Id="rId62" Type="http://schemas.openxmlformats.org/officeDocument/2006/relationships/image" Target="media/image44.wmf"/><Relationship Id="rId61" Type="http://schemas.openxmlformats.org/officeDocument/2006/relationships/oleObject" Target="embeddings/oleObject9.bin"/><Relationship Id="rId60" Type="http://schemas.openxmlformats.org/officeDocument/2006/relationships/image" Target="media/image43.wmf"/><Relationship Id="rId6" Type="http://schemas.openxmlformats.org/officeDocument/2006/relationships/footer" Target="footer1.xml"/><Relationship Id="rId59" Type="http://schemas.openxmlformats.org/officeDocument/2006/relationships/oleObject" Target="embeddings/oleObject8.bin"/><Relationship Id="rId58" Type="http://schemas.openxmlformats.org/officeDocument/2006/relationships/image" Target="media/image42.wmf"/><Relationship Id="rId57" Type="http://schemas.openxmlformats.org/officeDocument/2006/relationships/oleObject" Target="embeddings/oleObject7.bin"/><Relationship Id="rId56" Type="http://schemas.openxmlformats.org/officeDocument/2006/relationships/image" Target="media/image41.wmf"/><Relationship Id="rId55" Type="http://schemas.openxmlformats.org/officeDocument/2006/relationships/oleObject" Target="embeddings/oleObject6.bin"/><Relationship Id="rId54" Type="http://schemas.openxmlformats.org/officeDocument/2006/relationships/image" Target="media/image40.png"/><Relationship Id="rId53" Type="http://schemas.openxmlformats.org/officeDocument/2006/relationships/image" Target="media/image39.png"/><Relationship Id="rId52" Type="http://schemas.openxmlformats.org/officeDocument/2006/relationships/image" Target="media/image38.png"/><Relationship Id="rId51" Type="http://schemas.openxmlformats.org/officeDocument/2006/relationships/image" Target="media/image37.wmf"/><Relationship Id="rId50" Type="http://schemas.openxmlformats.org/officeDocument/2006/relationships/oleObject" Target="embeddings/oleObject5.bin"/><Relationship Id="rId5" Type="http://schemas.openxmlformats.org/officeDocument/2006/relationships/header" Target="header3.xml"/><Relationship Id="rId49" Type="http://schemas.openxmlformats.org/officeDocument/2006/relationships/image" Target="media/image36.wmf"/><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wmf"/><Relationship Id="rId41" Type="http://schemas.openxmlformats.org/officeDocument/2006/relationships/oleObject" Target="embeddings/oleObject4.bin"/><Relationship Id="rId40" Type="http://schemas.openxmlformats.org/officeDocument/2006/relationships/image" Target="media/image28.wmf"/><Relationship Id="rId4" Type="http://schemas.openxmlformats.org/officeDocument/2006/relationships/header" Target="header2.xml"/><Relationship Id="rId39" Type="http://schemas.openxmlformats.org/officeDocument/2006/relationships/oleObject" Target="embeddings/oleObject3.bin"/><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wmf"/><Relationship Id="rId35" Type="http://schemas.openxmlformats.org/officeDocument/2006/relationships/oleObject" Target="embeddings/oleObject2.bin"/><Relationship Id="rId34" Type="http://schemas.openxmlformats.org/officeDocument/2006/relationships/image" Target="media/image24.wmf"/><Relationship Id="rId33" Type="http://schemas.openxmlformats.org/officeDocument/2006/relationships/oleObject" Target="embeddings/oleObject1.bin"/><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8620</Words>
  <Characters>9510</Characters>
  <Lines>0</Lines>
  <Paragraphs>0</Paragraphs>
  <TotalTime>0</TotalTime>
  <ScaleCrop>false</ScaleCrop>
  <LinksUpToDate>false</LinksUpToDate>
  <CharactersWithSpaces>9822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2022-06-29T22:10:00Z</dcterms:created>
  <dc:creator>学科网试题生产平台</dc:creator>
  <dc:description>3010469668610048</dc:description>
  <cp:lastModifiedBy>上帝掷骰子吗</cp:lastModifiedBy>
  <dcterms:modified xsi:type="dcterms:W3CDTF">2024-07-19T16:51:45Z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2A4280987BD1496FB69AE1C8F27B85A0</vt:lpwstr>
  </property>
</Properties>
</file>