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8CEBB">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12280900</wp:posOffset>
            </wp:positionV>
            <wp:extent cx="330200" cy="419100"/>
            <wp:effectExtent l="0" t="0" r="12700" b="0"/>
            <wp:wrapNone/>
            <wp:docPr id="100109" name="图片 100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图片 100109"/>
                    <pic:cNvPicPr>
                      <a:picLocks noChangeAspect="1"/>
                    </pic:cNvPicPr>
                  </pic:nvPicPr>
                  <pic:blipFill>
                    <a:blip r:embed="rId10"/>
                    <a:stretch>
                      <a:fillRect/>
                    </a:stretch>
                  </pic:blipFill>
                  <pic:spPr>
                    <a:xfrm>
                      <a:off x="0" y="0"/>
                      <a:ext cx="330200" cy="4191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年广西玉林市中考物理试卷</w:t>
      </w:r>
    </w:p>
    <w:p w14:paraId="499B702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分。在每小题列出的四个备选项中只有一项符合题目要求，每小题选对的得</w:t>
      </w:r>
      <w:r>
        <w:rPr>
          <w:rFonts w:ascii="Times New Roman" w:hAnsi="Times New Roman" w:eastAsia="Times New Roman" w:cs="Times New Roman"/>
          <w:b/>
          <w:color w:val="auto"/>
          <w:sz w:val="24"/>
        </w:rPr>
        <w:t>3</w:t>
      </w:r>
      <w:r>
        <w:rPr>
          <w:rFonts w:ascii="宋体" w:hAnsi="宋体" w:eastAsia="宋体" w:cs="宋体"/>
          <w:b/>
          <w:color w:val="auto"/>
          <w:sz w:val="24"/>
        </w:rPr>
        <w:t>分，不选、多选或错选的均得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10315F72">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在国际单位制中，电流的基本单位是（　　）</w:t>
      </w:r>
    </w:p>
    <w:p w14:paraId="4F68F34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V</w:t>
      </w:r>
      <w:r>
        <w:rPr>
          <w:rFonts w:hint="eastAsia"/>
        </w:rPr>
        <w:tab/>
      </w:r>
      <w:r>
        <w:rPr>
          <w:rFonts w:hint="eastAsia"/>
        </w:rPr>
        <w:t xml:space="preserve">C. </w:t>
      </w:r>
      <w:r>
        <w:rPr>
          <w:rFonts w:ascii="Times New Roman" w:hAnsi="Times New Roman" w:eastAsia="Times New Roman" w:cs="Times New Roman"/>
          <w:color w:val="auto"/>
        </w:rPr>
        <w:t>m</w:t>
      </w:r>
      <w:r>
        <w:rPr>
          <w:rFonts w:hint="eastAsia"/>
        </w:rPr>
        <w:tab/>
      </w:r>
      <w:r>
        <w:rPr>
          <w:rFonts w:hint="eastAsia"/>
        </w:rPr>
        <w:t xml:space="preserve">D. </w:t>
      </w:r>
      <w:r>
        <w:rPr>
          <w:rFonts w:ascii="Times New Roman" w:hAnsi="Times New Roman" w:eastAsia="Times New Roman" w:cs="Times New Roman"/>
          <w:color w:val="auto"/>
        </w:rPr>
        <w:t>W</w:t>
      </w:r>
    </w:p>
    <w:p w14:paraId="7EA1219F">
      <w:pPr>
        <w:spacing w:line="360" w:lineRule="auto"/>
        <w:textAlignment w:val="center"/>
        <w:rPr>
          <w:color w:val="000000"/>
        </w:rPr>
      </w:pPr>
      <w:r>
        <w:rPr>
          <w:color w:val="2E75B6"/>
        </w:rPr>
        <w:t>【答案】</w:t>
      </w:r>
      <w:r>
        <w:rPr>
          <w:color w:val="000000"/>
        </w:rPr>
        <w:t>A</w:t>
      </w:r>
    </w:p>
    <w:p w14:paraId="57C5E9A4">
      <w:pPr>
        <w:spacing w:line="360" w:lineRule="auto"/>
        <w:textAlignment w:val="center"/>
        <w:rPr>
          <w:color w:val="000000"/>
        </w:rPr>
      </w:pPr>
      <w:r>
        <w:rPr>
          <w:color w:val="2E75B6"/>
        </w:rPr>
        <w:t>【解析】</w:t>
      </w:r>
    </w:p>
    <w:p w14:paraId="0278BF4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是电流的基本单位，故</w:t>
      </w:r>
      <w:r>
        <w:rPr>
          <w:rFonts w:ascii="Times New Roman" w:hAnsi="Times New Roman" w:eastAsia="Times New Roman" w:cs="Times New Roman"/>
          <w:color w:val="000000"/>
        </w:rPr>
        <w:t>A</w:t>
      </w:r>
      <w:r>
        <w:rPr>
          <w:rFonts w:ascii="宋体" w:hAnsi="宋体" w:eastAsia="宋体" w:cs="宋体"/>
          <w:color w:val="000000"/>
        </w:rPr>
        <w:t>符合题意；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V</w:t>
      </w:r>
      <w:r>
        <w:rPr>
          <w:rFonts w:ascii="宋体" w:hAnsi="宋体" w:eastAsia="宋体" w:cs="宋体"/>
          <w:color w:val="000000"/>
        </w:rPr>
        <w:t>是电压的基本单位，故</w:t>
      </w:r>
      <w:r>
        <w:rPr>
          <w:rFonts w:ascii="Times New Roman" w:hAnsi="Times New Roman" w:eastAsia="Times New Roman" w:cs="Times New Roman"/>
          <w:color w:val="000000"/>
        </w:rPr>
        <w:t>B</w:t>
      </w:r>
      <w:r>
        <w:rPr>
          <w:rFonts w:ascii="宋体" w:hAnsi="宋体" w:eastAsia="宋体" w:cs="宋体"/>
          <w:color w:val="000000"/>
        </w:rPr>
        <w:t>不符合题意；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是长度的基本单位，故</w:t>
      </w:r>
      <w:r>
        <w:rPr>
          <w:rFonts w:ascii="Times New Roman" w:hAnsi="Times New Roman" w:eastAsia="Times New Roman" w:cs="Times New Roman"/>
          <w:color w:val="000000"/>
        </w:rPr>
        <w:t>C</w:t>
      </w:r>
      <w:r>
        <w:rPr>
          <w:rFonts w:ascii="宋体" w:hAnsi="宋体" w:eastAsia="宋体" w:cs="宋体"/>
          <w:color w:val="000000"/>
        </w:rPr>
        <w:t>不符合题意；</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W</w:t>
      </w:r>
      <w:r>
        <w:rPr>
          <w:rFonts w:ascii="宋体" w:hAnsi="宋体" w:eastAsia="宋体" w:cs="宋体"/>
          <w:color w:val="000000"/>
        </w:rPr>
        <w:t>是电功率的基本单位，故</w:t>
      </w:r>
      <w:r>
        <w:rPr>
          <w:rFonts w:ascii="Times New Roman" w:hAnsi="Times New Roman" w:eastAsia="Times New Roman" w:cs="Times New Roman"/>
          <w:color w:val="000000"/>
        </w:rPr>
        <w:t>D</w:t>
      </w:r>
      <w:r>
        <w:rPr>
          <w:rFonts w:ascii="宋体" w:hAnsi="宋体" w:eastAsia="宋体" w:cs="宋体"/>
          <w:color w:val="000000"/>
        </w:rPr>
        <w:t>不符合题意。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AFA5989">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当水结成冰后，它的质量（　　）</w:t>
      </w:r>
    </w:p>
    <w:p w14:paraId="359212B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变大</w:t>
      </w:r>
      <w:r>
        <w:rPr>
          <w:rFonts w:ascii="宋体" w:hAnsi="宋体" w:eastAsia="宋体" w:cs="宋体"/>
          <w:color w:val="000000"/>
        </w:rPr>
        <w:tab/>
      </w:r>
      <w:r>
        <w:rPr>
          <w:rFonts w:ascii="宋体" w:hAnsi="宋体" w:eastAsia="宋体" w:cs="宋体"/>
          <w:color w:val="000000"/>
        </w:rPr>
        <w:t>B. 不变</w:t>
      </w:r>
      <w:r>
        <w:rPr>
          <w:rFonts w:ascii="宋体" w:hAnsi="宋体" w:eastAsia="宋体" w:cs="宋体"/>
          <w:color w:val="000000"/>
        </w:rPr>
        <w:tab/>
      </w:r>
      <w:r>
        <w:rPr>
          <w:rFonts w:ascii="宋体" w:hAnsi="宋体" w:eastAsia="宋体" w:cs="宋体"/>
          <w:color w:val="000000"/>
        </w:rPr>
        <w:t>C. 变小</w:t>
      </w:r>
      <w:r>
        <w:rPr>
          <w:rFonts w:ascii="宋体" w:hAnsi="宋体" w:eastAsia="宋体" w:cs="宋体"/>
          <w:color w:val="000000"/>
        </w:rPr>
        <w:tab/>
      </w:r>
      <w:r>
        <w:rPr>
          <w:rFonts w:ascii="宋体" w:hAnsi="宋体" w:eastAsia="宋体" w:cs="宋体"/>
          <w:color w:val="000000"/>
        </w:rPr>
        <w:t>D. 先变小后变大</w:t>
      </w:r>
    </w:p>
    <w:p w14:paraId="068E73AA">
      <w:pPr>
        <w:spacing w:line="360" w:lineRule="auto"/>
        <w:textAlignment w:val="center"/>
        <w:rPr>
          <w:color w:val="000000"/>
        </w:rPr>
      </w:pPr>
      <w:r>
        <w:rPr>
          <w:color w:val="2E75B6"/>
        </w:rPr>
        <w:t>【答案】</w:t>
      </w:r>
      <w:r>
        <w:rPr>
          <w:color w:val="000000"/>
        </w:rPr>
        <w:t>B</w:t>
      </w:r>
    </w:p>
    <w:p w14:paraId="37F5BF2C">
      <w:pPr>
        <w:spacing w:line="360" w:lineRule="auto"/>
        <w:textAlignment w:val="center"/>
        <w:rPr>
          <w:color w:val="000000"/>
        </w:rPr>
      </w:pPr>
      <w:r>
        <w:rPr>
          <w:color w:val="2E75B6"/>
        </w:rPr>
        <w:t>【解析】</w:t>
      </w:r>
    </w:p>
    <w:p w14:paraId="06C6246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物体所含物质的多少叫质量，质量是物体本身的一种属性，与物体的形状、状态、位置、温度无关，所以水结成冰后，只是状态发生改变，物质多少没有发生变化，所以质量不变，故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1CC88B1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4337B60">
      <w:pPr>
        <w:spacing w:before="150" w:line="360" w:lineRule="auto"/>
        <w:jc w:val="left"/>
        <w:textAlignment w:val="center"/>
        <w:rPr>
          <w:color w:val="000000"/>
        </w:rPr>
      </w:pPr>
      <w:r>
        <w:rPr>
          <w:color w:val="000000"/>
        </w:rPr>
        <w:t>3. 如图所示，能说明电动机工作原理的是（  ）</w:t>
      </w:r>
    </w:p>
    <w:p w14:paraId="13E6A872">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color w:val="000000"/>
        </w:rPr>
        <w:t xml:space="preserve">  </w:t>
      </w:r>
      <w:r>
        <w:rPr>
          <w:rFonts w:ascii="宋体" w:hAnsi="宋体" w:eastAsia="宋体" w:cs="宋体"/>
          <w:color w:val="000000"/>
        </w:rPr>
        <w:drawing>
          <wp:inline distT="0" distB="0" distL="114300" distR="114300">
            <wp:extent cx="98107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81075" cy="1066800"/>
                    </a:xfrm>
                    <a:prstGeom prst="rect">
                      <a:avLst/>
                    </a:prstGeom>
                  </pic:spPr>
                </pic:pic>
              </a:graphicData>
            </a:graphic>
          </wp:inline>
        </w:drawing>
      </w:r>
      <w:r>
        <w:rPr>
          <w:color w:val="000000"/>
        </w:rPr>
        <w:t xml:space="preserve">       </w:t>
      </w:r>
      <w:r>
        <w:rPr>
          <w:rFonts w:ascii="宋体" w:hAnsi="宋体" w:eastAsia="宋体" w:cs="宋体"/>
          <w:color w:val="000000"/>
        </w:rPr>
        <w:drawing>
          <wp:inline distT="0" distB="0" distL="114300" distR="114300">
            <wp:extent cx="9525" cy="38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525" cy="38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23925" cy="647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23925" cy="647700"/>
                    </a:xfrm>
                    <a:prstGeom prst="rect">
                      <a:avLst/>
                    </a:prstGeom>
                  </pic:spPr>
                </pic:pic>
              </a:graphicData>
            </a:graphic>
          </wp:inline>
        </w:drawing>
      </w:r>
      <w:r>
        <w:rPr>
          <w:color w:val="000000"/>
        </w:rPr>
        <w:t xml:space="preserve">      </w:t>
      </w:r>
      <w:r>
        <w:rPr>
          <w:rFonts w:ascii="宋体" w:hAnsi="宋体" w:eastAsia="宋体" w:cs="宋体"/>
          <w:color w:val="000000"/>
        </w:rPr>
        <w:drawing>
          <wp:inline distT="0" distB="0" distL="114300" distR="114300">
            <wp:extent cx="9525" cy="381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525" cy="38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906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90650" cy="962025"/>
                    </a:xfrm>
                    <a:prstGeom prst="rect">
                      <a:avLst/>
                    </a:prstGeom>
                  </pic:spPr>
                </pic:pic>
              </a:graphicData>
            </a:graphic>
          </wp:inline>
        </w:drawing>
      </w:r>
      <w:r>
        <w:rPr>
          <w:color w:val="000000"/>
        </w:rPr>
        <w:t xml:space="preserve">           </w:t>
      </w:r>
      <w:r>
        <w:rPr>
          <w:rFonts w:ascii="宋体" w:hAnsi="宋体" w:eastAsia="宋体" w:cs="宋体"/>
          <w:color w:val="000000"/>
        </w:rPr>
        <w:drawing>
          <wp:inline distT="0" distB="0" distL="114300" distR="114300">
            <wp:extent cx="9525" cy="381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525" cy="38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876300" cy="847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76300" cy="847725"/>
                    </a:xfrm>
                    <a:prstGeom prst="rect">
                      <a:avLst/>
                    </a:prstGeom>
                  </pic:spPr>
                </pic:pic>
              </a:graphicData>
            </a:graphic>
          </wp:inline>
        </w:drawing>
      </w:r>
    </w:p>
    <w:p w14:paraId="3AAA719C">
      <w:pPr>
        <w:spacing w:line="360" w:lineRule="auto"/>
        <w:textAlignment w:val="center"/>
        <w:rPr>
          <w:color w:val="000000"/>
        </w:rPr>
      </w:pPr>
      <w:r>
        <w:rPr>
          <w:color w:val="2E75B6"/>
        </w:rPr>
        <w:t>【答案】</w:t>
      </w:r>
      <w:r>
        <w:rPr>
          <w:color w:val="000000"/>
        </w:rPr>
        <w:t>C</w:t>
      </w:r>
    </w:p>
    <w:p w14:paraId="5A113B8E">
      <w:pPr>
        <w:spacing w:line="360" w:lineRule="auto"/>
        <w:textAlignment w:val="center"/>
        <w:rPr>
          <w:color w:val="000000"/>
        </w:rPr>
      </w:pPr>
      <w:r>
        <w:rPr>
          <w:color w:val="2E75B6"/>
        </w:rPr>
        <w:t>【解析】</w:t>
      </w:r>
    </w:p>
    <w:p w14:paraId="70D324EC">
      <w:pPr>
        <w:spacing w:line="360" w:lineRule="auto"/>
        <w:jc w:val="left"/>
        <w:textAlignment w:val="center"/>
        <w:rPr>
          <w:color w:val="000000"/>
        </w:rPr>
      </w:pPr>
      <w:r>
        <w:rPr>
          <w:color w:val="000000"/>
        </w:rPr>
        <w:t>【分析】电动机是利用通电线圈在磁场里受力转动的原理制成的，结合图中装置可逐一做出判断。</w:t>
      </w:r>
    </w:p>
    <w:p w14:paraId="1CE9005C">
      <w:pPr>
        <w:spacing w:line="360" w:lineRule="auto"/>
        <w:jc w:val="left"/>
        <w:textAlignment w:val="center"/>
        <w:rPr>
          <w:color w:val="000000"/>
        </w:rPr>
      </w:pPr>
      <w:r>
        <w:rPr>
          <w:color w:val="000000"/>
        </w:rPr>
        <w:t>【详解】A．图中导体水平运动切割磁感线，导体中产生感应电流，这是电磁感应现象；它是发电机的原理，不是电动机的原理，故A不合题意；</w:t>
      </w:r>
    </w:p>
    <w:p w14:paraId="5AB0023D">
      <w:pPr>
        <w:spacing w:line="360" w:lineRule="auto"/>
        <w:jc w:val="left"/>
        <w:textAlignment w:val="center"/>
        <w:rPr>
          <w:color w:val="000000"/>
        </w:rPr>
      </w:pPr>
      <w:r>
        <w:rPr>
          <w:color w:val="000000"/>
        </w:rPr>
        <w:t>B．图中电磁铁利用了电流的磁效应，不是电动机的原理，故B不合题意；</w:t>
      </w:r>
    </w:p>
    <w:p w14:paraId="0F5D4F6D">
      <w:pPr>
        <w:spacing w:line="360" w:lineRule="auto"/>
        <w:jc w:val="left"/>
        <w:textAlignment w:val="center"/>
        <w:rPr>
          <w:color w:val="000000"/>
        </w:rPr>
      </w:pPr>
      <w:r>
        <w:rPr>
          <w:color w:val="000000"/>
        </w:rPr>
        <w:t>C．图中通电导线在磁场中受力而运动，是电动机的工作原理，故C符合题意；</w:t>
      </w:r>
    </w:p>
    <w:p w14:paraId="4C044113">
      <w:pPr>
        <w:spacing w:line="360" w:lineRule="auto"/>
        <w:jc w:val="left"/>
        <w:textAlignment w:val="center"/>
        <w:rPr>
          <w:color w:val="000000"/>
        </w:rPr>
      </w:pPr>
      <w:r>
        <w:rPr>
          <w:color w:val="000000"/>
        </w:rPr>
        <w:t>D．图中通电后小磁针偏转，说明电流周围存在着磁场，是电流的磁效应，不是电动机的原理，故D不合题意。</w:t>
      </w:r>
    </w:p>
    <w:p w14:paraId="3186C838">
      <w:pPr>
        <w:spacing w:line="360" w:lineRule="auto"/>
        <w:jc w:val="left"/>
        <w:textAlignment w:val="center"/>
        <w:rPr>
          <w:color w:val="000000"/>
        </w:rPr>
      </w:pPr>
      <w:r>
        <w:rPr>
          <w:color w:val="000000"/>
        </w:rPr>
        <w:t>故选C。</w:t>
      </w:r>
    </w:p>
    <w:p w14:paraId="5B04DF8D">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如图所示的四种做法中，符合安全用电原则的是（　　）</w:t>
      </w:r>
    </w:p>
    <w:p w14:paraId="68D68D7D">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drawing>
          <wp:inline distT="0" distB="0" distL="114300" distR="114300">
            <wp:extent cx="1123950" cy="11049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23950" cy="1104900"/>
                    </a:xfrm>
                    <a:prstGeom prst="rect">
                      <a:avLst/>
                    </a:prstGeom>
                  </pic:spPr>
                </pic:pic>
              </a:graphicData>
            </a:graphic>
          </wp:inline>
        </w:drawing>
      </w:r>
      <w:r>
        <w:rPr>
          <w:rFonts w:ascii="宋体" w:hAnsi="宋体" w:eastAsia="宋体" w:cs="宋体"/>
          <w:color w:val="000000"/>
        </w:rPr>
        <w:t xml:space="preserve"> 在同一个插座中同时使用多个大功率用电器</w:t>
      </w:r>
    </w:p>
    <w:p w14:paraId="679613D9">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drawing>
          <wp:inline distT="0" distB="0" distL="114300" distR="114300">
            <wp:extent cx="781050" cy="1019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81050" cy="1019175"/>
                    </a:xfrm>
                    <a:prstGeom prst="rect">
                      <a:avLst/>
                    </a:prstGeom>
                  </pic:spPr>
                </pic:pic>
              </a:graphicData>
            </a:graphic>
          </wp:inline>
        </w:drawing>
      </w:r>
      <w:r>
        <w:rPr>
          <w:rFonts w:ascii="宋体" w:hAnsi="宋体" w:eastAsia="宋体" w:cs="宋体"/>
          <w:color w:val="000000"/>
        </w:rPr>
        <w:t xml:space="preserve"> 用湿抹布擦发光的灯泡</w:t>
      </w:r>
    </w:p>
    <w:p w14:paraId="0A0E7796">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drawing>
          <wp:inline distT="0" distB="0" distL="114300" distR="114300">
            <wp:extent cx="1143000" cy="10001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43000" cy="1000125"/>
                    </a:xfrm>
                    <a:prstGeom prst="rect">
                      <a:avLst/>
                    </a:prstGeom>
                  </pic:spPr>
                </pic:pic>
              </a:graphicData>
            </a:graphic>
          </wp:inline>
        </w:drawing>
      </w:r>
      <w:r>
        <w:rPr>
          <w:rFonts w:ascii="宋体" w:hAnsi="宋体" w:eastAsia="宋体" w:cs="宋体"/>
          <w:color w:val="000000"/>
        </w:rPr>
        <w:t xml:space="preserve"> 家用冰箱的金属外壳已接地</w:t>
      </w:r>
    </w:p>
    <w:p w14:paraId="547BE3A0">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drawing>
          <wp:inline distT="0" distB="0" distL="114300" distR="114300">
            <wp:extent cx="1057275" cy="914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57275" cy="914400"/>
                    </a:xfrm>
                    <a:prstGeom prst="rect">
                      <a:avLst/>
                    </a:prstGeom>
                  </pic:spPr>
                </pic:pic>
              </a:graphicData>
            </a:graphic>
          </wp:inline>
        </w:drawing>
      </w:r>
      <w:r>
        <w:rPr>
          <w:rFonts w:ascii="宋体" w:hAnsi="宋体" w:eastAsia="宋体" w:cs="宋体"/>
          <w:color w:val="000000"/>
        </w:rPr>
        <w:t xml:space="preserve"> 在电线上晾晒湿衣服</w:t>
      </w:r>
    </w:p>
    <w:p w14:paraId="05537152">
      <w:pPr>
        <w:spacing w:line="360" w:lineRule="auto"/>
        <w:textAlignment w:val="center"/>
        <w:rPr>
          <w:color w:val="000000"/>
        </w:rPr>
      </w:pPr>
      <w:r>
        <w:rPr>
          <w:color w:val="2E75B6"/>
        </w:rPr>
        <w:t>【答案】</w:t>
      </w:r>
      <w:r>
        <w:rPr>
          <w:color w:val="000000"/>
        </w:rPr>
        <w:t>C</w:t>
      </w:r>
    </w:p>
    <w:p w14:paraId="5A2D2DD1">
      <w:pPr>
        <w:spacing w:line="360" w:lineRule="auto"/>
        <w:textAlignment w:val="center"/>
        <w:rPr>
          <w:color w:val="000000"/>
        </w:rPr>
      </w:pPr>
      <w:r>
        <w:rPr>
          <w:color w:val="2E75B6"/>
        </w:rPr>
        <w:t>【解析】</w:t>
      </w:r>
    </w:p>
    <w:p w14:paraId="66C8432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．在同一个插座上同时使用多个大功率的用电器，容易造成电流过大，引发火灾，故</w:t>
      </w:r>
      <w:r>
        <w:rPr>
          <w:rFonts w:ascii="Times New Roman" w:hAnsi="Times New Roman" w:eastAsia="Times New Roman" w:cs="Times New Roman"/>
          <w:color w:val="000000"/>
        </w:rPr>
        <w:t>A</w:t>
      </w:r>
      <w:r>
        <w:rPr>
          <w:rFonts w:ascii="宋体" w:hAnsi="宋体" w:eastAsia="宋体" w:cs="宋体"/>
          <w:color w:val="000000"/>
        </w:rPr>
        <w:t>不符合题意；</w:t>
      </w:r>
    </w:p>
    <w:p w14:paraId="40362C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BD</w:t>
      </w:r>
      <w:r>
        <w:rPr>
          <w:rFonts w:ascii="宋体" w:hAnsi="宋体" w:eastAsia="宋体" w:cs="宋体"/>
          <w:color w:val="000000"/>
        </w:rPr>
        <w:t>．水容易导电，用湿抹布擦发光的灯泡和在电线上晾晒湿衣服，会发生触电事故，故</w:t>
      </w:r>
      <w:r>
        <w:rPr>
          <w:rFonts w:ascii="Times New Roman" w:hAnsi="Times New Roman" w:eastAsia="Times New Roman" w:cs="Times New Roman"/>
          <w:color w:val="000000"/>
        </w:rPr>
        <w:t>BD</w:t>
      </w:r>
      <w:r>
        <w:rPr>
          <w:rFonts w:ascii="宋体" w:hAnsi="宋体" w:eastAsia="宋体" w:cs="宋体"/>
          <w:color w:val="000000"/>
        </w:rPr>
        <w:t>不符合题意；</w:t>
      </w:r>
    </w:p>
    <w:p w14:paraId="23CB075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．有金属外壳的用电器，其金属外壳一定要通过三脚插头接地，以防用电器外壳带电，会危及人身安全，故</w:t>
      </w:r>
      <w:r>
        <w:rPr>
          <w:rFonts w:ascii="Times New Roman" w:hAnsi="Times New Roman" w:eastAsia="Times New Roman" w:cs="Times New Roman"/>
          <w:color w:val="000000"/>
        </w:rPr>
        <w:t>C</w:t>
      </w:r>
      <w:r>
        <w:rPr>
          <w:rFonts w:ascii="宋体" w:hAnsi="宋体" w:eastAsia="宋体" w:cs="宋体"/>
          <w:color w:val="000000"/>
        </w:rPr>
        <w:t>符合题意。</w:t>
      </w:r>
    </w:p>
    <w:p w14:paraId="64C7428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13C1391">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在一场大型交响音乐会中，听众能根据不同乐音区分出不同的乐器，主要是根据声音的（　　）</w:t>
      </w:r>
    </w:p>
    <w:p w14:paraId="40044A3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音色</w:t>
      </w:r>
      <w:r>
        <w:rPr>
          <w:rFonts w:ascii="宋体" w:hAnsi="宋体" w:eastAsia="宋体" w:cs="宋体"/>
          <w:color w:val="000000"/>
        </w:rPr>
        <w:tab/>
      </w:r>
      <w:r>
        <w:rPr>
          <w:rFonts w:ascii="宋体" w:hAnsi="宋体" w:eastAsia="宋体" w:cs="宋体"/>
          <w:color w:val="000000"/>
        </w:rPr>
        <w:t>B. 音调</w:t>
      </w:r>
      <w:r>
        <w:rPr>
          <w:rFonts w:ascii="宋体" w:hAnsi="宋体" w:eastAsia="宋体" w:cs="宋体"/>
          <w:color w:val="000000"/>
        </w:rPr>
        <w:tab/>
      </w:r>
      <w:r>
        <w:rPr>
          <w:rFonts w:ascii="宋体" w:hAnsi="宋体" w:eastAsia="宋体" w:cs="宋体"/>
          <w:color w:val="000000"/>
        </w:rPr>
        <w:t>C. 响度</w:t>
      </w:r>
      <w:r>
        <w:rPr>
          <w:rFonts w:ascii="宋体" w:hAnsi="宋体" w:eastAsia="宋体" w:cs="宋体"/>
          <w:color w:val="000000"/>
        </w:rPr>
        <w:tab/>
      </w:r>
      <w:r>
        <w:rPr>
          <w:rFonts w:ascii="宋体" w:hAnsi="宋体" w:eastAsia="宋体" w:cs="宋体"/>
          <w:color w:val="000000"/>
        </w:rPr>
        <w:t>D. 频率</w:t>
      </w:r>
    </w:p>
    <w:p w14:paraId="12132DFB">
      <w:pPr>
        <w:spacing w:line="360" w:lineRule="auto"/>
        <w:textAlignment w:val="center"/>
        <w:rPr>
          <w:color w:val="000000"/>
        </w:rPr>
      </w:pPr>
      <w:r>
        <w:rPr>
          <w:color w:val="2E75B6"/>
        </w:rPr>
        <w:t>【答案】</w:t>
      </w:r>
      <w:r>
        <w:rPr>
          <w:color w:val="000000"/>
        </w:rPr>
        <w:t>A</w:t>
      </w:r>
    </w:p>
    <w:p w14:paraId="620C7DB6">
      <w:pPr>
        <w:spacing w:line="360" w:lineRule="auto"/>
        <w:textAlignment w:val="center"/>
        <w:rPr>
          <w:color w:val="000000"/>
        </w:rPr>
      </w:pPr>
      <w:r>
        <w:rPr>
          <w:color w:val="2E75B6"/>
        </w:rPr>
        <w:t>【解析】</w:t>
      </w:r>
    </w:p>
    <w:p w14:paraId="466AD3C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不同乐器的发声结构不同，发出声音的音色不同，可以通过音色区分不同的乐器，故听众能根据不同乐音区分出不同的乐器，主要是根据声音的音色来判断的。</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6C30594">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宋代大诗人苏轼在《登州海市》的诗中描述过海市蜃楼的奇观。如图所示，这种现象形成的主要原因是由于光的（　　）</w:t>
      </w:r>
    </w:p>
    <w:p w14:paraId="042A4994">
      <w:pPr>
        <w:spacing w:line="360" w:lineRule="auto"/>
        <w:jc w:val="left"/>
        <w:textAlignment w:val="center"/>
        <w:rPr>
          <w:color w:val="000000"/>
        </w:rPr>
      </w:pPr>
      <w:r>
        <w:rPr>
          <w:rFonts w:ascii="宋体" w:hAnsi="宋体" w:eastAsia="宋体" w:cs="宋体"/>
          <w:color w:val="000000"/>
        </w:rPr>
        <w:drawing>
          <wp:inline distT="0" distB="0" distL="114300" distR="114300">
            <wp:extent cx="1800225" cy="12382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800225" cy="1238250"/>
                    </a:xfrm>
                    <a:prstGeom prst="rect">
                      <a:avLst/>
                    </a:prstGeom>
                  </pic:spPr>
                </pic:pic>
              </a:graphicData>
            </a:graphic>
          </wp:inline>
        </w:drawing>
      </w:r>
    </w:p>
    <w:p w14:paraId="6059323E">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会聚</w:t>
      </w:r>
      <w:r>
        <w:rPr>
          <w:rFonts w:ascii="宋体" w:hAnsi="宋体" w:eastAsia="宋体" w:cs="宋体"/>
          <w:color w:val="000000"/>
        </w:rPr>
        <w:tab/>
      </w:r>
      <w:r>
        <w:rPr>
          <w:rFonts w:ascii="宋体" w:hAnsi="宋体" w:eastAsia="宋体" w:cs="宋体"/>
          <w:color w:val="000000"/>
        </w:rPr>
        <w:t>B. 折射</w:t>
      </w:r>
      <w:r>
        <w:rPr>
          <w:rFonts w:ascii="宋体" w:hAnsi="宋体" w:eastAsia="宋体" w:cs="宋体"/>
          <w:color w:val="000000"/>
        </w:rPr>
        <w:tab/>
      </w:r>
      <w:r>
        <w:rPr>
          <w:rFonts w:ascii="宋体" w:hAnsi="宋体" w:eastAsia="宋体" w:cs="宋体"/>
          <w:color w:val="000000"/>
        </w:rPr>
        <w:t>C. 发散</w:t>
      </w:r>
      <w:r>
        <w:rPr>
          <w:rFonts w:ascii="宋体" w:hAnsi="宋体" w:eastAsia="宋体" w:cs="宋体"/>
          <w:color w:val="000000"/>
        </w:rPr>
        <w:tab/>
      </w:r>
      <w:r>
        <w:rPr>
          <w:rFonts w:ascii="宋体" w:hAnsi="宋体" w:eastAsia="宋体" w:cs="宋体"/>
          <w:color w:val="000000"/>
        </w:rPr>
        <w:t>D. 反射</w:t>
      </w:r>
    </w:p>
    <w:p w14:paraId="776A3123">
      <w:pPr>
        <w:spacing w:line="360" w:lineRule="auto"/>
        <w:textAlignment w:val="center"/>
        <w:rPr>
          <w:color w:val="000000"/>
        </w:rPr>
      </w:pPr>
      <w:r>
        <w:rPr>
          <w:color w:val="2E75B6"/>
        </w:rPr>
        <w:t>【答案】</w:t>
      </w:r>
      <w:r>
        <w:rPr>
          <w:color w:val="000000"/>
        </w:rPr>
        <w:t>B</w:t>
      </w:r>
    </w:p>
    <w:p w14:paraId="59D485D3">
      <w:pPr>
        <w:spacing w:line="360" w:lineRule="auto"/>
        <w:textAlignment w:val="center"/>
        <w:rPr>
          <w:color w:val="000000"/>
        </w:rPr>
      </w:pPr>
      <w:r>
        <w:rPr>
          <w:color w:val="2E75B6"/>
        </w:rPr>
        <w:t>【解析】</w:t>
      </w:r>
    </w:p>
    <w:p w14:paraId="6B6A98B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海市蜃楼是光经过不均匀的大气层时，发生光的折射形成的，故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5C0FA9C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D4BD71F">
      <w:pPr>
        <w:spacing w:line="360" w:lineRule="auto"/>
        <w:jc w:val="left"/>
        <w:textAlignment w:val="center"/>
        <w:rPr>
          <w:color w:val="000000"/>
        </w:rPr>
      </w:pPr>
      <w:r>
        <w:rPr>
          <w:color w:val="000000"/>
        </w:rPr>
        <w:t>7. “北斗+5G”技术将用于助力北京打造智慧型冬奥会，这项技术主要利用</w:t>
      </w:r>
    </w:p>
    <w:p w14:paraId="1D92AB39">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color w:val="000000"/>
        </w:rPr>
        <w:t>电磁波</w:t>
      </w:r>
      <w:r>
        <w:rPr>
          <w:rFonts w:ascii="宋体" w:hAnsi="宋体" w:eastAsia="宋体" w:cs="宋体"/>
          <w:color w:val="000000"/>
        </w:rPr>
        <w:tab/>
      </w:r>
      <w:r>
        <w:rPr>
          <w:rFonts w:ascii="宋体" w:hAnsi="宋体" w:eastAsia="宋体" w:cs="宋体"/>
          <w:color w:val="000000"/>
        </w:rPr>
        <w:t xml:space="preserve">B. </w:t>
      </w:r>
      <w:r>
        <w:rPr>
          <w:color w:val="000000"/>
        </w:rPr>
        <w:t>超声波</w:t>
      </w:r>
      <w:r>
        <w:rPr>
          <w:rFonts w:ascii="宋体" w:hAnsi="宋体" w:eastAsia="宋体" w:cs="宋体"/>
          <w:color w:val="000000"/>
        </w:rPr>
        <w:tab/>
      </w:r>
      <w:r>
        <w:rPr>
          <w:rFonts w:ascii="宋体" w:hAnsi="宋体" w:eastAsia="宋体" w:cs="宋体"/>
          <w:color w:val="000000"/>
        </w:rPr>
        <w:t xml:space="preserve">C. </w:t>
      </w:r>
      <w:r>
        <w:rPr>
          <w:color w:val="000000"/>
        </w:rPr>
        <w:t>次声波</w:t>
      </w:r>
      <w:r>
        <w:rPr>
          <w:rFonts w:ascii="宋体" w:hAnsi="宋体" w:eastAsia="宋体" w:cs="宋体"/>
          <w:color w:val="000000"/>
        </w:rPr>
        <w:tab/>
      </w:r>
      <w:r>
        <w:rPr>
          <w:rFonts w:ascii="宋体" w:hAnsi="宋体" w:eastAsia="宋体" w:cs="宋体"/>
          <w:color w:val="000000"/>
        </w:rPr>
        <w:t xml:space="preserve">D. </w:t>
      </w:r>
      <w:r>
        <w:rPr>
          <w:color w:val="000000"/>
        </w:rPr>
        <w:t>红外线</w:t>
      </w:r>
    </w:p>
    <w:p w14:paraId="743992D7">
      <w:pPr>
        <w:spacing w:line="360" w:lineRule="auto"/>
        <w:textAlignment w:val="center"/>
        <w:rPr>
          <w:color w:val="000000"/>
        </w:rPr>
      </w:pPr>
      <w:r>
        <w:rPr>
          <w:color w:val="2E75B6"/>
        </w:rPr>
        <w:t>【答案】</w:t>
      </w:r>
      <w:r>
        <w:rPr>
          <w:color w:val="000000"/>
        </w:rPr>
        <w:t>A</w:t>
      </w:r>
    </w:p>
    <w:p w14:paraId="0F61F596">
      <w:pPr>
        <w:spacing w:line="360" w:lineRule="auto"/>
        <w:textAlignment w:val="center"/>
        <w:rPr>
          <w:color w:val="000000"/>
        </w:rPr>
      </w:pPr>
      <w:r>
        <w:rPr>
          <w:color w:val="2E75B6"/>
        </w:rPr>
        <w:t>【解析】</w:t>
      </w:r>
    </w:p>
    <w:p w14:paraId="0E008141">
      <w:pPr>
        <w:spacing w:line="360" w:lineRule="auto"/>
        <w:textAlignment w:val="center"/>
        <w:rPr>
          <w:color w:val="000000"/>
        </w:rPr>
      </w:pPr>
      <w:r>
        <w:rPr>
          <w:color w:val="000000"/>
        </w:rPr>
        <w:t>【详解】A.电磁波的传播不需要介质，“北斗+5G”技术是用电磁波传递信息的，故A正确．</w:t>
      </w:r>
    </w:p>
    <w:p w14:paraId="33A05867">
      <w:pPr>
        <w:spacing w:line="360" w:lineRule="auto"/>
        <w:jc w:val="left"/>
        <w:textAlignment w:val="center"/>
        <w:rPr>
          <w:color w:val="000000"/>
        </w:rPr>
      </w:pPr>
      <w:r>
        <w:rPr>
          <w:color w:val="000000"/>
        </w:rPr>
        <w:t>BC. 超声波和次声波属于声波，不能在真空中传播，故BC错误；</w:t>
      </w:r>
    </w:p>
    <w:p w14:paraId="4A2B98FC">
      <w:pPr>
        <w:spacing w:line="360" w:lineRule="auto"/>
        <w:jc w:val="left"/>
        <w:textAlignment w:val="center"/>
        <w:rPr>
          <w:color w:val="000000"/>
        </w:rPr>
      </w:pPr>
      <w:r>
        <w:rPr>
          <w:color w:val="000000"/>
        </w:rPr>
        <w:t>D. 红外线具有较强的热辐射作用，可用于红外线加热；红外线具有较强的穿透能力，可以用于红外线探测器．故D错误；</w:t>
      </w:r>
    </w:p>
    <w:p w14:paraId="79D60587">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下列关于环境保护和能源利用的说法正确的是（　　）</w:t>
      </w:r>
    </w:p>
    <w:p w14:paraId="6654351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保护生态环境，“绿水青山就是金山银山”</w:t>
      </w:r>
    </w:p>
    <w:p w14:paraId="12F2F17F">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在安静的图书馆大声说话</w:t>
      </w:r>
    </w:p>
    <w:p w14:paraId="2EC91989">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提倡减排，可不必提倡节能</w:t>
      </w:r>
    </w:p>
    <w:p w14:paraId="430CEB5F">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电能是一次能源，它便于输送和转化</w:t>
      </w:r>
    </w:p>
    <w:p w14:paraId="171C81A9">
      <w:pPr>
        <w:spacing w:line="360" w:lineRule="auto"/>
        <w:textAlignment w:val="center"/>
        <w:rPr>
          <w:color w:val="000000"/>
        </w:rPr>
      </w:pPr>
      <w:r>
        <w:rPr>
          <w:color w:val="2E75B6"/>
        </w:rPr>
        <w:t>【答案】</w:t>
      </w:r>
      <w:r>
        <w:rPr>
          <w:color w:val="000000"/>
        </w:rPr>
        <w:t>A</w:t>
      </w:r>
    </w:p>
    <w:p w14:paraId="6AD16520">
      <w:pPr>
        <w:spacing w:line="360" w:lineRule="auto"/>
        <w:textAlignment w:val="center"/>
        <w:rPr>
          <w:color w:val="000000"/>
        </w:rPr>
      </w:pPr>
      <w:r>
        <w:rPr>
          <w:color w:val="2E75B6"/>
        </w:rPr>
        <w:t>【解析】</w:t>
      </w:r>
    </w:p>
    <w:p w14:paraId="739575F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．“绿水青山就是金山银山”倡导保护环境，提倡使用新能源，故</w:t>
      </w:r>
      <w:r>
        <w:rPr>
          <w:rFonts w:ascii="Times New Roman" w:hAnsi="Times New Roman" w:eastAsia="Times New Roman" w:cs="Times New Roman"/>
          <w:color w:val="000000"/>
        </w:rPr>
        <w:t>A</w:t>
      </w:r>
      <w:r>
        <w:rPr>
          <w:rFonts w:ascii="宋体" w:hAnsi="宋体" w:eastAsia="宋体" w:cs="宋体"/>
          <w:color w:val="000000"/>
        </w:rPr>
        <w:t>正确；</w:t>
      </w:r>
    </w:p>
    <w:p w14:paraId="7B85C4E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．在安静的图书馆大声说话干扰别人学习，属于噪声，故</w:t>
      </w:r>
      <w:r>
        <w:rPr>
          <w:rFonts w:ascii="Times New Roman" w:hAnsi="Times New Roman" w:eastAsia="Times New Roman" w:cs="Times New Roman"/>
          <w:color w:val="000000"/>
        </w:rPr>
        <w:t>B</w:t>
      </w:r>
      <w:r>
        <w:rPr>
          <w:rFonts w:ascii="宋体" w:hAnsi="宋体" w:eastAsia="宋体" w:cs="宋体"/>
          <w:color w:val="000000"/>
        </w:rPr>
        <w:t>错误；</w:t>
      </w:r>
    </w:p>
    <w:p w14:paraId="55C66E7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．提倡减排，也必须提倡节能，生产时所耗用的能量要尽量减少，故</w:t>
      </w:r>
      <w:r>
        <w:rPr>
          <w:rFonts w:ascii="Times New Roman" w:hAnsi="Times New Roman" w:eastAsia="Times New Roman" w:cs="Times New Roman"/>
          <w:color w:val="000000"/>
        </w:rPr>
        <w:t>C</w:t>
      </w:r>
      <w:r>
        <w:rPr>
          <w:rFonts w:ascii="宋体" w:hAnsi="宋体" w:eastAsia="宋体" w:cs="宋体"/>
          <w:color w:val="000000"/>
        </w:rPr>
        <w:t>错误；</w:t>
      </w:r>
    </w:p>
    <w:p w14:paraId="7F87BE4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．电能无法从自然界直接获取，必须经过一次能源的消耗才能得到，是二次能源，故</w:t>
      </w:r>
      <w:r>
        <w:rPr>
          <w:rFonts w:ascii="Times New Roman" w:hAnsi="Times New Roman" w:eastAsia="Times New Roman" w:cs="Times New Roman"/>
          <w:color w:val="000000"/>
        </w:rPr>
        <w:t>D</w:t>
      </w:r>
      <w:r>
        <w:rPr>
          <w:rFonts w:ascii="宋体" w:hAnsi="宋体" w:eastAsia="宋体" w:cs="宋体"/>
          <w:color w:val="000000"/>
        </w:rPr>
        <w:t>错误。</w:t>
      </w:r>
    </w:p>
    <w:p w14:paraId="549068A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B728F71">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在神舟载人航天飞船发射升空过程中，若说宇航员是静止的，则选择的参照物是（　　）</w:t>
      </w:r>
    </w:p>
    <w:p w14:paraId="5C81CFF7">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太阳</w:t>
      </w:r>
      <w:r>
        <w:rPr>
          <w:rFonts w:ascii="宋体" w:hAnsi="宋体" w:eastAsia="宋体" w:cs="宋体"/>
          <w:color w:val="000000"/>
        </w:rPr>
        <w:tab/>
      </w:r>
      <w:r>
        <w:rPr>
          <w:rFonts w:ascii="宋体" w:hAnsi="宋体" w:eastAsia="宋体" w:cs="宋体"/>
          <w:color w:val="000000"/>
        </w:rPr>
        <w:t>B. 地球</w:t>
      </w:r>
      <w:r>
        <w:rPr>
          <w:rFonts w:ascii="宋体" w:hAnsi="宋体" w:eastAsia="宋体" w:cs="宋体"/>
          <w:color w:val="000000"/>
        </w:rPr>
        <w:tab/>
      </w:r>
      <w:r>
        <w:rPr>
          <w:rFonts w:ascii="宋体" w:hAnsi="宋体" w:eastAsia="宋体" w:cs="宋体"/>
          <w:color w:val="000000"/>
        </w:rPr>
        <w:t>C. 月亮</w:t>
      </w:r>
      <w:r>
        <w:rPr>
          <w:rFonts w:ascii="宋体" w:hAnsi="宋体" w:eastAsia="宋体" w:cs="宋体"/>
          <w:color w:val="000000"/>
        </w:rPr>
        <w:tab/>
      </w:r>
      <w:r>
        <w:rPr>
          <w:rFonts w:ascii="宋体" w:hAnsi="宋体" w:eastAsia="宋体" w:cs="宋体"/>
          <w:color w:val="000000"/>
        </w:rPr>
        <w:t>D. 飞船</w:t>
      </w:r>
    </w:p>
    <w:p w14:paraId="1E71F7C8">
      <w:pPr>
        <w:spacing w:line="360" w:lineRule="auto"/>
        <w:textAlignment w:val="center"/>
        <w:rPr>
          <w:color w:val="000000"/>
        </w:rPr>
      </w:pPr>
      <w:r>
        <w:rPr>
          <w:color w:val="2E75B6"/>
        </w:rPr>
        <w:t>【答案】</w:t>
      </w:r>
      <w:r>
        <w:rPr>
          <w:color w:val="000000"/>
        </w:rPr>
        <w:t>D</w:t>
      </w:r>
    </w:p>
    <w:p w14:paraId="11317537">
      <w:pPr>
        <w:spacing w:line="360" w:lineRule="auto"/>
        <w:textAlignment w:val="center"/>
        <w:rPr>
          <w:color w:val="000000"/>
        </w:rPr>
      </w:pPr>
      <w:r>
        <w:rPr>
          <w:color w:val="2E75B6"/>
        </w:rPr>
        <w:t>【解析】</w:t>
      </w:r>
    </w:p>
    <w:p w14:paraId="36EAF3E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．以太阳为参照物，宇航员和太阳之间的位置发生了变化，宇航员是运动的，故</w:t>
      </w:r>
      <w:r>
        <w:rPr>
          <w:rFonts w:ascii="Times New Roman" w:hAnsi="Times New Roman" w:eastAsia="Times New Roman" w:cs="Times New Roman"/>
          <w:color w:val="000000"/>
        </w:rPr>
        <w:t>A</w:t>
      </w:r>
      <w:r>
        <w:rPr>
          <w:rFonts w:ascii="宋体" w:hAnsi="宋体" w:eastAsia="宋体" w:cs="宋体"/>
          <w:color w:val="000000"/>
        </w:rPr>
        <w:t>不符合题意；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．以地球为参照物，宇航员离地球越来越远，位置发生了变化，宇航员是运动的，故</w:t>
      </w:r>
      <w:r>
        <w:rPr>
          <w:rFonts w:ascii="Times New Roman" w:hAnsi="Times New Roman" w:eastAsia="Times New Roman" w:cs="Times New Roman"/>
          <w:color w:val="000000"/>
        </w:rPr>
        <w:t>B</w:t>
      </w:r>
      <w:r>
        <w:rPr>
          <w:rFonts w:ascii="宋体" w:hAnsi="宋体" w:eastAsia="宋体" w:cs="宋体"/>
          <w:color w:val="000000"/>
        </w:rPr>
        <w:t>不符合题意；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．以月球为参照物，宇航员和月球之间的位置也发生了变化，宇航员是运动的，故</w:t>
      </w:r>
      <w:r>
        <w:rPr>
          <w:rFonts w:ascii="Times New Roman" w:hAnsi="Times New Roman" w:eastAsia="Times New Roman" w:cs="Times New Roman"/>
          <w:color w:val="000000"/>
        </w:rPr>
        <w:t>C</w:t>
      </w:r>
      <w:r>
        <w:rPr>
          <w:rFonts w:ascii="宋体" w:hAnsi="宋体" w:eastAsia="宋体" w:cs="宋体"/>
          <w:color w:val="000000"/>
        </w:rPr>
        <w:t>不符合题意；</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．以飞船为参照物，因为宇航员固定在舱内，与飞船之间的位置没有发生变化，所以宇航员是静止的，故</w:t>
      </w:r>
      <w:r>
        <w:rPr>
          <w:rFonts w:ascii="Times New Roman" w:hAnsi="Times New Roman" w:eastAsia="Times New Roman" w:cs="Times New Roman"/>
          <w:color w:val="000000"/>
        </w:rPr>
        <w:t>D</w:t>
      </w:r>
      <w:r>
        <w:rPr>
          <w:rFonts w:ascii="宋体" w:hAnsi="宋体" w:eastAsia="宋体" w:cs="宋体"/>
          <w:color w:val="000000"/>
        </w:rPr>
        <w:t>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B90EB28">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如图所示，杠杆处于水平平衡状态，若在杠杆两侧挂钩码处各增加一个质量相同的钩码，则杠杆（　　）</w:t>
      </w:r>
    </w:p>
    <w:p w14:paraId="1244FB9F">
      <w:pPr>
        <w:spacing w:line="360" w:lineRule="auto"/>
        <w:jc w:val="left"/>
        <w:textAlignment w:val="center"/>
        <w:rPr>
          <w:color w:val="000000"/>
        </w:rPr>
      </w:pPr>
      <w:r>
        <w:rPr>
          <w:rFonts w:ascii="宋体" w:hAnsi="宋体" w:eastAsia="宋体" w:cs="宋体"/>
          <w:color w:val="000000"/>
        </w:rPr>
        <w:drawing>
          <wp:inline distT="0" distB="0" distL="114300" distR="114300">
            <wp:extent cx="2390775" cy="13811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390775" cy="1381125"/>
                    </a:xfrm>
                    <a:prstGeom prst="rect">
                      <a:avLst/>
                    </a:prstGeom>
                  </pic:spPr>
                </pic:pic>
              </a:graphicData>
            </a:graphic>
          </wp:inline>
        </w:drawing>
      </w:r>
      <w:r>
        <w:rPr>
          <w:rFonts w:ascii="宋体" w:hAnsi="宋体" w:eastAsia="宋体" w:cs="宋体"/>
          <w:color w:val="000000"/>
        </w:rPr>
        <w:br w:type="textWrapping"/>
      </w:r>
    </w:p>
    <w:p w14:paraId="5D69B19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仍然平衡</w:t>
      </w:r>
      <w:r>
        <w:rPr>
          <w:rFonts w:ascii="宋体" w:hAnsi="宋体" w:eastAsia="宋体" w:cs="宋体"/>
          <w:color w:val="000000"/>
        </w:rPr>
        <w:tab/>
      </w:r>
      <w:r>
        <w:rPr>
          <w:rFonts w:ascii="宋体" w:hAnsi="宋体" w:eastAsia="宋体" w:cs="宋体"/>
          <w:color w:val="000000"/>
        </w:rPr>
        <w:t>B. 右端下降</w:t>
      </w:r>
      <w:r>
        <w:rPr>
          <w:rFonts w:ascii="宋体" w:hAnsi="宋体" w:eastAsia="宋体" w:cs="宋体"/>
          <w:color w:val="000000"/>
        </w:rPr>
        <w:tab/>
      </w:r>
      <w:r>
        <w:rPr>
          <w:rFonts w:ascii="宋体" w:hAnsi="宋体" w:eastAsia="宋体" w:cs="宋体"/>
          <w:color w:val="000000"/>
        </w:rPr>
        <w:t>C. 左端下降</w:t>
      </w:r>
      <w:r>
        <w:rPr>
          <w:rFonts w:ascii="宋体" w:hAnsi="宋体" w:eastAsia="宋体" w:cs="宋体"/>
          <w:color w:val="000000"/>
        </w:rPr>
        <w:tab/>
      </w:r>
      <w:r>
        <w:rPr>
          <w:rFonts w:ascii="宋体" w:hAnsi="宋体" w:eastAsia="宋体" w:cs="宋体"/>
          <w:color w:val="000000"/>
        </w:rPr>
        <w:t>D. 匀速转动</w:t>
      </w:r>
    </w:p>
    <w:p w14:paraId="5C3232A4">
      <w:pPr>
        <w:spacing w:line="360" w:lineRule="auto"/>
        <w:textAlignment w:val="center"/>
        <w:rPr>
          <w:color w:val="000000"/>
        </w:rPr>
      </w:pPr>
      <w:r>
        <w:rPr>
          <w:color w:val="2E75B6"/>
        </w:rPr>
        <w:t>【答案】</w:t>
      </w:r>
      <w:r>
        <w:rPr>
          <w:color w:val="000000"/>
        </w:rPr>
        <w:t>C</w:t>
      </w:r>
    </w:p>
    <w:p w14:paraId="4B98072C">
      <w:pPr>
        <w:spacing w:line="360" w:lineRule="auto"/>
        <w:textAlignment w:val="center"/>
        <w:rPr>
          <w:color w:val="000000"/>
        </w:rPr>
      </w:pPr>
      <w:r>
        <w:rPr>
          <w:color w:val="2E75B6"/>
        </w:rPr>
        <w:t>【解析】</w:t>
      </w:r>
    </w:p>
    <w:p w14:paraId="78AB1AC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设杠杆上每一格的长度为</w:t>
      </w:r>
      <w:r>
        <w:rPr>
          <w:rFonts w:ascii="Times New Roman" w:hAnsi="Times New Roman" w:eastAsia="Times New Roman" w:cs="Times New Roman"/>
          <w:i/>
          <w:color w:val="000000"/>
        </w:rPr>
        <w:t>l</w:t>
      </w:r>
      <w:r>
        <w:rPr>
          <w:rFonts w:ascii="宋体" w:hAnsi="宋体" w:eastAsia="宋体" w:cs="宋体"/>
          <w:color w:val="000000"/>
        </w:rPr>
        <w:t>，每个钩码的重力为</w:t>
      </w:r>
      <w:r>
        <w:rPr>
          <w:rFonts w:ascii="Times New Roman" w:hAnsi="Times New Roman" w:eastAsia="Times New Roman" w:cs="Times New Roman"/>
          <w:i/>
          <w:color w:val="000000"/>
        </w:rPr>
        <w:t>G</w:t>
      </w:r>
      <w:r>
        <w:rPr>
          <w:rFonts w:ascii="宋体" w:hAnsi="宋体" w:eastAsia="宋体" w:cs="宋体"/>
          <w:color w:val="000000"/>
        </w:rPr>
        <w:t>，原来杠杆水平平衡时，有</w:t>
      </w:r>
    </w:p>
    <w:p w14:paraId="1CAED0BC">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2</w:t>
      </w:r>
      <w:r>
        <w:rPr>
          <w:rFonts w:ascii="Times New Roman" w:hAnsi="Times New Roman" w:eastAsia="Times New Roman" w:cs="Times New Roman"/>
          <w:i/>
          <w:color w:val="000000"/>
        </w:rPr>
        <w:t>G</w:t>
      </w:r>
      <w:r>
        <w:rPr>
          <w:rFonts w:ascii="Times New Roman" w:hAnsi="Times New Roman" w:eastAsia="Times New Roman" w:cs="Times New Roman"/>
          <w:color w:val="000000"/>
        </w:rPr>
        <w:t>×3</w:t>
      </w:r>
      <w:r>
        <w:rPr>
          <w:rFonts w:ascii="Times New Roman" w:hAnsi="Times New Roman" w:eastAsia="Times New Roman" w:cs="Times New Roman"/>
          <w:i/>
          <w:color w:val="000000"/>
        </w:rPr>
        <w:t>l</w:t>
      </w:r>
      <w:r>
        <w:rPr>
          <w:rFonts w:ascii="Times New Roman" w:hAnsi="Times New Roman" w:eastAsia="Times New Roman" w:cs="Times New Roman"/>
          <w:color w:val="000000"/>
        </w:rPr>
        <w:t>=3</w:t>
      </w:r>
      <w:r>
        <w:rPr>
          <w:rFonts w:ascii="Times New Roman" w:hAnsi="Times New Roman" w:eastAsia="Times New Roman" w:cs="Times New Roman"/>
          <w:i/>
          <w:color w:val="000000"/>
        </w:rPr>
        <w:t>G</w:t>
      </w:r>
      <w:r>
        <w:rPr>
          <w:rFonts w:ascii="Times New Roman" w:hAnsi="Times New Roman" w:eastAsia="Times New Roman" w:cs="Times New Roman"/>
          <w:color w:val="000000"/>
        </w:rPr>
        <w:t>×2</w:t>
      </w:r>
      <w:r>
        <w:rPr>
          <w:rFonts w:ascii="Times New Roman" w:hAnsi="Times New Roman" w:eastAsia="Times New Roman" w:cs="Times New Roman"/>
          <w:i/>
          <w:color w:val="000000"/>
        </w:rPr>
        <w:t>l</w:t>
      </w:r>
    </w:p>
    <w:p w14:paraId="26E37448">
      <w:pPr>
        <w:spacing w:line="360" w:lineRule="auto"/>
        <w:jc w:val="left"/>
        <w:textAlignment w:val="center"/>
        <w:rPr>
          <w:rFonts w:ascii="宋体" w:hAnsi="宋体" w:eastAsia="宋体" w:cs="宋体"/>
          <w:color w:val="000000"/>
        </w:rPr>
      </w:pPr>
      <w:r>
        <w:rPr>
          <w:rFonts w:ascii="宋体" w:hAnsi="宋体" w:eastAsia="宋体" w:cs="宋体"/>
          <w:color w:val="000000"/>
        </w:rPr>
        <w:t>在杠杆两侧挂钩码处各增加一个质量相同的钩码时，左侧动力与动力臂的乘积为</w:t>
      </w:r>
    </w:p>
    <w:p w14:paraId="3AD3DF5B">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3</w:t>
      </w:r>
      <w:r>
        <w:rPr>
          <w:rFonts w:ascii="Times New Roman" w:hAnsi="Times New Roman" w:eastAsia="Times New Roman" w:cs="Times New Roman"/>
          <w:i/>
          <w:color w:val="000000"/>
        </w:rPr>
        <w:t>G</w:t>
      </w:r>
      <w:r>
        <w:rPr>
          <w:rFonts w:ascii="Times New Roman" w:hAnsi="Times New Roman" w:eastAsia="Times New Roman" w:cs="Times New Roman"/>
          <w:color w:val="000000"/>
        </w:rPr>
        <w:t>×3</w:t>
      </w:r>
      <w:r>
        <w:rPr>
          <w:rFonts w:ascii="Times New Roman" w:hAnsi="Times New Roman" w:eastAsia="Times New Roman" w:cs="Times New Roman"/>
          <w:i/>
          <w:color w:val="000000"/>
        </w:rPr>
        <w:t>l</w:t>
      </w:r>
      <w:r>
        <w:rPr>
          <w:rFonts w:ascii="Times New Roman" w:hAnsi="Times New Roman" w:eastAsia="Times New Roman" w:cs="Times New Roman"/>
          <w:color w:val="000000"/>
        </w:rPr>
        <w:t>=9G</w:t>
      </w:r>
      <w:r>
        <w:rPr>
          <w:rFonts w:ascii="Times New Roman" w:hAnsi="Times New Roman" w:eastAsia="Times New Roman" w:cs="Times New Roman"/>
          <w:i/>
          <w:color w:val="000000"/>
        </w:rPr>
        <w:t>l</w:t>
      </w:r>
    </w:p>
    <w:p w14:paraId="0430FAEB">
      <w:pPr>
        <w:spacing w:line="360" w:lineRule="auto"/>
        <w:jc w:val="left"/>
        <w:textAlignment w:val="center"/>
        <w:rPr>
          <w:rFonts w:ascii="宋体" w:hAnsi="宋体" w:eastAsia="宋体" w:cs="宋体"/>
          <w:color w:val="000000"/>
        </w:rPr>
      </w:pPr>
      <w:r>
        <w:rPr>
          <w:rFonts w:ascii="宋体" w:hAnsi="宋体" w:eastAsia="宋体" w:cs="宋体"/>
          <w:color w:val="000000"/>
        </w:rPr>
        <w:t>右侧阻力与阻力臂的乘积为</w:t>
      </w:r>
    </w:p>
    <w:p w14:paraId="6FD9F71A">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4</w:t>
      </w:r>
      <w:r>
        <w:rPr>
          <w:rFonts w:ascii="Times New Roman" w:hAnsi="Times New Roman" w:eastAsia="Times New Roman" w:cs="Times New Roman"/>
          <w:i/>
          <w:color w:val="000000"/>
        </w:rPr>
        <w:t>G</w:t>
      </w:r>
      <w:r>
        <w:rPr>
          <w:rFonts w:ascii="Times New Roman" w:hAnsi="Times New Roman" w:eastAsia="Times New Roman" w:cs="Times New Roman"/>
          <w:color w:val="000000"/>
        </w:rPr>
        <w:t>×2</w:t>
      </w:r>
      <w:r>
        <w:rPr>
          <w:rFonts w:ascii="Times New Roman" w:hAnsi="Times New Roman" w:eastAsia="Times New Roman" w:cs="Times New Roman"/>
          <w:i/>
          <w:color w:val="000000"/>
        </w:rPr>
        <w:t>l</w:t>
      </w:r>
      <w:r>
        <w:rPr>
          <w:rFonts w:ascii="Times New Roman" w:hAnsi="Times New Roman" w:eastAsia="Times New Roman" w:cs="Times New Roman"/>
          <w:color w:val="000000"/>
        </w:rPr>
        <w:t>=8</w:t>
      </w:r>
      <w:r>
        <w:rPr>
          <w:rFonts w:ascii="Times New Roman" w:hAnsi="Times New Roman" w:eastAsia="Times New Roman" w:cs="Times New Roman"/>
          <w:i/>
          <w:color w:val="000000"/>
        </w:rPr>
        <w:t>Gl</w:t>
      </w:r>
    </w:p>
    <w:p w14:paraId="1F16D8D6">
      <w:pPr>
        <w:spacing w:line="360" w:lineRule="auto"/>
        <w:jc w:val="left"/>
        <w:textAlignment w:val="center"/>
        <w:rPr>
          <w:rFonts w:ascii="宋体" w:hAnsi="宋体" w:eastAsia="宋体" w:cs="宋体"/>
          <w:color w:val="000000"/>
        </w:rPr>
      </w:pPr>
      <w:r>
        <w:rPr>
          <w:rFonts w:ascii="宋体" w:hAnsi="宋体" w:eastAsia="宋体" w:cs="宋体"/>
          <w:color w:val="000000"/>
        </w:rPr>
        <w:t>因为</w:t>
      </w:r>
    </w:p>
    <w:p w14:paraId="0964B4D9">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9</w:t>
      </w:r>
      <w:r>
        <w:rPr>
          <w:rFonts w:ascii="Times New Roman" w:hAnsi="Times New Roman" w:eastAsia="Times New Roman" w:cs="Times New Roman"/>
          <w:i/>
          <w:color w:val="000000"/>
        </w:rPr>
        <w:t>Gl</w:t>
      </w:r>
      <w:r>
        <w:rPr>
          <w:rFonts w:ascii="Times New Roman" w:hAnsi="Times New Roman" w:eastAsia="Times New Roman" w:cs="Times New Roman"/>
          <w:color w:val="000000"/>
        </w:rPr>
        <w:t>&gt;8</w:t>
      </w:r>
      <w:r>
        <w:rPr>
          <w:rFonts w:ascii="Times New Roman" w:hAnsi="Times New Roman" w:eastAsia="Times New Roman" w:cs="Times New Roman"/>
          <w:i/>
          <w:color w:val="000000"/>
        </w:rPr>
        <w:t>Gl</w:t>
      </w:r>
    </w:p>
    <w:p w14:paraId="20A276FC">
      <w:pPr>
        <w:spacing w:line="360" w:lineRule="auto"/>
        <w:jc w:val="left"/>
        <w:textAlignment w:val="center"/>
        <w:rPr>
          <w:rFonts w:ascii="宋体" w:hAnsi="宋体" w:eastAsia="宋体" w:cs="宋体"/>
          <w:color w:val="000000"/>
        </w:rPr>
      </w:pPr>
      <w:r>
        <w:rPr>
          <w:rFonts w:ascii="宋体" w:hAnsi="宋体" w:eastAsia="宋体" w:cs="宋体"/>
          <w:color w:val="000000"/>
        </w:rPr>
        <w:t>根据杠杆平条件可知，杠杆左端会下降，</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r>
        <w:rPr>
          <w:rFonts w:ascii="宋体" w:hAnsi="宋体" w:eastAsia="宋体" w:cs="宋体"/>
          <w:color w:val="000000"/>
          <w:position w:val="-12"/>
        </w:rPr>
        <w:drawing>
          <wp:inline distT="0" distB="0" distL="114300" distR="114300">
            <wp:extent cx="127000" cy="76200"/>
            <wp:effectExtent l="0" t="0" r="0" b="0"/>
            <wp:docPr id="904916410" name="图片 904916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16410" name="图片 904916410"/>
                    <pic:cNvPicPr>
                      <a:picLocks noChangeAspect="1"/>
                    </pic:cNvPicPr>
                  </pic:nvPicPr>
                  <pic:blipFill>
                    <a:blip r:embed="rId22"/>
                    <a:stretch>
                      <a:fillRect/>
                    </a:stretch>
                  </pic:blipFill>
                  <pic:spPr>
                    <a:xfrm>
                      <a:off x="0" y="0"/>
                      <a:ext cx="127000" cy="76200"/>
                    </a:xfrm>
                    <a:prstGeom prst="rect">
                      <a:avLst/>
                    </a:prstGeom>
                  </pic:spPr>
                </pic:pic>
              </a:graphicData>
            </a:graphic>
          </wp:inline>
        </w:drawing>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F38E3B3">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如图所示，新鲜鸡蛋沉在盛有纯水的容器底部，若要其上浮，可加（已知</w:t>
      </w:r>
      <w:r>
        <w:object>
          <v:shape id="_x0000_i1025" o:spt="75" alt="学科网(www.zxxk.com)--教育资源门户，提供试卷、教案、课件、论文、素材以及各类教学资源下载，还有大量而丰富的教学相关资讯！" type="#_x0000_t75" style="height:18.75pt;width:107.25pt;" o:ole="t" filled="f" o:preferrelative="t" stroked="f" coordsize="21600,21600">
            <v:path/>
            <v:fill on="f" focussize="0,0"/>
            <v:stroke on="f" joinstyle="miter"/>
            <v:imagedata r:id="rId24" o:title="eqId4a1e90ea40378641ae52814b948d601d"/>
            <o:lock v:ext="edit" aspectratio="t"/>
            <w10:wrap type="none"/>
            <w10:anchorlock/>
          </v:shape>
          <o:OLEObject Type="Embed" ProgID="Equation.DSMT4" ShapeID="_x0000_i1025" DrawAspect="Content" ObjectID="_1468075725" r:id="rId23">
            <o:LockedField>false</o:LockedField>
          </o:OLEObject>
        </w:object>
      </w:r>
      <w:r>
        <w:rPr>
          <w:rFonts w:ascii="宋体" w:hAnsi="宋体" w:eastAsia="宋体" w:cs="宋体"/>
          <w:color w:val="000000"/>
        </w:rPr>
        <w:t>）（　　）</w:t>
      </w:r>
    </w:p>
    <w:p w14:paraId="4314301E">
      <w:pPr>
        <w:spacing w:line="360" w:lineRule="auto"/>
        <w:jc w:val="left"/>
        <w:textAlignment w:val="center"/>
        <w:rPr>
          <w:color w:val="000000"/>
        </w:rPr>
      </w:pPr>
      <w:r>
        <w:rPr>
          <w:rFonts w:ascii="宋体" w:hAnsi="宋体" w:eastAsia="宋体" w:cs="宋体"/>
          <w:color w:val="000000"/>
        </w:rPr>
        <w:drawing>
          <wp:inline distT="0" distB="0" distL="114300" distR="114300">
            <wp:extent cx="771525" cy="7524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71525" cy="752475"/>
                    </a:xfrm>
                    <a:prstGeom prst="rect">
                      <a:avLst/>
                    </a:prstGeom>
                  </pic:spPr>
                </pic:pic>
              </a:graphicData>
            </a:graphic>
          </wp:inline>
        </w:drawing>
      </w:r>
      <w:r>
        <w:rPr>
          <w:rFonts w:ascii="宋体" w:hAnsi="宋体" w:eastAsia="宋体" w:cs="宋体"/>
          <w:color w:val="000000"/>
        </w:rPr>
        <w:br w:type="textWrapping"/>
      </w:r>
    </w:p>
    <w:p w14:paraId="7F5AEB5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酒精</w:t>
      </w:r>
      <w:r>
        <w:rPr>
          <w:rFonts w:ascii="宋体" w:hAnsi="宋体" w:eastAsia="宋体" w:cs="宋体"/>
          <w:color w:val="000000"/>
        </w:rPr>
        <w:tab/>
      </w:r>
      <w:r>
        <w:rPr>
          <w:rFonts w:ascii="宋体" w:hAnsi="宋体" w:eastAsia="宋体" w:cs="宋体"/>
          <w:color w:val="000000"/>
        </w:rPr>
        <w:t>B. 植物油</w:t>
      </w:r>
      <w:r>
        <w:rPr>
          <w:rFonts w:ascii="宋体" w:hAnsi="宋体" w:eastAsia="宋体" w:cs="宋体"/>
          <w:color w:val="000000"/>
        </w:rPr>
        <w:tab/>
      </w:r>
      <w:r>
        <w:rPr>
          <w:rFonts w:ascii="宋体" w:hAnsi="宋体" w:eastAsia="宋体" w:cs="宋体"/>
          <w:color w:val="000000"/>
        </w:rPr>
        <w:t>C. 纯水</w:t>
      </w:r>
      <w:r>
        <w:rPr>
          <w:rFonts w:ascii="宋体" w:hAnsi="宋体" w:eastAsia="宋体" w:cs="宋体"/>
          <w:color w:val="000000"/>
        </w:rPr>
        <w:tab/>
      </w:r>
      <w:r>
        <w:rPr>
          <w:rFonts w:ascii="宋体" w:hAnsi="宋体" w:eastAsia="宋体" w:cs="宋体"/>
          <w:color w:val="000000"/>
        </w:rPr>
        <w:t>D. 浓盐水</w:t>
      </w:r>
    </w:p>
    <w:p w14:paraId="440A0C17">
      <w:pPr>
        <w:spacing w:line="360" w:lineRule="auto"/>
        <w:textAlignment w:val="center"/>
        <w:rPr>
          <w:color w:val="000000"/>
        </w:rPr>
      </w:pPr>
      <w:r>
        <w:rPr>
          <w:color w:val="2E75B6"/>
        </w:rPr>
        <w:t>【答案】</w:t>
      </w:r>
      <w:r>
        <w:rPr>
          <w:color w:val="000000"/>
        </w:rPr>
        <w:t>D</w:t>
      </w:r>
    </w:p>
    <w:p w14:paraId="0B5A62F1">
      <w:pPr>
        <w:spacing w:line="360" w:lineRule="auto"/>
        <w:textAlignment w:val="center"/>
        <w:rPr>
          <w:color w:val="000000"/>
        </w:rPr>
      </w:pPr>
      <w:r>
        <w:rPr>
          <w:color w:val="2E75B6"/>
        </w:rPr>
        <w:t>【解析】</w:t>
      </w:r>
    </w:p>
    <w:p w14:paraId="7CF187C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．向杯中加酒精，只能使杯内水的密度减小，使鸡蛋受到的浮力减小，不能使鸡蛋上浮，故</w:t>
      </w:r>
      <w:r>
        <w:rPr>
          <w:rFonts w:ascii="Times New Roman" w:hAnsi="Times New Roman" w:eastAsia="Times New Roman" w:cs="Times New Roman"/>
          <w:color w:val="000000"/>
        </w:rPr>
        <w:t>A</w:t>
      </w:r>
      <w:r>
        <w:rPr>
          <w:rFonts w:ascii="宋体" w:hAnsi="宋体" w:eastAsia="宋体" w:cs="宋体"/>
          <w:color w:val="000000"/>
        </w:rPr>
        <w:t>不符合题意；</w:t>
      </w:r>
    </w:p>
    <w:p w14:paraId="00A898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．向杯中加植物油，植物油不溶于水，不会改变水的密度，不能增大鸡蛋受到的浮力，不能使鸡蛋上浮，故</w:t>
      </w:r>
      <w:r>
        <w:rPr>
          <w:rFonts w:ascii="Times New Roman" w:hAnsi="Times New Roman" w:eastAsia="Times New Roman" w:cs="Times New Roman"/>
          <w:color w:val="000000"/>
        </w:rPr>
        <w:t>B</w:t>
      </w:r>
      <w:r>
        <w:rPr>
          <w:rFonts w:ascii="宋体" w:hAnsi="宋体" w:eastAsia="宋体" w:cs="宋体"/>
          <w:color w:val="000000"/>
        </w:rPr>
        <w:t>不符合题意；</w:t>
      </w:r>
    </w:p>
    <w:p w14:paraId="360972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．向杯内加水、不会改变水的密度，不能增大鸡蛋受到的浮力，不能使鸡蛋上浮，故</w:t>
      </w:r>
      <w:r>
        <w:rPr>
          <w:rFonts w:ascii="Times New Roman" w:hAnsi="Times New Roman" w:eastAsia="Times New Roman" w:cs="Times New Roman"/>
          <w:color w:val="000000"/>
        </w:rPr>
        <w:t>C</w:t>
      </w:r>
      <w:r>
        <w:rPr>
          <w:rFonts w:ascii="宋体" w:hAnsi="宋体" w:eastAsia="宋体" w:cs="宋体"/>
          <w:color w:val="000000"/>
        </w:rPr>
        <w:t>不符合题意；</w:t>
      </w:r>
    </w:p>
    <w:p w14:paraId="4366FF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．向杯中加盐，盐溶解后，使水的密度增大，在鸡蛋排开水的体积不变的情况下，由</w:t>
      </w:r>
      <w:r>
        <w:object>
          <v:shape id="_x0000_i1026"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27" o:title="eqId3e42334d89cc7490d9fe2d1eab52c23b"/>
            <o:lock v:ext="edit" aspectratio="t"/>
            <w10:wrap type="none"/>
            <w10:anchorlock/>
          </v:shape>
          <o:OLEObject Type="Embed" ProgID="Equation.DSMT4" ShapeID="_x0000_i1026" DrawAspect="Content" ObjectID="_1468075726" r:id="rId26">
            <o:LockedField>false</o:LockedField>
          </o:OLEObject>
        </w:object>
      </w:r>
      <w:r>
        <w:rPr>
          <w:rFonts w:ascii="宋体" w:hAnsi="宋体" w:eastAsia="宋体" w:cs="宋体"/>
          <w:color w:val="000000"/>
        </w:rPr>
        <w:t>知道，鸡蛋受到的浮力增大，当受到的浮力大于鸡蛋重时，鸡蛋将上浮，故</w:t>
      </w:r>
      <w:r>
        <w:rPr>
          <w:rFonts w:ascii="Times New Roman" w:hAnsi="Times New Roman" w:eastAsia="Times New Roman" w:cs="Times New Roman"/>
          <w:color w:val="000000"/>
        </w:rPr>
        <w:t>D</w:t>
      </w:r>
      <w:r>
        <w:rPr>
          <w:rFonts w:ascii="宋体" w:hAnsi="宋体" w:eastAsia="宋体" w:cs="宋体"/>
          <w:color w:val="000000"/>
        </w:rPr>
        <w:t>符合题意。</w:t>
      </w:r>
    </w:p>
    <w:p w14:paraId="40D0AE0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5108611">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如图所示，舰载机在“山东舰”航母上起飞，其在加速上升过程中（　　）</w:t>
      </w:r>
    </w:p>
    <w:p w14:paraId="1305CA54">
      <w:pPr>
        <w:spacing w:line="360" w:lineRule="auto"/>
        <w:jc w:val="left"/>
        <w:textAlignment w:val="center"/>
        <w:rPr>
          <w:color w:val="000000"/>
        </w:rPr>
      </w:pPr>
      <w:r>
        <w:rPr>
          <w:rFonts w:ascii="宋体" w:hAnsi="宋体" w:eastAsia="宋体" w:cs="宋体"/>
          <w:color w:val="000000"/>
        </w:rPr>
        <w:drawing>
          <wp:inline distT="0" distB="0" distL="114300" distR="114300">
            <wp:extent cx="1781175" cy="1104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781175" cy="1104900"/>
                    </a:xfrm>
                    <a:prstGeom prst="rect">
                      <a:avLst/>
                    </a:prstGeom>
                  </pic:spPr>
                </pic:pic>
              </a:graphicData>
            </a:graphic>
          </wp:inline>
        </w:drawing>
      </w:r>
      <w:r>
        <w:rPr>
          <w:rFonts w:ascii="宋体" w:hAnsi="宋体" w:eastAsia="宋体" w:cs="宋体"/>
          <w:color w:val="000000"/>
        </w:rPr>
        <w:br w:type="textWrapping"/>
      </w:r>
    </w:p>
    <w:p w14:paraId="0BE6E79C">
      <w:pPr>
        <w:spacing w:line="360" w:lineRule="auto"/>
        <w:jc w:val="left"/>
        <w:textAlignment w:val="center"/>
        <w:rPr>
          <w:rFonts w:ascii="宋体" w:hAnsi="宋体" w:eastAsia="宋体" w:cs="宋体"/>
          <w:color w:val="000000"/>
        </w:rPr>
      </w:pPr>
      <w:r>
        <w:rPr>
          <w:rFonts w:ascii="宋体" w:hAnsi="宋体" w:eastAsia="宋体" w:cs="宋体"/>
          <w:color w:val="000000"/>
        </w:rPr>
        <w:t>A. 动能减小，重力势能增大</w:t>
      </w:r>
    </w:p>
    <w:p w14:paraId="53B43DCC">
      <w:pPr>
        <w:spacing w:line="360" w:lineRule="auto"/>
        <w:jc w:val="left"/>
        <w:textAlignment w:val="center"/>
        <w:rPr>
          <w:rFonts w:ascii="宋体" w:hAnsi="宋体" w:eastAsia="宋体" w:cs="宋体"/>
          <w:color w:val="000000"/>
        </w:rPr>
      </w:pPr>
      <w:r>
        <w:rPr>
          <w:rFonts w:ascii="宋体" w:hAnsi="宋体" w:eastAsia="宋体" w:cs="宋体"/>
          <w:color w:val="000000"/>
        </w:rPr>
        <w:t>B. 动能增大，重力势能减小</w:t>
      </w:r>
    </w:p>
    <w:p w14:paraId="2D8A7212">
      <w:pPr>
        <w:spacing w:line="360" w:lineRule="auto"/>
        <w:jc w:val="left"/>
        <w:textAlignment w:val="center"/>
        <w:rPr>
          <w:rFonts w:ascii="宋体" w:hAnsi="宋体" w:eastAsia="宋体" w:cs="宋体"/>
          <w:color w:val="000000"/>
        </w:rPr>
      </w:pPr>
      <w:r>
        <w:rPr>
          <w:rFonts w:ascii="宋体" w:hAnsi="宋体" w:eastAsia="宋体" w:cs="宋体"/>
          <w:color w:val="000000"/>
        </w:rPr>
        <w:t>C</w:t>
      </w:r>
      <w:r>
        <w:rPr>
          <w:rFonts w:ascii="宋体" w:hAnsi="宋体" w:eastAsia="宋体" w:cs="宋体"/>
          <w:color w:val="000000"/>
          <w:position w:val="-22"/>
        </w:rPr>
        <w:drawing>
          <wp:inline distT="0" distB="0" distL="114300" distR="114300">
            <wp:extent cx="31750" cy="88900"/>
            <wp:effectExtent l="0" t="0" r="0" b="0"/>
            <wp:docPr id="904916409" name="图片 904916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16409" name="图片 904916409"/>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动能增大，重力势能增大</w:t>
      </w:r>
    </w:p>
    <w:p w14:paraId="1924B0FF">
      <w:pPr>
        <w:spacing w:line="360" w:lineRule="auto"/>
        <w:jc w:val="left"/>
        <w:textAlignment w:val="center"/>
        <w:rPr>
          <w:rFonts w:ascii="宋体" w:hAnsi="宋体" w:eastAsia="宋体" w:cs="宋体"/>
          <w:color w:val="000000"/>
        </w:rPr>
      </w:pPr>
      <w:r>
        <w:rPr>
          <w:rFonts w:ascii="宋体" w:hAnsi="宋体" w:eastAsia="宋体" w:cs="宋体"/>
          <w:color w:val="000000"/>
        </w:rPr>
        <w:t>D. 动能减小，重力势能减小</w:t>
      </w:r>
    </w:p>
    <w:p w14:paraId="1CF26B58">
      <w:pPr>
        <w:spacing w:line="360" w:lineRule="auto"/>
        <w:textAlignment w:val="center"/>
        <w:rPr>
          <w:color w:val="000000"/>
        </w:rPr>
      </w:pPr>
      <w:r>
        <w:rPr>
          <w:color w:val="2E75B6"/>
        </w:rPr>
        <w:t>【答案】</w:t>
      </w:r>
      <w:r>
        <w:rPr>
          <w:color w:val="000000"/>
        </w:rPr>
        <w:t>C</w:t>
      </w:r>
    </w:p>
    <w:p w14:paraId="1904271D">
      <w:pPr>
        <w:spacing w:line="360" w:lineRule="auto"/>
        <w:textAlignment w:val="center"/>
        <w:rPr>
          <w:color w:val="000000"/>
        </w:rPr>
      </w:pPr>
      <w:r>
        <w:rPr>
          <w:color w:val="2E75B6"/>
        </w:rPr>
        <w:t>【解析】</w:t>
      </w:r>
    </w:p>
    <w:p w14:paraId="56F4D9F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舰载机在“山东舰”航母上起飞，其在加速上升过程中，质量不变，速度和高度都变大，所以其动能和重力势能都增大，故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8B9FAA1">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如图所示，电源电压为</w:t>
      </w:r>
      <w:r>
        <w:rPr>
          <w:rFonts w:ascii="Times New Roman" w:hAnsi="Times New Roman" w:eastAsia="Times New Roman" w:cs="Times New Roman"/>
          <w:color w:val="000000"/>
        </w:rPr>
        <w:t>3V</w:t>
      </w:r>
      <w:r>
        <w:rPr>
          <w:rFonts w:ascii="宋体" w:hAnsi="宋体" w:eastAsia="宋体" w:cs="宋体"/>
          <w:color w:val="000000"/>
        </w:rPr>
        <w:t>，电压表示数为</w:t>
      </w:r>
      <w:r>
        <w:rPr>
          <w:rFonts w:ascii="Times New Roman" w:hAnsi="Times New Roman" w:eastAsia="Times New Roman" w:cs="Times New Roman"/>
          <w:color w:val="000000"/>
        </w:rPr>
        <w:t>2V</w:t>
      </w:r>
      <w:r>
        <w:rPr>
          <w:rFonts w:ascii="宋体" w:hAnsi="宋体" w:eastAsia="宋体" w:cs="宋体"/>
          <w:color w:val="000000"/>
        </w:rPr>
        <w:t>，则灯泡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两端的电压为（　　）</w:t>
      </w:r>
    </w:p>
    <w:p w14:paraId="17B74614">
      <w:pPr>
        <w:spacing w:line="360" w:lineRule="auto"/>
        <w:jc w:val="left"/>
        <w:textAlignment w:val="center"/>
        <w:rPr>
          <w:color w:val="000000"/>
        </w:rPr>
      </w:pPr>
      <w:r>
        <w:rPr>
          <w:rFonts w:ascii="宋体" w:hAnsi="宋体" w:eastAsia="宋体" w:cs="宋体"/>
          <w:color w:val="000000"/>
        </w:rPr>
        <w:drawing>
          <wp:inline distT="0" distB="0" distL="114300" distR="114300">
            <wp:extent cx="1819275" cy="12001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819275" cy="1200150"/>
                    </a:xfrm>
                    <a:prstGeom prst="rect">
                      <a:avLst/>
                    </a:prstGeom>
                  </pic:spPr>
                </pic:pic>
              </a:graphicData>
            </a:graphic>
          </wp:inline>
        </w:drawing>
      </w:r>
      <w:r>
        <w:rPr>
          <w:rFonts w:ascii="宋体" w:hAnsi="宋体" w:eastAsia="宋体" w:cs="宋体"/>
          <w:color w:val="000000"/>
        </w:rPr>
        <w:br w:type="textWrapping"/>
      </w:r>
    </w:p>
    <w:p w14:paraId="51A9C55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5V</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3V</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2V</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1V</w:t>
      </w:r>
    </w:p>
    <w:p w14:paraId="4B211B2A">
      <w:pPr>
        <w:spacing w:line="360" w:lineRule="auto"/>
        <w:textAlignment w:val="center"/>
        <w:rPr>
          <w:color w:val="000000"/>
        </w:rPr>
      </w:pPr>
      <w:r>
        <w:rPr>
          <w:color w:val="2E75B6"/>
        </w:rPr>
        <w:t>【答案】</w:t>
      </w:r>
      <w:r>
        <w:rPr>
          <w:color w:val="000000"/>
        </w:rPr>
        <w:t>D</w:t>
      </w:r>
    </w:p>
    <w:p w14:paraId="51D31185">
      <w:pPr>
        <w:spacing w:line="360" w:lineRule="auto"/>
        <w:textAlignment w:val="center"/>
        <w:rPr>
          <w:color w:val="000000"/>
        </w:rPr>
      </w:pPr>
      <w:r>
        <w:rPr>
          <w:color w:val="2E75B6"/>
        </w:rPr>
        <w:t>【解析】</w:t>
      </w:r>
    </w:p>
    <w:p w14:paraId="0E58517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由电路图可知，两灯泡串联，电压表并联在</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两端，电压表测量</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=2V</w:t>
      </w:r>
      <w:r>
        <w:rPr>
          <w:rFonts w:ascii="宋体" w:hAnsi="宋体" w:eastAsia="宋体" w:cs="宋体"/>
          <w:color w:val="000000"/>
        </w:rPr>
        <w:t>；由串联电路电压的特点可知，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p>
    <w:p w14:paraId="2A659D3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=3V-2V=1V</w:t>
      </w:r>
    </w:p>
    <w:p w14:paraId="71B6C75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5E318E5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CA9837E">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某同学设计一个楼道照明“智能化”电路，即利用“光控开关”（天黑时自动闭合，天亮时自动断开）和“声控开关”（当有人走过发出声音时，自动闭合，无人走过没有声音时，自动断开）来控制灯泡。下列符合要求的电路图是（　　）</w:t>
      </w:r>
    </w:p>
    <w:p w14:paraId="03A1509A">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85825" cy="7239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85825" cy="7239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895350" cy="7620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95350" cy="7620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885825" cy="7143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885825" cy="7143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885825" cy="6762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885825" cy="676275"/>
                    </a:xfrm>
                    <a:prstGeom prst="rect">
                      <a:avLst/>
                    </a:prstGeom>
                  </pic:spPr>
                </pic:pic>
              </a:graphicData>
            </a:graphic>
          </wp:inline>
        </w:drawing>
      </w:r>
    </w:p>
    <w:p w14:paraId="53BC47E5">
      <w:pPr>
        <w:spacing w:line="360" w:lineRule="auto"/>
        <w:textAlignment w:val="center"/>
        <w:rPr>
          <w:color w:val="000000"/>
        </w:rPr>
      </w:pPr>
      <w:r>
        <w:rPr>
          <w:color w:val="2E75B6"/>
        </w:rPr>
        <w:t>【答案】</w:t>
      </w:r>
      <w:r>
        <w:rPr>
          <w:color w:val="000000"/>
        </w:rPr>
        <w:t>D</w:t>
      </w:r>
    </w:p>
    <w:p w14:paraId="22DA772A">
      <w:pPr>
        <w:spacing w:line="360" w:lineRule="auto"/>
        <w:textAlignment w:val="center"/>
        <w:rPr>
          <w:color w:val="000000"/>
        </w:rPr>
      </w:pPr>
      <w:r>
        <w:rPr>
          <w:color w:val="2E75B6"/>
        </w:rPr>
        <w:t>【解析】</w:t>
      </w:r>
    </w:p>
    <w:p w14:paraId="0379761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．当声控开关闭合时，形成电源短路，电灯不亮，故</w:t>
      </w:r>
      <w:r>
        <w:rPr>
          <w:rFonts w:ascii="Times New Roman" w:hAnsi="Times New Roman" w:eastAsia="Times New Roman" w:cs="Times New Roman"/>
          <w:color w:val="000000"/>
        </w:rPr>
        <w:t>A</w:t>
      </w:r>
      <w:r>
        <w:rPr>
          <w:rFonts w:ascii="宋体" w:hAnsi="宋体" w:eastAsia="宋体" w:cs="宋体"/>
          <w:color w:val="000000"/>
        </w:rPr>
        <w:t>不符合题意；</w:t>
      </w:r>
    </w:p>
    <w:p w14:paraId="538D305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．光控开关和声控开关是并联的，光暗到一定程度或有声音时都能使电灯发光，故</w:t>
      </w:r>
      <w:r>
        <w:rPr>
          <w:rFonts w:ascii="Times New Roman" w:hAnsi="Times New Roman" w:eastAsia="Times New Roman" w:cs="Times New Roman"/>
          <w:color w:val="000000"/>
        </w:rPr>
        <w:t>B</w:t>
      </w:r>
      <w:r>
        <w:rPr>
          <w:rFonts w:ascii="宋体" w:hAnsi="宋体" w:eastAsia="宋体" w:cs="宋体"/>
          <w:color w:val="000000"/>
        </w:rPr>
        <w:t>不符合题意；</w:t>
      </w:r>
    </w:p>
    <w:p w14:paraId="05FA77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．当光控开关闭合时，形成电源短路，电灯不亮，故</w:t>
      </w:r>
      <w:r>
        <w:rPr>
          <w:rFonts w:ascii="Times New Roman" w:hAnsi="Times New Roman" w:eastAsia="Times New Roman" w:cs="Times New Roman"/>
          <w:color w:val="000000"/>
        </w:rPr>
        <w:t>C</w:t>
      </w:r>
      <w:r>
        <w:rPr>
          <w:rFonts w:ascii="宋体" w:hAnsi="宋体" w:eastAsia="宋体" w:cs="宋体"/>
          <w:color w:val="000000"/>
        </w:rPr>
        <w:t>不符合题意；</w:t>
      </w:r>
    </w:p>
    <w:p w14:paraId="0F07B39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．光控开关、声控开关和电灯是串联的，光控开关、声控开关同时闭合时电路形成通路，电灯发光，故</w:t>
      </w:r>
      <w:r>
        <w:rPr>
          <w:rFonts w:ascii="Times New Roman" w:hAnsi="Times New Roman" w:eastAsia="Times New Roman" w:cs="Times New Roman"/>
          <w:color w:val="000000"/>
        </w:rPr>
        <w:t>D</w:t>
      </w:r>
      <w:r>
        <w:rPr>
          <w:rFonts w:ascii="宋体" w:hAnsi="宋体" w:eastAsia="宋体" w:cs="宋体"/>
          <w:color w:val="000000"/>
        </w:rPr>
        <w:t>符合题意。</w:t>
      </w:r>
    </w:p>
    <w:p w14:paraId="3D09884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DF21D88">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已知甲电阻是乙电阻的</w:t>
      </w:r>
      <w:r>
        <w:rPr>
          <w:rFonts w:ascii="Times New Roman" w:hAnsi="Times New Roman" w:eastAsia="Times New Roman" w:cs="Times New Roman"/>
          <w:color w:val="000000"/>
        </w:rPr>
        <w:t>3</w:t>
      </w:r>
      <w:r>
        <w:rPr>
          <w:rFonts w:ascii="宋体" w:hAnsi="宋体" w:eastAsia="宋体" w:cs="宋体"/>
          <w:color w:val="000000"/>
        </w:rPr>
        <w:t>倍，若分别对甲、乙两种导体通电，通过甲、乙两导体的电流之比为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，则甲、乙的功率之比为（　　）</w:t>
      </w:r>
    </w:p>
    <w:p w14:paraId="2F659D7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2</w:t>
      </w:r>
    </w:p>
    <w:p w14:paraId="57800D7B">
      <w:pPr>
        <w:spacing w:line="360" w:lineRule="auto"/>
        <w:textAlignment w:val="center"/>
        <w:rPr>
          <w:color w:val="000000"/>
        </w:rPr>
      </w:pPr>
      <w:r>
        <w:rPr>
          <w:color w:val="2E75B6"/>
        </w:rPr>
        <w:t>【答案】</w:t>
      </w:r>
      <w:r>
        <w:rPr>
          <w:color w:val="000000"/>
        </w:rPr>
        <w:t>C</w:t>
      </w:r>
    </w:p>
    <w:p w14:paraId="58D0B9F7">
      <w:pPr>
        <w:spacing w:line="360" w:lineRule="auto"/>
        <w:textAlignment w:val="center"/>
        <w:rPr>
          <w:color w:val="000000"/>
        </w:rPr>
      </w:pPr>
      <w:r>
        <w:rPr>
          <w:color w:val="2E75B6"/>
        </w:rPr>
        <w:t>【解析】</w:t>
      </w:r>
    </w:p>
    <w:p w14:paraId="49A1CCB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已知甲电阻是乙电阻的</w:t>
      </w:r>
      <w:r>
        <w:rPr>
          <w:rFonts w:ascii="Times New Roman" w:hAnsi="Times New Roman" w:eastAsia="Times New Roman" w:cs="Times New Roman"/>
          <w:color w:val="000000"/>
        </w:rPr>
        <w:t>3</w:t>
      </w:r>
      <w:r>
        <w:rPr>
          <w:rFonts w:ascii="宋体" w:hAnsi="宋体" w:eastAsia="宋体" w:cs="宋体"/>
          <w:color w:val="000000"/>
        </w:rPr>
        <w:t>倍，则</w:t>
      </w:r>
      <w:r>
        <w:rPr>
          <w:rFonts w:ascii="Times New Roman" w:hAnsi="Times New Roman" w:eastAsia="Times New Roman" w:cs="Times New Roman"/>
          <w:i/>
          <w:color w:val="000000"/>
        </w:rPr>
        <w:t>R</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乙</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，若分别对甲、乙两种导体通电，通过甲、乙两导体的电流之比为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，即</w:t>
      </w:r>
      <w:r>
        <w:rPr>
          <w:rFonts w:ascii="Times New Roman" w:hAnsi="Times New Roman" w:eastAsia="Times New Roman" w:cs="Times New Roman"/>
          <w:i/>
          <w:color w:val="000000"/>
        </w:rPr>
        <w:t>I</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乙</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宋体" w:hAnsi="宋体" w:eastAsia="宋体" w:cs="宋体"/>
          <w:color w:val="000000"/>
        </w:rPr>
        <w:t>可知，甲、乙的功率之比为</w:t>
      </w:r>
    </w:p>
    <w:p w14:paraId="2DCE93FE">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40pt;width:206pt;" o:ole="t" filled="f" o:preferrelative="t" stroked="f" coordsize="21600,21600">
            <v:path/>
            <v:fill on="f" focussize="0,0"/>
            <v:stroke on="f" joinstyle="miter"/>
            <v:imagedata r:id="rId36" o:title="eqId67d5265e4b65893e2314d9d848ef0132"/>
            <o:lock v:ext="edit" aspectratio="t"/>
            <w10:wrap type="none"/>
            <w10:anchorlock/>
          </v:shape>
          <o:OLEObject Type="Embed" ProgID="Equation.DSMT4" ShapeID="_x0000_i1027" DrawAspect="Content" ObjectID="_1468075727" r:id="rId35">
            <o:LockedField>false</o:LockedField>
          </o:OLEObject>
        </w:object>
      </w:r>
    </w:p>
    <w:p w14:paraId="2FBB8C8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position w:val="-12"/>
        </w:rPr>
        <w:drawing>
          <wp:inline distT="0" distB="0" distL="114300" distR="114300">
            <wp:extent cx="127000" cy="76200"/>
            <wp:effectExtent l="0" t="0" r="0" b="0"/>
            <wp:docPr id="904916408" name="图片 904916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16408" name="图片 904916408"/>
                    <pic:cNvPicPr>
                      <a:picLocks noChangeAspect="1"/>
                    </pic:cNvPicPr>
                  </pic:nvPicPr>
                  <pic:blipFill>
                    <a:blip r:embed="rId22"/>
                    <a:stretch>
                      <a:fillRect/>
                    </a:stretch>
                  </pic:blipFill>
                  <pic:spPr>
                    <a:xfrm>
                      <a:off x="0" y="0"/>
                      <a:ext cx="127000" cy="76200"/>
                    </a:xfrm>
                    <a:prstGeom prst="rect">
                      <a:avLst/>
                    </a:prstGeom>
                  </pic:spPr>
                </pic:pic>
              </a:graphicData>
            </a:graphic>
          </wp:inline>
        </w:drawing>
      </w:r>
    </w:p>
    <w:p w14:paraId="716C526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9941F1B">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跳远运动员快速助跑后，飞身一跃，利用自身的________在空中继续前行，以提高成绩；体操运动员上器械前，会在手上涂防滑粉，这是通过增大接触面的________（选填“粗糙程度”或“压力”）来增大摩擦力。</w:t>
      </w:r>
    </w:p>
    <w:p w14:paraId="645E3A2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惯性</w:t>
      </w:r>
      <w:r>
        <w:rPr>
          <w:color w:val="000000"/>
        </w:rPr>
        <w:t xml:space="preserve">    ②. </w:t>
      </w:r>
      <w:r>
        <w:rPr>
          <w:rFonts w:ascii="宋体" w:hAnsi="宋体" w:eastAsia="宋体" w:cs="宋体"/>
          <w:color w:val="000000"/>
        </w:rPr>
        <w:t>粗糙程度</w:t>
      </w:r>
    </w:p>
    <w:p w14:paraId="338F6CEE">
      <w:pPr>
        <w:spacing w:line="360" w:lineRule="auto"/>
        <w:textAlignment w:val="center"/>
        <w:rPr>
          <w:color w:val="000000"/>
        </w:rPr>
      </w:pPr>
      <w:r>
        <w:rPr>
          <w:color w:val="2E75B6"/>
        </w:rPr>
        <w:t>【解析】</w:t>
      </w:r>
    </w:p>
    <w:p w14:paraId="593B280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物体保持运动状态不变的性质叫惯性。跳远运动员快速助跑后，飞身一跃，由于惯性还要保持原来的运动状态，即利用自身的惯性在空中继续前行，以提高成绩。</w:t>
      </w:r>
    </w:p>
    <w:p w14:paraId="2E9C27A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单杠运动员上器械前，在手上涂防滑粉，这是在压力一定时，通过增大接触面的粗糙程度来增大摩擦力。</w:t>
      </w:r>
    </w:p>
    <w:p w14:paraId="5639FD81">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如图所示，航天员王亚平在中国空间站用“水球”做成像实验，“水球”成像的原理与________（选填“放大镜”或“照相机”）的相同，所成的是倒立、缩小的________（选填“实”或“虚”）像。</w:t>
      </w:r>
    </w:p>
    <w:p w14:paraId="6D0A3EE0">
      <w:pPr>
        <w:spacing w:line="360" w:lineRule="auto"/>
        <w:jc w:val="left"/>
        <w:textAlignment w:val="center"/>
        <w:rPr>
          <w:color w:val="000000"/>
        </w:rPr>
      </w:pPr>
      <w:r>
        <w:rPr>
          <w:rFonts w:ascii="宋体" w:hAnsi="宋体" w:eastAsia="宋体" w:cs="宋体"/>
          <w:color w:val="000000"/>
        </w:rPr>
        <w:drawing>
          <wp:inline distT="0" distB="0" distL="114300" distR="114300">
            <wp:extent cx="1524000" cy="1181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524000" cy="1181100"/>
                    </a:xfrm>
                    <a:prstGeom prst="rect">
                      <a:avLst/>
                    </a:prstGeom>
                  </pic:spPr>
                </pic:pic>
              </a:graphicData>
            </a:graphic>
          </wp:inline>
        </w:drawing>
      </w:r>
    </w:p>
    <w:p w14:paraId="535D0DF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照相机</w:t>
      </w:r>
      <w:r>
        <w:rPr>
          <w:color w:val="000000"/>
        </w:rPr>
        <w:t xml:space="preserve">    ②. </w:t>
      </w:r>
      <w:r>
        <w:rPr>
          <w:rFonts w:ascii="宋体" w:hAnsi="宋体" w:eastAsia="宋体" w:cs="宋体"/>
          <w:color w:val="000000"/>
        </w:rPr>
        <w:t>实</w:t>
      </w:r>
    </w:p>
    <w:p w14:paraId="79AABB45">
      <w:pPr>
        <w:spacing w:line="360" w:lineRule="auto"/>
        <w:textAlignment w:val="center"/>
        <w:rPr>
          <w:color w:val="000000"/>
        </w:rPr>
      </w:pPr>
      <w:r>
        <w:rPr>
          <w:color w:val="2E75B6"/>
        </w:rPr>
        <w:t>【解析】</w:t>
      </w:r>
    </w:p>
    <w:p w14:paraId="52AFCF8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水球具有中间厚，边缘薄的特点，因此水球相当于一个凸透镜，由凸透镜成像规律可知，实像都是倒立的，所以由图可知，我们看到的是王老师倒立、缩小的实像；生活中照相机成的像也是倒立、缩小的实像，与这一成像原理相同。</w:t>
      </w:r>
    </w:p>
    <w:p w14:paraId="07B4BF8F">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如图所示是一台四冲程内燃机的______（选填“压缩”或“做功”）冲程，这个冲程是通过______（选填“做功”或“热传递”）的方式改变气缸内气体的内能。</w:t>
      </w:r>
    </w:p>
    <w:p w14:paraId="72613EF8">
      <w:pPr>
        <w:spacing w:line="360" w:lineRule="auto"/>
        <w:jc w:val="left"/>
        <w:textAlignment w:val="center"/>
        <w:rPr>
          <w:color w:val="000000"/>
        </w:rPr>
      </w:pPr>
      <w:r>
        <w:rPr>
          <w:rFonts w:ascii="宋体" w:hAnsi="宋体" w:eastAsia="宋体" w:cs="宋体"/>
          <w:color w:val="000000"/>
        </w:rPr>
        <w:drawing>
          <wp:inline distT="0" distB="0" distL="114300" distR="114300">
            <wp:extent cx="1076325" cy="19335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076325" cy="1933575"/>
                    </a:xfrm>
                    <a:prstGeom prst="rect">
                      <a:avLst/>
                    </a:prstGeom>
                  </pic:spPr>
                </pic:pic>
              </a:graphicData>
            </a:graphic>
          </wp:inline>
        </w:drawing>
      </w:r>
      <w:r>
        <w:rPr>
          <w:rFonts w:ascii="宋体" w:hAnsi="宋体" w:eastAsia="宋体" w:cs="宋体"/>
          <w:color w:val="000000"/>
        </w:rPr>
        <w:br w:type="textWrapping"/>
      </w:r>
    </w:p>
    <w:p w14:paraId="436E305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压缩</w:t>
      </w:r>
      <w:r>
        <w:rPr>
          <w:color w:val="000000"/>
        </w:rPr>
        <w:t xml:space="preserve">    ②. </w:t>
      </w:r>
      <w:r>
        <w:rPr>
          <w:rFonts w:ascii="宋体" w:hAnsi="宋体" w:eastAsia="宋体" w:cs="宋体"/>
          <w:color w:val="000000"/>
        </w:rPr>
        <w:t>做功</w:t>
      </w:r>
    </w:p>
    <w:p w14:paraId="3306EF76">
      <w:pPr>
        <w:spacing w:line="360" w:lineRule="auto"/>
        <w:textAlignment w:val="center"/>
        <w:rPr>
          <w:color w:val="000000"/>
        </w:rPr>
      </w:pPr>
      <w:r>
        <w:rPr>
          <w:color w:val="2E75B6"/>
        </w:rPr>
        <w:t>【解析】</w:t>
      </w:r>
    </w:p>
    <w:p w14:paraId="7139AA6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图可知，内燃机的进气门、排气门均关闭，活塞向上运动，压缩气缸内的气体，对气体做功，将机械能转化为内能，气体的内能增大。因此图中是一台四冲程内燃机的压缩冲程，这个冲程是通过做功的方式改变气缸内气体的内能。</w:t>
      </w:r>
    </w:p>
    <w:p w14:paraId="141532B1">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把磨得很光滑的铅片和金片紧压在一起，一段时间后，可以看到它们互相渗入对方，这种现象属于________现象；若使质量为</w:t>
      </w:r>
      <w:r>
        <w:rPr>
          <w:rFonts w:ascii="Times New Roman" w:hAnsi="Times New Roman" w:eastAsia="Times New Roman" w:cs="Times New Roman"/>
          <w:color w:val="000000"/>
        </w:rPr>
        <w:t>5kg</w:t>
      </w:r>
      <w:r>
        <w:rPr>
          <w:rFonts w:ascii="宋体" w:hAnsi="宋体" w:eastAsia="宋体" w:cs="宋体"/>
          <w:color w:val="000000"/>
        </w:rPr>
        <w:t>的水温度从</w:t>
      </w:r>
      <w:r>
        <w:rPr>
          <w:rFonts w:ascii="Times New Roman" w:hAnsi="Times New Roman" w:eastAsia="Times New Roman" w:cs="Times New Roman"/>
          <w:color w:val="000000"/>
        </w:rPr>
        <w:t>20</w:t>
      </w:r>
      <w:r>
        <w:rPr>
          <w:rFonts w:ascii="宋体" w:hAnsi="宋体" w:eastAsia="宋体" w:cs="宋体"/>
          <w:color w:val="000000"/>
        </w:rPr>
        <w:t>℃升高到</w:t>
      </w:r>
      <w:r>
        <w:rPr>
          <w:rFonts w:ascii="Times New Roman" w:hAnsi="Times New Roman" w:eastAsia="Times New Roman" w:cs="Times New Roman"/>
          <w:color w:val="000000"/>
        </w:rPr>
        <w:t>40</w:t>
      </w:r>
      <w:r>
        <w:rPr>
          <w:rFonts w:ascii="宋体" w:hAnsi="宋体" w:eastAsia="宋体" w:cs="宋体"/>
          <w:color w:val="000000"/>
        </w:rPr>
        <w:t>℃，则水吸收的热量为________</w:t>
      </w:r>
      <w:r>
        <w:rPr>
          <w:rFonts w:ascii="Times New Roman" w:hAnsi="Times New Roman" w:eastAsia="Times New Roman" w:cs="Times New Roman"/>
          <w:color w:val="000000"/>
        </w:rPr>
        <w:t>J</w:t>
      </w:r>
      <w:r>
        <w:rPr>
          <w:rFonts w:ascii="宋体" w:hAnsi="宋体" w:eastAsia="宋体" w:cs="宋体"/>
          <w:color w:val="000000"/>
        </w:rPr>
        <w:t>。已知</w:t>
      </w:r>
      <w:r>
        <w:object>
          <v:shape id="_x0000_i1028" o:spt="75" alt="学科网(www.zxxk.com)--教育资源门户，提供试卷、教案、课件、论文、素材以及各类教学资源下载，还有大量而丰富的教学相关资讯！" type="#_x0000_t75" style="height:20.05pt;width:72pt;" o:ole="t" filled="f" o:preferrelative="t" stroked="f" coordsize="21600,21600">
            <v:path/>
            <v:fill on="f" focussize="0,0"/>
            <v:stroke on="f" joinstyle="miter"/>
            <v:imagedata r:id="rId40" o:title="eqId0ba6a531e5d5287e79d23159e1e9dcd7"/>
            <o:lock v:ext="edit" aspectratio="t"/>
            <w10:wrap type="none"/>
            <w10:anchorlock/>
          </v:shape>
          <o:OLEObject Type="Embed" ProgID="Equation.DSMT4" ShapeID="_x0000_i1028" DrawAspect="Content" ObjectID="_1468075728" r:id="rId39">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2" o:title="eqId39412efb75008b7fc4b8157ecf7859ed"/>
            <o:lock v:ext="edit" aspectratio="t"/>
            <w10:wrap type="none"/>
            <w10:anchorlock/>
          </v:shape>
          <o:OLEObject Type="Embed" ProgID="Equation.DSMT4" ShapeID="_x0000_i1029" DrawAspect="Content" ObjectID="_1468075729" r:id="rId41">
            <o:LockedField>false</o:LockedField>
          </o:OLEObject>
        </w:object>
      </w:r>
      <w:r>
        <w:rPr>
          <w:rFonts w:ascii="宋体" w:hAnsi="宋体" w:eastAsia="宋体" w:cs="宋体"/>
          <w:color w:val="000000"/>
        </w:rPr>
        <w:t>）。</w:t>
      </w:r>
    </w:p>
    <w:p w14:paraId="5FFF90C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扩散</w:t>
      </w:r>
      <w:r>
        <w:rPr>
          <w:color w:val="000000"/>
        </w:rPr>
        <w:t xml:space="preserve">    ②. </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5</w:t>
      </w:r>
    </w:p>
    <w:p w14:paraId="423C4224">
      <w:pPr>
        <w:spacing w:line="360" w:lineRule="auto"/>
        <w:textAlignment w:val="center"/>
        <w:rPr>
          <w:color w:val="000000"/>
        </w:rPr>
      </w:pPr>
      <w:r>
        <w:rPr>
          <w:color w:val="2E75B6"/>
        </w:rPr>
        <w:t>【解析】</w:t>
      </w:r>
    </w:p>
    <w:p w14:paraId="04B7997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把磨得很光滑的铅片和金片紧压在一起，一段时间后，可以看到它们互相渗入对方，说明分子在不停地做无规则运动，这种现象属于扩散现象。</w:t>
      </w:r>
      <w:r>
        <w:rPr>
          <w:color w:val="000000"/>
        </w:rPr>
        <w:br w:type="textWrapping"/>
      </w:r>
      <w:r>
        <w:rPr>
          <w:rFonts w:ascii="Times New Roman" w:hAnsi="Times New Roman" w:eastAsia="Times New Roman" w:cs="Times New Roman"/>
          <w:color w:val="000000"/>
        </w:rPr>
        <w:t>[2]</w:t>
      </w:r>
      <w:r>
        <w:rPr>
          <w:rFonts w:ascii="宋体" w:hAnsi="宋体" w:eastAsia="宋体" w:cs="宋体"/>
          <w:color w:val="000000"/>
        </w:rPr>
        <w:t>若使质量为</w:t>
      </w:r>
      <w:r>
        <w:rPr>
          <w:rFonts w:ascii="Times New Roman" w:hAnsi="Times New Roman" w:eastAsia="Times New Roman" w:cs="Times New Roman"/>
          <w:color w:val="000000"/>
        </w:rPr>
        <w:t>5kg</w:t>
      </w:r>
      <w:r>
        <w:rPr>
          <w:rFonts w:ascii="宋体" w:hAnsi="宋体" w:eastAsia="宋体" w:cs="宋体"/>
          <w:color w:val="000000"/>
        </w:rPr>
        <w:t>的水温度从</w:t>
      </w:r>
      <w:r>
        <w:rPr>
          <w:rFonts w:ascii="Times New Roman" w:hAnsi="Times New Roman" w:eastAsia="Times New Roman" w:cs="Times New Roman"/>
          <w:color w:val="000000"/>
        </w:rPr>
        <w:t>20</w:t>
      </w:r>
      <w:r>
        <w:rPr>
          <w:rFonts w:ascii="宋体" w:hAnsi="宋体" w:eastAsia="宋体" w:cs="宋体"/>
          <w:color w:val="000000"/>
        </w:rPr>
        <w:t>℃升高到</w:t>
      </w:r>
      <w:r>
        <w:rPr>
          <w:rFonts w:ascii="Times New Roman" w:hAnsi="Times New Roman" w:eastAsia="Times New Roman" w:cs="Times New Roman"/>
          <w:color w:val="000000"/>
        </w:rPr>
        <w:t>40</w:t>
      </w:r>
      <w:r>
        <w:rPr>
          <w:rFonts w:ascii="宋体" w:hAnsi="宋体" w:eastAsia="宋体" w:cs="宋体"/>
          <w:color w:val="000000"/>
        </w:rPr>
        <w:t>℃，则水吸收的热量为</w:t>
      </w:r>
    </w:p>
    <w:p w14:paraId="5D54E6D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w:t>
      </w:r>
      <w:r>
        <w:rPr>
          <w:rFonts w:ascii="Times New Roman" w:hAnsi="Times New Roman" w:eastAsia="Times New Roman" w:cs="Times New Roman"/>
          <w:color w:val="000000"/>
        </w:rPr>
        <w:t>×5kg×(40</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678EAFC8">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如图所示，某同学把重为</w:t>
      </w:r>
      <w:r>
        <w:rPr>
          <w:rFonts w:ascii="Times New Roman" w:hAnsi="Times New Roman" w:eastAsia="Times New Roman" w:cs="Times New Roman"/>
          <w:color w:val="000000"/>
        </w:rPr>
        <w:t>1.5N</w:t>
      </w:r>
      <w:r>
        <w:rPr>
          <w:rFonts w:ascii="宋体" w:hAnsi="宋体" w:eastAsia="宋体" w:cs="宋体"/>
          <w:color w:val="000000"/>
        </w:rPr>
        <w:t>的物体匀速提升</w:t>
      </w:r>
      <w:r>
        <w:rPr>
          <w:rFonts w:ascii="Times New Roman" w:hAnsi="Times New Roman" w:eastAsia="Times New Roman" w:cs="Times New Roman"/>
          <w:color w:val="000000"/>
        </w:rPr>
        <w:t>10cm</w:t>
      </w:r>
      <w:r>
        <w:rPr>
          <w:rFonts w:ascii="宋体" w:hAnsi="宋体" w:eastAsia="宋体" w:cs="宋体"/>
          <w:color w:val="000000"/>
        </w:rPr>
        <w:t>，所用的拉力是</w:t>
      </w:r>
      <w:r>
        <w:rPr>
          <w:rFonts w:ascii="Times New Roman" w:hAnsi="Times New Roman" w:eastAsia="Times New Roman" w:cs="Times New Roman"/>
          <w:color w:val="000000"/>
        </w:rPr>
        <w:t>0.8N</w:t>
      </w:r>
      <w:r>
        <w:rPr>
          <w:rFonts w:ascii="宋体" w:hAnsi="宋体" w:eastAsia="宋体" w:cs="宋体"/>
          <w:color w:val="000000"/>
        </w:rPr>
        <w:t>，则他做的有用功为</w:t>
      </w:r>
      <w:r>
        <w:rPr>
          <w:rFonts w:ascii="Times New Roman" w:hAnsi="Times New Roman" w:eastAsia="Times New Roman" w:cs="Times New Roman"/>
          <w:color w:val="000000"/>
        </w:rPr>
        <w:t>________J</w:t>
      </w:r>
      <w:r>
        <w:rPr>
          <w:rFonts w:ascii="宋体" w:hAnsi="宋体" w:eastAsia="宋体" w:cs="宋体"/>
          <w:color w:val="000000"/>
        </w:rPr>
        <w:t>，滑轮组的机械效率为</w:t>
      </w:r>
      <w:r>
        <w:rPr>
          <w:rFonts w:ascii="Times New Roman" w:hAnsi="Times New Roman" w:eastAsia="Times New Roman" w:cs="Times New Roman"/>
          <w:color w:val="000000"/>
        </w:rPr>
        <w:t>________</w:t>
      </w:r>
      <w:r>
        <w:rPr>
          <w:rFonts w:ascii="宋体" w:hAnsi="宋体" w:eastAsia="宋体" w:cs="宋体"/>
          <w:color w:val="000000"/>
        </w:rPr>
        <w:t>。</w:t>
      </w:r>
    </w:p>
    <w:p w14:paraId="390BEDFA">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638175" cy="16287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638175" cy="1628775"/>
                    </a:xfrm>
                    <a:prstGeom prst="rect">
                      <a:avLst/>
                    </a:prstGeom>
                  </pic:spPr>
                </pic:pic>
              </a:graphicData>
            </a:graphic>
          </wp:inline>
        </w:drawing>
      </w:r>
    </w:p>
    <w:p w14:paraId="2DEB795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0.15</w:t>
      </w:r>
      <w:r>
        <w:rPr>
          <w:color w:val="000000"/>
        </w:rPr>
        <w:t xml:space="preserve">    ②. </w:t>
      </w:r>
      <w:r>
        <w:rPr>
          <w:rFonts w:ascii="Times New Roman" w:hAnsi="Times New Roman" w:eastAsia="Times New Roman" w:cs="Times New Roman"/>
          <w:color w:val="000000"/>
        </w:rPr>
        <w:t>62.5%</w:t>
      </w:r>
    </w:p>
    <w:p w14:paraId="3D814CBC">
      <w:pPr>
        <w:spacing w:line="360" w:lineRule="auto"/>
        <w:textAlignment w:val="center"/>
        <w:rPr>
          <w:color w:val="000000"/>
        </w:rPr>
      </w:pPr>
      <w:r>
        <w:rPr>
          <w:color w:val="2E75B6"/>
        </w:rPr>
        <w:t>【解析】</w:t>
      </w:r>
    </w:p>
    <w:p w14:paraId="62E42F2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已知物重</w:t>
      </w:r>
      <w:r>
        <w:object>
          <v:shape id="_x0000_i103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5" o:title="eqIdda8c754722dd99ec5e5b7c11d4b29193"/>
            <o:lock v:ext="edit" aspectratio="t"/>
            <w10:wrap type="none"/>
            <w10:anchorlock/>
          </v:shape>
          <o:OLEObject Type="Embed" ProgID="Equation.DSMT4" ShapeID="_x0000_i1030" DrawAspect="Content" ObjectID="_1468075730" r:id="rId44">
            <o:LockedField>false</o:LockedField>
          </o:OLEObject>
        </w:object>
      </w:r>
      <w:r>
        <w:rPr>
          <w:rFonts w:ascii="宋体" w:hAnsi="宋体" w:eastAsia="宋体" w:cs="宋体"/>
          <w:color w:val="000000"/>
        </w:rPr>
        <w:t>，动滑轮承重绳的段数</w:t>
      </w:r>
      <w:r>
        <w:object>
          <v:shape id="_x0000_i1031"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47" o:title="eqIdbe604061cf1591f7069472269d4c9719"/>
            <o:lock v:ext="edit" aspectratio="t"/>
            <w10:wrap type="none"/>
            <w10:anchorlock/>
          </v:shape>
          <o:OLEObject Type="Embed" ProgID="Equation.DSMT4" ShapeID="_x0000_i1031" DrawAspect="Content" ObjectID="_1468075731" r:id="rId4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，自由端拉力是</w:t>
      </w:r>
      <w:r>
        <w:object>
          <v:shape id="_x0000_i103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9" o:title="eqId7159d37843abb2b1b8551237bce6e992"/>
            <o:lock v:ext="edit" aspectratio="t"/>
            <w10:wrap type="none"/>
            <w10:anchorlock/>
          </v:shape>
          <o:OLEObject Type="Embed" ProgID="Equation.DSMT4" ShapeID="_x0000_i1032" DrawAspect="Content" ObjectID="_1468075732" r:id="rId4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，匀速提升高度为</w:t>
      </w:r>
    </w:p>
    <w:p w14:paraId="41543D51">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51" o:title="eqId9e7fd24f581ff2f6ec2a7cc39be8346c"/>
            <o:lock v:ext="edit" aspectratio="t"/>
            <w10:wrap type="none"/>
            <w10:anchorlock/>
          </v:shape>
          <o:OLEObject Type="Embed" ProgID="Equation.DSMT4" ShapeID="_x0000_i1033" DrawAspect="Content" ObjectID="_1468075733" r:id="rId50">
            <o:LockedField>false</o:LockedField>
          </o:OLEObject>
        </w:object>
      </w:r>
    </w:p>
    <w:p w14:paraId="21728778">
      <w:pPr>
        <w:spacing w:line="360" w:lineRule="auto"/>
        <w:jc w:val="left"/>
        <w:textAlignment w:val="center"/>
        <w:rPr>
          <w:rFonts w:ascii="宋体" w:hAnsi="宋体" w:eastAsia="宋体" w:cs="宋体"/>
          <w:color w:val="000000"/>
        </w:rPr>
      </w:pPr>
      <w:r>
        <w:rPr>
          <w:rFonts w:ascii="宋体" w:hAnsi="宋体" w:eastAsia="宋体" w:cs="宋体"/>
          <w:color w:val="000000"/>
        </w:rPr>
        <w:t>有用功为</w:t>
      </w:r>
    </w:p>
    <w:p w14:paraId="45198E14">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9.1pt;width:149.1pt;" o:ole="t" filled="f" o:preferrelative="t" stroked="f" coordsize="21600,21600">
            <v:path/>
            <v:fill on="f" focussize="0,0"/>
            <v:stroke on="f" joinstyle="miter"/>
            <v:imagedata r:id="rId53" o:title="eqIdb66f8bced9585f0d1a14bafdc7052977"/>
            <o:lock v:ext="edit" aspectratio="t"/>
            <w10:wrap type="none"/>
            <w10:anchorlock/>
          </v:shape>
          <o:OLEObject Type="Embed" ProgID="Equation.DSMT4" ShapeID="_x0000_i1034" DrawAspect="Content" ObjectID="_1468075734" r:id="rId52">
            <o:LockedField>false</o:LockedField>
          </o:OLEObject>
        </w:object>
      </w:r>
    </w:p>
    <w:p w14:paraId="6338D09E">
      <w:pPr>
        <w:spacing w:line="360" w:lineRule="auto"/>
        <w:jc w:val="left"/>
        <w:textAlignment w:val="center"/>
        <w:rPr>
          <w:rFonts w:ascii="宋体" w:hAnsi="宋体" w:eastAsia="宋体" w:cs="宋体"/>
          <w:color w:val="000000"/>
        </w:rPr>
      </w:pPr>
      <w:r>
        <w:rPr>
          <w:rFonts w:ascii="宋体" w:hAnsi="宋体" w:eastAsia="宋体" w:cs="宋体"/>
          <w:color w:val="000000"/>
        </w:rPr>
        <w:t>总功为</w:t>
      </w:r>
    </w:p>
    <w:p w14:paraId="76C067F0">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1pt;width:181.9pt;" o:ole="t" filled="f" o:preferrelative="t" stroked="f" coordsize="21600,21600">
            <v:path/>
            <v:fill on="f" focussize="0,0"/>
            <v:stroke on="f" joinstyle="miter"/>
            <v:imagedata r:id="rId55" o:title="eqIdfaa3ed38858c752c53331a7657b24b49"/>
            <o:lock v:ext="edit" aspectratio="t"/>
            <w10:wrap type="none"/>
            <w10:anchorlock/>
          </v:shape>
          <o:OLEObject Type="Embed" ProgID="Equation.DSMT4" ShapeID="_x0000_i1035" DrawAspect="Content" ObjectID="_1468075735" r:id="rId54">
            <o:LockedField>false</o:LockedField>
          </o:OLEObject>
        </w:object>
      </w:r>
    </w:p>
    <w:p w14:paraId="0DA23BFA">
      <w:pPr>
        <w:spacing w:line="360" w:lineRule="auto"/>
        <w:jc w:val="left"/>
        <w:textAlignment w:val="center"/>
        <w:rPr>
          <w:rFonts w:ascii="宋体" w:hAnsi="宋体" w:eastAsia="宋体" w:cs="宋体"/>
          <w:color w:val="000000"/>
        </w:rPr>
      </w:pPr>
      <w:r>
        <w:rPr>
          <w:rFonts w:ascii="宋体" w:hAnsi="宋体" w:eastAsia="宋体" w:cs="宋体"/>
          <w:color w:val="000000"/>
        </w:rPr>
        <w:t>机械效率为</w:t>
      </w:r>
    </w:p>
    <w:p w14:paraId="0DACF01C">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6pt;width:194.25pt;" o:ole="t" filled="f" o:preferrelative="t" stroked="f" coordsize="21600,21600">
            <v:path/>
            <v:fill on="f" focussize="0,0"/>
            <v:stroke on="f" joinstyle="miter"/>
            <v:imagedata r:id="rId57" o:title="eqIddd24115dc14c978605f9079c0702a26d"/>
            <o:lock v:ext="edit" aspectratio="t"/>
            <w10:wrap type="none"/>
            <w10:anchorlock/>
          </v:shape>
          <o:OLEObject Type="Embed" ProgID="Equation.DSMT4" ShapeID="_x0000_i1036" DrawAspect="Content" ObjectID="_1468075736" r:id="rId56">
            <o:LockedField>false</o:LockedField>
          </o:OLEObject>
        </w:object>
      </w:r>
    </w:p>
    <w:p w14:paraId="16CF36D9">
      <w:pPr>
        <w:spacing w:line="360" w:lineRule="auto"/>
        <w:jc w:val="left"/>
        <w:textAlignment w:val="center"/>
        <w:rPr>
          <w:rFonts w:ascii="宋体" w:hAnsi="宋体" w:eastAsia="宋体" w:cs="宋体"/>
          <w:color w:val="000000"/>
        </w:rPr>
      </w:pPr>
      <w:r>
        <w:rPr>
          <w:color w:val="000000"/>
        </w:rPr>
        <w:t xml:space="preserve">21. </w:t>
      </w:r>
      <w:r>
        <w:rPr>
          <w:rFonts w:ascii="Times New Roman" w:hAnsi="Times New Roman" w:eastAsia="Times New Roman" w:cs="Times New Roman"/>
          <w:color w:val="000000"/>
        </w:rPr>
        <w:t>20</w:t>
      </w:r>
      <w:r>
        <w:rPr>
          <w:rFonts w:ascii="宋体" w:hAnsi="宋体" w:eastAsia="宋体" w:cs="宋体"/>
          <w:color w:val="000000"/>
        </w:rPr>
        <w:t>世纪初，科学家发现，某些物质在很低温度时，电阻就变成了</w:t>
      </w:r>
      <w:r>
        <w:rPr>
          <w:rFonts w:ascii="Times New Roman" w:hAnsi="Times New Roman" w:eastAsia="Times New Roman" w:cs="Times New Roman"/>
          <w:color w:val="000000"/>
        </w:rPr>
        <w:t>0</w:t>
      </w:r>
      <w:r>
        <w:rPr>
          <w:rFonts w:ascii="宋体" w:hAnsi="宋体" w:eastAsia="宋体" w:cs="宋体"/>
          <w:color w:val="000000"/>
        </w:rPr>
        <w:t>，这就是</w:t>
      </w:r>
      <w:r>
        <w:rPr>
          <w:color w:val="000000"/>
        </w:rPr>
        <w:t>________</w:t>
      </w:r>
      <w:r>
        <w:rPr>
          <w:rFonts w:ascii="宋体" w:hAnsi="宋体" w:eastAsia="宋体" w:cs="宋体"/>
          <w:color w:val="000000"/>
        </w:rPr>
        <w:t>现象；如图所示是“探究电热与电流的关系”的部分装置，已知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两点间的电压为</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=5Ω</w:t>
      </w:r>
      <w:r>
        <w:rPr>
          <w:rFonts w:ascii="宋体" w:hAnsi="宋体" w:eastAsia="宋体" w:cs="宋体"/>
          <w:color w:val="000000"/>
        </w:rPr>
        <w:t>，通电时间</w:t>
      </w:r>
      <w:r>
        <w:rPr>
          <w:rFonts w:ascii="Times New Roman" w:hAnsi="Times New Roman" w:eastAsia="Times New Roman" w:cs="Times New Roman"/>
          <w:color w:val="000000"/>
        </w:rPr>
        <w:t>2min</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产生的热量相差</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w:t>
      </w:r>
    </w:p>
    <w:p w14:paraId="3ED28FD8">
      <w:pPr>
        <w:spacing w:line="360" w:lineRule="auto"/>
        <w:jc w:val="left"/>
        <w:textAlignment w:val="center"/>
        <w:rPr>
          <w:color w:val="000000"/>
        </w:rPr>
      </w:pPr>
      <w:r>
        <w:rPr>
          <w:color w:val="000000"/>
        </w:rPr>
        <w:drawing>
          <wp:inline distT="0" distB="0" distL="114300" distR="114300">
            <wp:extent cx="1562100" cy="10763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562100" cy="1076325"/>
                    </a:xfrm>
                    <a:prstGeom prst="rect">
                      <a:avLst/>
                    </a:prstGeom>
                  </pic:spPr>
                </pic:pic>
              </a:graphicData>
            </a:graphic>
          </wp:inline>
        </w:drawing>
      </w:r>
    </w:p>
    <w:p w14:paraId="0F01DA7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超导</w:t>
      </w:r>
      <w:r>
        <w:rPr>
          <w:color w:val="000000"/>
        </w:rPr>
        <w:t xml:space="preserve">    ②. </w:t>
      </w:r>
      <w:r>
        <w:rPr>
          <w:rFonts w:ascii="Times New Roman" w:hAnsi="Times New Roman" w:eastAsia="Times New Roman" w:cs="Times New Roman"/>
          <w:color w:val="000000"/>
        </w:rPr>
        <w:t>288</w:t>
      </w:r>
    </w:p>
    <w:p w14:paraId="4026228D">
      <w:pPr>
        <w:spacing w:line="360" w:lineRule="auto"/>
        <w:textAlignment w:val="center"/>
        <w:rPr>
          <w:color w:val="000000"/>
        </w:rPr>
      </w:pPr>
      <w:r>
        <w:rPr>
          <w:color w:val="2E75B6"/>
        </w:rPr>
        <w:t>【解析】</w:t>
      </w:r>
    </w:p>
    <w:p w14:paraId="7F4F7C3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[1]20</w:t>
      </w:r>
      <w:r>
        <w:rPr>
          <w:rFonts w:ascii="宋体" w:hAnsi="宋体" w:eastAsia="宋体" w:cs="宋体"/>
          <w:color w:val="000000"/>
        </w:rPr>
        <w:t>世纪初，科学家发现，某些物质在很低温度时，电阻就变成了</w:t>
      </w:r>
      <w:r>
        <w:rPr>
          <w:rFonts w:ascii="Times New Roman" w:hAnsi="Times New Roman" w:eastAsia="Times New Roman" w:cs="Times New Roman"/>
          <w:color w:val="000000"/>
        </w:rPr>
        <w:t>0</w:t>
      </w:r>
      <w:r>
        <w:rPr>
          <w:rFonts w:ascii="宋体" w:hAnsi="宋体" w:eastAsia="宋体" w:cs="宋体"/>
          <w:color w:val="000000"/>
        </w:rPr>
        <w:t>，这就是超导现象。</w:t>
      </w:r>
    </w:p>
    <w:p w14:paraId="02A3C8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并联后再与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串联，已知</w:t>
      </w:r>
    </w:p>
    <w:p w14:paraId="5AA6FE2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=5Ω</w:t>
      </w:r>
    </w:p>
    <w:p w14:paraId="0F8956C1">
      <w:pPr>
        <w:spacing w:line="360" w:lineRule="auto"/>
        <w:jc w:val="left"/>
        <w:textAlignment w:val="center"/>
        <w:rPr>
          <w:rFonts w:ascii="宋体" w:hAnsi="宋体" w:eastAsia="宋体" w:cs="宋体"/>
          <w:color w:val="000000"/>
        </w:rPr>
      </w:pPr>
      <w:r>
        <w:rPr>
          <w:rFonts w:ascii="宋体" w:hAnsi="宋体" w:eastAsia="宋体" w:cs="宋体"/>
          <w:color w:val="000000"/>
        </w:rPr>
        <w:t>由等值电阻并联的规律，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并联后的总电阻</w:t>
      </w:r>
    </w:p>
    <w:p w14:paraId="110486F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23</w:t>
      </w:r>
      <w:r>
        <w:rPr>
          <w:rFonts w:ascii="Times New Roman" w:hAnsi="Times New Roman" w:eastAsia="Times New Roman" w:cs="Times New Roman"/>
          <w:color w:val="000000"/>
        </w:rPr>
        <w:t>=0.5×5Ω=2.5Ω</w:t>
      </w:r>
    </w:p>
    <w:p w14:paraId="6EF30662">
      <w:pPr>
        <w:spacing w:line="360" w:lineRule="auto"/>
        <w:jc w:val="left"/>
        <w:textAlignment w:val="center"/>
        <w:rPr>
          <w:rFonts w:ascii="宋体" w:hAnsi="宋体" w:eastAsia="宋体" w:cs="宋体"/>
          <w:color w:val="000000"/>
        </w:rPr>
      </w:pPr>
      <w:r>
        <w:rPr>
          <w:rFonts w:ascii="宋体" w:hAnsi="宋体" w:eastAsia="宋体" w:cs="宋体"/>
          <w:color w:val="000000"/>
        </w:rPr>
        <w:t>电路的总电阻</w:t>
      </w:r>
    </w:p>
    <w:p w14:paraId="6E78D3F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23</w:t>
      </w:r>
      <w:r>
        <w:rPr>
          <w:rFonts w:ascii="Times New Roman" w:hAnsi="Times New Roman" w:eastAsia="Times New Roman" w:cs="Times New Roman"/>
          <w:color w:val="000000"/>
        </w:rPr>
        <w:t>=5Ω+2.5Ω=7.5Ω</w:t>
      </w:r>
    </w:p>
    <w:p w14:paraId="4170BD6B">
      <w:pPr>
        <w:spacing w:line="360" w:lineRule="auto"/>
        <w:jc w:val="left"/>
        <w:textAlignment w:val="center"/>
        <w:rPr>
          <w:rFonts w:ascii="宋体" w:hAnsi="宋体" w:eastAsia="宋体" w:cs="宋体"/>
          <w:color w:val="000000"/>
        </w:rPr>
      </w:pPr>
      <w:r>
        <w:rPr>
          <w:rFonts w:ascii="宋体" w:hAnsi="宋体" w:eastAsia="宋体" w:cs="宋体"/>
          <w:color w:val="000000"/>
        </w:rPr>
        <w:t>由欧姆定律可得干路中的电流，即通过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4D3C053E">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60" o:title="eqId3787e1841ce7536796b5f8c53229bc78"/>
            <o:lock v:ext="edit" aspectratio="t"/>
            <w10:wrap type="none"/>
            <w10:anchorlock/>
          </v:shape>
          <o:OLEObject Type="Embed" ProgID="Equation.DSMT4" ShapeID="_x0000_i1037" DrawAspect="Content" ObjectID="_1468075737" r:id="rId59">
            <o:LockedField>false</o:LockedField>
          </o:OLEObject>
        </w:object>
      </w:r>
    </w:p>
    <w:p w14:paraId="7D956096">
      <w:pPr>
        <w:spacing w:line="360" w:lineRule="auto"/>
        <w:jc w:val="left"/>
        <w:textAlignment w:val="center"/>
        <w:rPr>
          <w:rFonts w:ascii="宋体" w:hAnsi="宋体" w:eastAsia="宋体" w:cs="宋体"/>
          <w:color w:val="000000"/>
        </w:rPr>
      </w:pP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的电流相等，由并联电路电流的规律，通过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的电流为</w:t>
      </w:r>
    </w:p>
    <w:p w14:paraId="5242046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=0.5</w:t>
      </w:r>
      <w:r>
        <w:rPr>
          <w:rFonts w:ascii="Times New Roman" w:hAnsi="Times New Roman" w:eastAsia="Times New Roman" w:cs="Times New Roman"/>
          <w:i/>
          <w:color w:val="000000"/>
        </w:rPr>
        <w:t>I</w:t>
      </w:r>
      <w:r>
        <w:rPr>
          <w:rFonts w:ascii="Times New Roman" w:hAnsi="Times New Roman" w:eastAsia="Times New Roman" w:cs="Times New Roman"/>
          <w:color w:val="000000"/>
        </w:rPr>
        <w:t>=0.5×0.8A=0.4A</w:t>
      </w:r>
    </w:p>
    <w:p w14:paraId="16EB15A6">
      <w:pPr>
        <w:spacing w:line="360" w:lineRule="auto"/>
        <w:jc w:val="left"/>
        <w:textAlignment w:val="center"/>
        <w:rPr>
          <w:rFonts w:ascii="宋体" w:hAnsi="宋体" w:eastAsia="宋体" w:cs="宋体"/>
          <w:color w:val="000000"/>
        </w:rPr>
      </w:pPr>
      <w:r>
        <w:rPr>
          <w:rFonts w:ascii="宋体" w:hAnsi="宋体" w:eastAsia="宋体" w:cs="宋体"/>
          <w:color w:val="000000"/>
        </w:rPr>
        <w:t>通电时间</w:t>
      </w:r>
      <w:r>
        <w:rPr>
          <w:rFonts w:ascii="Times New Roman" w:hAnsi="Times New Roman" w:eastAsia="Times New Roman" w:cs="Times New Roman"/>
          <w:color w:val="000000"/>
        </w:rPr>
        <w:t>2min</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产生的热量差</w:t>
      </w:r>
    </w:p>
    <w:p w14:paraId="09A5DDA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t</w:t>
      </w:r>
      <w:r>
        <w:rPr>
          <w:rFonts w:ascii="Times New Roman" w:hAnsi="Times New Roman" w:eastAsia="Times New Roman" w:cs="Times New Roman"/>
          <w:color w:val="000000"/>
        </w:rPr>
        <w:t>=(0.8A)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×5Ω×2×60s-(0.4A)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×5Ω×2×60s=288J</w:t>
      </w:r>
    </w:p>
    <w:p w14:paraId="4DAED50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三、作图、实验与探究题（</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2074124B">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如图所示是某同学在劳动基地摘下的一个南瓜，请画出南瓜静止在水平地面上时的受力示意图。</w:t>
      </w:r>
    </w:p>
    <w:p w14:paraId="529E0009">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47850" cy="1104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847850" cy="1104900"/>
                    </a:xfrm>
                    <a:prstGeom prst="rect">
                      <a:avLst/>
                    </a:prstGeom>
                  </pic:spPr>
                </pic:pic>
              </a:graphicData>
            </a:graphic>
          </wp:inline>
        </w:drawing>
      </w:r>
      <w:r>
        <w:rPr>
          <w:rFonts w:ascii="Times New Roman" w:hAnsi="Times New Roman" w:eastAsia="Times New Roman" w:cs="Times New Roman"/>
          <w:color w:val="000000"/>
        </w:rPr>
        <w:br w:type="textWrapping"/>
      </w:r>
    </w:p>
    <w:p w14:paraId="07A7D9F9">
      <w:pPr>
        <w:spacing w:line="360" w:lineRule="auto"/>
        <w:textAlignment w:val="center"/>
        <w:rPr>
          <w:color w:val="000000"/>
        </w:rPr>
      </w:pPr>
      <w:r>
        <w:rPr>
          <w:color w:val="2E75B6"/>
        </w:rPr>
        <w:t>【答案】</w:t>
      </w:r>
      <w:r>
        <w:rPr>
          <w:color w:val="000000"/>
        </w:rPr>
        <w:drawing>
          <wp:inline distT="0" distB="0" distL="114300" distR="114300">
            <wp:extent cx="1314450" cy="11715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314450" cy="1171575"/>
                    </a:xfrm>
                    <a:prstGeom prst="rect">
                      <a:avLst/>
                    </a:prstGeom>
                  </pic:spPr>
                </pic:pic>
              </a:graphicData>
            </a:graphic>
          </wp:inline>
        </w:drawing>
      </w:r>
    </w:p>
    <w:p w14:paraId="191B6E28">
      <w:pPr>
        <w:spacing w:line="360" w:lineRule="auto"/>
        <w:textAlignment w:val="center"/>
        <w:rPr>
          <w:color w:val="000000"/>
        </w:rPr>
      </w:pPr>
      <w:r>
        <w:rPr>
          <w:color w:val="2E75B6"/>
        </w:rPr>
        <w:t>【解析】</w:t>
      </w:r>
    </w:p>
    <w:p w14:paraId="434A28F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南瓜静止在水平地面上时，处于平衡状态，受到竖直向下的重力和竖直向上的支持力的作用，且这两个力是一对平衡力，大小相等。作用点画在重心</w:t>
      </w:r>
      <w:r>
        <w:rPr>
          <w:rFonts w:ascii="Times New Roman" w:hAnsi="Times New Roman" w:eastAsia="Times New Roman" w:cs="Times New Roman"/>
          <w:i/>
          <w:color w:val="000000"/>
        </w:rPr>
        <w:t>O</w:t>
      </w:r>
      <w:r>
        <w:rPr>
          <w:rFonts w:ascii="宋体" w:hAnsi="宋体" w:eastAsia="宋体" w:cs="宋体"/>
          <w:color w:val="000000"/>
        </w:rPr>
        <w:t>点。如图所示：</w:t>
      </w:r>
    </w:p>
    <w:p w14:paraId="2CE895AC">
      <w:pPr>
        <w:spacing w:line="360" w:lineRule="auto"/>
        <w:jc w:val="left"/>
        <w:textAlignment w:val="center"/>
        <w:rPr>
          <w:color w:val="000000"/>
        </w:rPr>
      </w:pPr>
      <w:r>
        <w:rPr>
          <w:color w:val="000000"/>
        </w:rPr>
        <w:drawing>
          <wp:inline distT="0" distB="0" distL="114300" distR="114300">
            <wp:extent cx="1524000" cy="1352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524000" cy="1352550"/>
                    </a:xfrm>
                    <a:prstGeom prst="rect">
                      <a:avLst/>
                    </a:prstGeom>
                  </pic:spPr>
                </pic:pic>
              </a:graphicData>
            </a:graphic>
          </wp:inline>
        </w:drawing>
      </w:r>
      <w:r>
        <w:rPr>
          <w:color w:val="000000"/>
        </w:rPr>
        <w:br w:type="textWrapping"/>
      </w:r>
    </w:p>
    <w:p w14:paraId="02C40FAD">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小明同学不注意用眼卫生，造成了高度近视，请在图中画出远处物体发出的两入射光线经他的晶状体折射后对应的光线。</w:t>
      </w:r>
    </w:p>
    <w:p w14:paraId="69D92062">
      <w:pPr>
        <w:spacing w:line="360" w:lineRule="auto"/>
        <w:jc w:val="left"/>
        <w:textAlignment w:val="center"/>
        <w:rPr>
          <w:color w:val="000000"/>
        </w:rPr>
      </w:pPr>
      <w:r>
        <w:rPr>
          <w:color w:val="000000"/>
        </w:rPr>
        <w:drawing>
          <wp:inline distT="0" distB="0" distL="114300" distR="114300">
            <wp:extent cx="1409700" cy="75247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409700" cy="752475"/>
                    </a:xfrm>
                    <a:prstGeom prst="rect">
                      <a:avLst/>
                    </a:prstGeom>
                  </pic:spPr>
                </pic:pic>
              </a:graphicData>
            </a:graphic>
          </wp:inline>
        </w:drawing>
      </w:r>
    </w:p>
    <w:p w14:paraId="44EFB9EB">
      <w:pPr>
        <w:spacing w:line="360" w:lineRule="auto"/>
        <w:textAlignment w:val="center"/>
        <w:rPr>
          <w:color w:val="000000"/>
        </w:rPr>
      </w:pPr>
      <w:r>
        <w:rPr>
          <w:color w:val="2E75B6"/>
        </w:rPr>
        <w:t>【答案】</w:t>
      </w:r>
      <w:r>
        <w:rPr>
          <w:color w:val="000000"/>
        </w:rPr>
        <w:drawing>
          <wp:inline distT="0" distB="0" distL="114300" distR="114300">
            <wp:extent cx="1504950" cy="7524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504950" cy="752475"/>
                    </a:xfrm>
                    <a:prstGeom prst="rect">
                      <a:avLst/>
                    </a:prstGeom>
                  </pic:spPr>
                </pic:pic>
              </a:graphicData>
            </a:graphic>
          </wp:inline>
        </w:drawing>
      </w:r>
    </w:p>
    <w:p w14:paraId="22E1F06D">
      <w:pPr>
        <w:spacing w:line="360" w:lineRule="auto"/>
        <w:textAlignment w:val="center"/>
        <w:rPr>
          <w:color w:val="000000"/>
        </w:rPr>
      </w:pPr>
      <w:r>
        <w:rPr>
          <w:color w:val="2E75B6"/>
        </w:rPr>
        <w:t>【解析】</w:t>
      </w:r>
    </w:p>
    <w:p w14:paraId="07FEF6F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近视眼看远处的物体时，物体发出或反射的光会会聚在视网膜前面，如图所示：</w:t>
      </w:r>
      <w:r>
        <w:rPr>
          <w:color w:val="000000"/>
        </w:rPr>
        <w:br w:type="textWrapping"/>
      </w:r>
      <w:r>
        <w:rPr>
          <w:color w:val="000000"/>
        </w:rPr>
        <w:drawing>
          <wp:inline distT="0" distB="0" distL="114300" distR="114300">
            <wp:extent cx="1504950" cy="75247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504950" cy="752475"/>
                    </a:xfrm>
                    <a:prstGeom prst="rect">
                      <a:avLst/>
                    </a:prstGeom>
                  </pic:spPr>
                </pic:pic>
              </a:graphicData>
            </a:graphic>
          </wp:inline>
        </w:drawing>
      </w:r>
    </w:p>
    <w:p w14:paraId="347F5F67">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如图甲所示是“探究水沸腾的实验”装置。</w:t>
      </w:r>
    </w:p>
    <w:p w14:paraId="0142C5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）用酒精灯持续对水加热，发现温度计示数缓慢________；（选填“升高”或“降低”）。一段时间后，发现温度计示数不变，此时温度计示数如图乙所示，可知水的沸点为________℃；</w:t>
      </w:r>
    </w:p>
    <w:p w14:paraId="70084C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）若在更高纬度的地方进行此实验，则发现水的沸点________；（选填“降低”、“不变”或“升高”）；</w:t>
      </w:r>
    </w:p>
    <w:p w14:paraId="673444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）水沸腾后，烧杯上方出现大量“白气”，这是水蒸气________（填物态变化名称）形成的小水珠。</w:t>
      </w:r>
    </w:p>
    <w:p w14:paraId="7074BA20">
      <w:pPr>
        <w:spacing w:line="360" w:lineRule="auto"/>
        <w:jc w:val="left"/>
        <w:textAlignment w:val="center"/>
        <w:rPr>
          <w:color w:val="000000"/>
        </w:rPr>
      </w:pPr>
      <w:r>
        <w:rPr>
          <w:rFonts w:ascii="宋体" w:hAnsi="宋体" w:eastAsia="宋体" w:cs="宋体"/>
          <w:color w:val="000000"/>
        </w:rPr>
        <w:drawing>
          <wp:inline distT="0" distB="0" distL="114300" distR="114300">
            <wp:extent cx="1828800" cy="17907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828800" cy="1790700"/>
                    </a:xfrm>
                    <a:prstGeom prst="rect">
                      <a:avLst/>
                    </a:prstGeom>
                  </pic:spPr>
                </pic:pic>
              </a:graphicData>
            </a:graphic>
          </wp:inline>
        </w:drawing>
      </w:r>
      <w:r>
        <w:rPr>
          <w:rFonts w:ascii="宋体" w:hAnsi="宋体" w:eastAsia="宋体" w:cs="宋体"/>
          <w:color w:val="000000"/>
        </w:rPr>
        <w:br w:type="textWrapping"/>
      </w:r>
    </w:p>
    <w:p w14:paraId="0F140DD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升高</w:t>
      </w:r>
      <w:r>
        <w:rPr>
          <w:color w:val="000000"/>
        </w:rPr>
        <w:t xml:space="preserve">    ②. </w:t>
      </w:r>
      <w:r>
        <w:rPr>
          <w:rFonts w:ascii="Times New Roman" w:hAnsi="Times New Roman" w:eastAsia="Times New Roman" w:cs="Times New Roman"/>
          <w:color w:val="000000"/>
        </w:rPr>
        <w:t>98</w:t>
      </w:r>
      <w:r>
        <w:rPr>
          <w:color w:val="000000"/>
        </w:rPr>
        <w:t xml:space="preserve">    ③. </w:t>
      </w:r>
      <w:r>
        <w:rPr>
          <w:rFonts w:ascii="宋体" w:hAnsi="宋体" w:eastAsia="宋体" w:cs="宋体"/>
          <w:color w:val="000000"/>
        </w:rPr>
        <w:t>降低</w:t>
      </w:r>
      <w:r>
        <w:rPr>
          <w:color w:val="000000"/>
        </w:rPr>
        <w:t xml:space="preserve">    ④. </w:t>
      </w:r>
      <w:r>
        <w:rPr>
          <w:rFonts w:ascii="宋体" w:hAnsi="宋体" w:eastAsia="宋体" w:cs="宋体"/>
          <w:color w:val="000000"/>
        </w:rPr>
        <w:t>液化</w:t>
      </w:r>
    </w:p>
    <w:p w14:paraId="10C9366B">
      <w:pPr>
        <w:spacing w:line="360" w:lineRule="auto"/>
        <w:textAlignment w:val="center"/>
        <w:rPr>
          <w:color w:val="000000"/>
        </w:rPr>
      </w:pPr>
      <w:r>
        <w:rPr>
          <w:color w:val="2E75B6"/>
        </w:rPr>
        <w:t>【解析】</w:t>
      </w:r>
    </w:p>
    <w:p w14:paraId="59BA463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实验中，用酒精灯持续对水加热，水的温度缓慢升高至沸腾后，温度保持不变。</w:t>
      </w:r>
    </w:p>
    <w:p w14:paraId="5C19A5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由图乙知道，温度计的分度值是</w:t>
      </w:r>
      <w:r>
        <w:rPr>
          <w:rFonts w:ascii="Times New Roman" w:hAnsi="Times New Roman" w:eastAsia="Times New Roman" w:cs="Times New Roman"/>
          <w:color w:val="000000"/>
        </w:rPr>
        <w:t>1</w:t>
      </w:r>
      <w:r>
        <w:rPr>
          <w:rFonts w:ascii="宋体" w:hAnsi="宋体" w:eastAsia="宋体" w:cs="宋体"/>
          <w:color w:val="000000"/>
        </w:rPr>
        <w:t>℃，温度计的示数是</w:t>
      </w:r>
      <w:r>
        <w:rPr>
          <w:rFonts w:ascii="Times New Roman" w:hAnsi="Times New Roman" w:eastAsia="Times New Roman" w:cs="Times New Roman"/>
          <w:color w:val="000000"/>
        </w:rPr>
        <w:t>98</w:t>
      </w:r>
      <w:r>
        <w:rPr>
          <w:rFonts w:ascii="宋体" w:hAnsi="宋体" w:eastAsia="宋体" w:cs="宋体"/>
          <w:color w:val="000000"/>
        </w:rPr>
        <w:t>℃，即此时水的沸点为</w:t>
      </w:r>
      <w:r>
        <w:rPr>
          <w:rFonts w:ascii="Times New Roman" w:hAnsi="Times New Roman" w:eastAsia="Times New Roman" w:cs="Times New Roman"/>
          <w:color w:val="000000"/>
        </w:rPr>
        <w:t>98</w:t>
      </w:r>
      <w:r>
        <w:rPr>
          <w:rFonts w:ascii="宋体" w:hAnsi="宋体" w:eastAsia="宋体" w:cs="宋体"/>
          <w:color w:val="000000"/>
        </w:rPr>
        <w:t>℃。</w:t>
      </w:r>
    </w:p>
    <w:p w14:paraId="6BEC49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由于气压越小沸点越低，所以，若在更高纬度的地方进行此实验，由于气压减小，则发现水的沸点降低。</w:t>
      </w:r>
    </w:p>
    <w:p w14:paraId="2BA4D9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物质由气态变为液体的过程叫做液化。水沸腾后，烧杯上方出现大量“白气”，是水蒸气遇冷液化形成的小水滴。</w:t>
      </w:r>
    </w:p>
    <w:p w14:paraId="14A0A6CC">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所示是“探究物体的动能跟哪些因素有关”的实验，将小钢球从高度为</w:t>
      </w:r>
      <w:r>
        <w:object>
          <v:shape id="_x0000_i103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67" o:title="eqId3eabd5f3a86afe49dcd70571e2b96cfd"/>
            <o:lock v:ext="edit" aspectratio="t"/>
            <w10:wrap type="none"/>
            <w10:anchorlock/>
          </v:shape>
          <o:OLEObject Type="Embed" ProgID="Equation.DSMT4" ShapeID="_x0000_i1038" DrawAspect="Content" ObjectID="_1468075738" r:id="rId66">
            <o:LockedField>false</o:LockedField>
          </o:OLEObject>
        </w:object>
      </w:r>
      <w:r>
        <w:rPr>
          <w:rFonts w:ascii="宋体" w:hAnsi="宋体" w:eastAsia="宋体" w:cs="宋体"/>
          <w:color w:val="000000"/>
        </w:rPr>
        <w:t>的同一斜面上由静止开始滚下，推动同一木块在水平面向前移动一段距离</w:t>
      </w:r>
      <w:r>
        <w:object>
          <v:shape id="_x0000_i1039"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69" o:title="eqIdc5873c01192b7d33b7483f444f90b5b0"/>
            <o:lock v:ext="edit" aspectratio="t"/>
            <w10:wrap type="none"/>
            <w10:anchorlock/>
          </v:shape>
          <o:OLEObject Type="Embed" ProgID="Equation.DSMT4" ShapeID="_x0000_i1039" DrawAspect="Content" ObjectID="_1468075739" r:id="rId68">
            <o:LockedField>false</o:LockedField>
          </o:OLEObject>
        </w:object>
      </w:r>
      <w:r>
        <w:rPr>
          <w:rFonts w:ascii="宋体" w:hAnsi="宋体" w:eastAsia="宋体" w:cs="宋体"/>
          <w:color w:val="000000"/>
        </w:rPr>
        <w:t>后停下。先后完成甲、乙、丙所示的三组实验。</w:t>
      </w:r>
    </w:p>
    <w:p w14:paraId="3DEC884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）小钢球在滚下斜面的过程中，其动能大小是通过________（选填“高度</w:t>
      </w:r>
      <w:r>
        <w:object>
          <v:shape id="_x0000_i104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67" o:title="eqId3eabd5f3a86afe49dcd70571e2b96cfd"/>
            <o:lock v:ext="edit" aspectratio="t"/>
            <w10:wrap type="none"/>
            <w10:anchorlock/>
          </v:shape>
          <o:OLEObject Type="Embed" ProgID="Equation.DSMT4" ShapeID="_x0000_i1040" DrawAspect="Content" ObjectID="_1468075740" r:id="rId70">
            <o:LockedField>false</o:LockedField>
          </o:OLEObject>
        </w:object>
      </w:r>
      <w:r>
        <w:rPr>
          <w:rFonts w:ascii="宋体" w:hAnsi="宋体" w:eastAsia="宋体" w:cs="宋体"/>
          <w:color w:val="000000"/>
        </w:rPr>
        <w:t>”或“距离</w:t>
      </w:r>
      <w:r>
        <w:object>
          <v:shape id="_x0000_i1041"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69" o:title="eqIdc5873c01192b7d33b7483f444f90b5b0"/>
            <o:lock v:ext="edit" aspectratio="t"/>
            <w10:wrap type="none"/>
            <w10:anchorlock/>
          </v:shape>
          <o:OLEObject Type="Embed" ProgID="Equation.DSMT4" ShapeID="_x0000_i1041" DrawAspect="Content" ObjectID="_1468075741" r:id="rId71">
            <o:LockedField>false</o:LockedField>
          </o:OLEObject>
        </w:object>
      </w:r>
      <w:r>
        <w:rPr>
          <w:rFonts w:ascii="宋体" w:hAnsi="宋体" w:eastAsia="宋体" w:cs="宋体"/>
          <w:color w:val="000000"/>
        </w:rPr>
        <w:t>”）大小来反映的；</w:t>
      </w:r>
    </w:p>
    <w:p w14:paraId="3CB2A02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）分析比较甲和乙两组实验可得，物体质量相同时，速度越大，动能越________；</w:t>
      </w:r>
    </w:p>
    <w:p w14:paraId="287DCEB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）分析比较________两组实验可得，物体速度相同时，质量越大，动能越大；</w:t>
      </w:r>
    </w:p>
    <w:p w14:paraId="5F98BD5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）综合上述可知，如图</w:t>
      </w:r>
      <w:r>
        <w:rPr>
          <w:rFonts w:ascii="Times New Roman" w:hAnsi="Times New Roman" w:eastAsia="Times New Roman" w:cs="Times New Roman"/>
          <w:color w:val="000000"/>
        </w:rPr>
        <w:t>2</w:t>
      </w:r>
      <w:r>
        <w:rPr>
          <w:rFonts w:ascii="宋体" w:hAnsi="宋体" w:eastAsia="宋体" w:cs="宋体"/>
          <w:color w:val="000000"/>
        </w:rPr>
        <w:t>所示的交通标志牌是交通管理部门对不同车型设定不同的最高________；</w:t>
      </w:r>
    </w:p>
    <w:p w14:paraId="173A5E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）在实验中，若增大水平面的粗糙程度，则木块移动的距离将________（选填“增大”、“不变”或“减小”）。</w:t>
      </w:r>
    </w:p>
    <w:p w14:paraId="67B2993A">
      <w:pPr>
        <w:spacing w:line="360" w:lineRule="auto"/>
        <w:jc w:val="left"/>
        <w:textAlignment w:val="center"/>
        <w:rPr>
          <w:color w:val="000000"/>
        </w:rPr>
      </w:pPr>
      <w:r>
        <w:rPr>
          <w:rFonts w:ascii="宋体" w:hAnsi="宋体" w:eastAsia="宋体" w:cs="宋体"/>
          <w:color w:val="000000"/>
        </w:rPr>
        <w:drawing>
          <wp:inline distT="0" distB="0" distL="114300" distR="114300">
            <wp:extent cx="4314825" cy="2114550"/>
            <wp:effectExtent l="0" t="0" r="9525"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4314825" cy="2114550"/>
                    </a:xfrm>
                    <a:prstGeom prst="rect">
                      <a:avLst/>
                    </a:prstGeom>
                  </pic:spPr>
                </pic:pic>
              </a:graphicData>
            </a:graphic>
          </wp:inline>
        </w:drawing>
      </w:r>
      <w:r>
        <w:rPr>
          <w:rFonts w:ascii="宋体" w:hAnsi="宋体" w:eastAsia="宋体" w:cs="宋体"/>
          <w:color w:val="000000"/>
        </w:rPr>
        <w:br w:type="textWrapping"/>
      </w:r>
    </w:p>
    <w:p w14:paraId="454E0C86">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距离</w:t>
      </w:r>
      <w:r>
        <w:rPr>
          <w:rFonts w:ascii="Times New Roman" w:hAnsi="Times New Roman" w:eastAsia="Times New Roman" w:cs="Times New Roman"/>
          <w:i/>
          <w:color w:val="000000"/>
        </w:rPr>
        <w:t>s</w:t>
      </w:r>
      <w:r>
        <w:rPr>
          <w:color w:val="000000"/>
        </w:rPr>
        <w:t xml:space="preserve">    ②. </w:t>
      </w:r>
      <w:r>
        <w:rPr>
          <w:rFonts w:ascii="宋体" w:hAnsi="宋体" w:eastAsia="宋体" w:cs="宋体"/>
          <w:color w:val="000000"/>
        </w:rPr>
        <w:t>大</w:t>
      </w:r>
      <w:r>
        <w:rPr>
          <w:color w:val="000000"/>
        </w:rPr>
        <w:t xml:space="preserve">    ③. </w:t>
      </w:r>
      <w:r>
        <w:rPr>
          <w:rFonts w:ascii="宋体" w:hAnsi="宋体" w:eastAsia="宋体" w:cs="宋体"/>
          <w:color w:val="000000"/>
        </w:rPr>
        <w:t>甲、丙</w:t>
      </w:r>
      <w:r>
        <w:rPr>
          <w:color w:val="000000"/>
        </w:rPr>
        <w:t xml:space="preserve">    ④. </w:t>
      </w:r>
      <w:r>
        <w:rPr>
          <w:rFonts w:ascii="宋体" w:hAnsi="宋体" w:eastAsia="宋体" w:cs="宋体"/>
          <w:color w:val="000000"/>
        </w:rPr>
        <w:t>速度</w:t>
      </w:r>
      <w:r>
        <w:rPr>
          <w:color w:val="000000"/>
        </w:rPr>
        <w:t xml:space="preserve">    ⑤. </w:t>
      </w:r>
      <w:r>
        <w:rPr>
          <w:rFonts w:ascii="宋体" w:hAnsi="宋体" w:eastAsia="宋体" w:cs="宋体"/>
          <w:color w:val="000000"/>
        </w:rPr>
        <w:t>减小</w:t>
      </w:r>
    </w:p>
    <w:p w14:paraId="2C16042B">
      <w:pPr>
        <w:spacing w:line="360" w:lineRule="auto"/>
        <w:textAlignment w:val="center"/>
        <w:rPr>
          <w:color w:val="000000"/>
        </w:rPr>
      </w:pPr>
      <w:r>
        <w:rPr>
          <w:color w:val="2E75B6"/>
        </w:rPr>
        <w:t>【解析】</w:t>
      </w:r>
    </w:p>
    <w:p w14:paraId="715E65C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小钢球从斜面滚下过程中，其动能大小是通过小木块移动距离</w:t>
      </w:r>
      <w:r>
        <w:rPr>
          <w:rFonts w:ascii="Times New Roman" w:hAnsi="Times New Roman" w:eastAsia="Times New Roman" w:cs="Times New Roman"/>
          <w:i/>
          <w:color w:val="000000"/>
        </w:rPr>
        <w:t>s</w:t>
      </w:r>
      <w:r>
        <w:rPr>
          <w:rFonts w:ascii="宋体" w:hAnsi="宋体" w:eastAsia="宋体" w:cs="宋体"/>
          <w:color w:val="000000"/>
        </w:rPr>
        <w:t>的大小来反映的，小木块移动距离越大，说明小钢球的动能越大。</w:t>
      </w:r>
    </w:p>
    <w:p w14:paraId="1D76668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比较甲和乙两组实验可知，小球的质量相同，而小球在斜面上释放时的高度不同，甲图中小球释放时的高度大，到达水平面时的速度大，推动木块滑行的距离远，故可得出结论：物体质量相同时，速度越大，动能越大。</w:t>
      </w:r>
    </w:p>
    <w:p w14:paraId="2EFF05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探究动能大小与质量的关系，保持速度相同，钢球的质量不同，故分析比较甲、丙两组实验可得出物体的动能与质量的关系。</w:t>
      </w:r>
    </w:p>
    <w:p w14:paraId="6FD846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所示的交通标志牌是交通管理部门对不同车型设定的最高速度，质量越大的车，限速越低。</w:t>
      </w:r>
    </w:p>
    <w:p w14:paraId="795E96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在实验中，若增大水平面的粗糙程度，木块受到的阻力增大，则木块移动的距离将减小。</w:t>
      </w:r>
    </w:p>
    <w:p w14:paraId="68CB1B7B">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甲所示是“测量小灯泡的电阻”的实验电路图。</w:t>
      </w:r>
    </w:p>
    <w:p w14:paraId="26C0483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）请根据图</w:t>
      </w:r>
      <w:r>
        <w:rPr>
          <w:rFonts w:ascii="Times New Roman" w:hAnsi="Times New Roman" w:eastAsia="Times New Roman" w:cs="Times New Roman"/>
          <w:color w:val="000000"/>
        </w:rPr>
        <w:t>1</w:t>
      </w:r>
      <w:r>
        <w:rPr>
          <w:rFonts w:ascii="宋体" w:hAnsi="宋体" w:eastAsia="宋体" w:cs="宋体"/>
          <w:color w:val="000000"/>
        </w:rPr>
        <w:t>甲所示电路图，用笔画线代替导线完成图乙未连接好的实物电路_______（要求滑片</w:t>
      </w:r>
      <w:r>
        <w:object>
          <v:shape id="_x0000_i104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4" o:title="eqIddad2a36927223bd70f426ba06aea4b45"/>
            <o:lock v:ext="edit" aspectratio="t"/>
            <w10:wrap type="none"/>
            <w10:anchorlock/>
          </v:shape>
          <o:OLEObject Type="Embed" ProgID="Equation.DSMT4" ShapeID="_x0000_i1042" DrawAspect="Content" ObjectID="_1468075742" r:id="rId73">
            <o:LockedField>false</o:LockedField>
          </o:OLEObject>
        </w:object>
      </w:r>
      <w:r>
        <w:rPr>
          <w:rFonts w:ascii="宋体" w:hAnsi="宋体" w:eastAsia="宋体" w:cs="宋体"/>
          <w:color w:val="000000"/>
        </w:rPr>
        <w:t>向右移动时小灯泡变亮）；</w:t>
      </w:r>
    </w:p>
    <w:p w14:paraId="1009E1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）电路连接好后闭合开关，发现电流表有示数，电压表无示数，小灯泡不亮，如果电路只有一个元件有故障，该故障可能</w:t>
      </w:r>
      <w:r>
        <w:rPr>
          <w:rFonts w:ascii="宋体" w:hAnsi="宋体" w:eastAsia="宋体" w:cs="宋体"/>
          <w:color w:val="000000"/>
          <w:position w:val="0"/>
        </w:rPr>
        <w:drawing>
          <wp:inline distT="0" distB="0" distL="114300" distR="114300">
            <wp:extent cx="132080" cy="167640"/>
            <wp:effectExtent l="0" t="0" r="1270" b="3175"/>
            <wp:docPr id="904916407" name="图片 904916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16407" name="图片 904916407"/>
                    <pic:cNvPicPr>
                      <a:picLocks noChangeAspect="1"/>
                    </pic:cNvPicPr>
                  </pic:nvPicPr>
                  <pic:blipFill>
                    <a:blip r:embed="rId7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小灯泡________；</w:t>
      </w:r>
    </w:p>
    <w:p w14:paraId="509A90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）排除故障后，继续进行实验，小灯泡正常发光时电压表示数如图</w:t>
      </w:r>
      <w:r>
        <w:rPr>
          <w:rFonts w:ascii="Times New Roman" w:hAnsi="Times New Roman" w:eastAsia="Times New Roman" w:cs="Times New Roman"/>
          <w:color w:val="000000"/>
        </w:rPr>
        <w:t>1</w:t>
      </w:r>
      <w:r>
        <w:rPr>
          <w:rFonts w:ascii="宋体" w:hAnsi="宋体" w:eastAsia="宋体" w:cs="宋体"/>
          <w:color w:val="000000"/>
        </w:rPr>
        <w:t>丙所示，其读数为________</w:t>
      </w:r>
      <w:r>
        <w:rPr>
          <w:rFonts w:ascii="Times New Roman" w:hAnsi="Times New Roman" w:eastAsia="Times New Roman" w:cs="Times New Roman"/>
          <w:color w:val="000000"/>
        </w:rPr>
        <w:t>V</w:t>
      </w:r>
      <w:r>
        <w:rPr>
          <w:rFonts w:ascii="宋体" w:hAnsi="宋体" w:eastAsia="宋体" w:cs="宋体"/>
          <w:color w:val="000000"/>
        </w:rPr>
        <w:t>；</w:t>
      </w:r>
    </w:p>
    <w:p w14:paraId="2255E8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）根据实验数据，作出小灯泡工作时</w:t>
      </w:r>
      <w:r>
        <w:object>
          <v:shape id="_x0000_i104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77" o:title="eqIddd1fd3cc33190245791eddc26c629b9f"/>
            <o:lock v:ext="edit" aspectratio="t"/>
            <w10:wrap type="none"/>
            <w10:anchorlock/>
          </v:shape>
          <o:OLEObject Type="Embed" ProgID="Equation.DSMT4" ShapeID="_x0000_i1043" DrawAspect="Content" ObjectID="_1468075743" r:id="rId76">
            <o:LockedField>false</o:LockedField>
          </o:OLEObject>
        </w:object>
      </w:r>
      <w:r>
        <w:rPr>
          <w:rFonts w:ascii="宋体" w:hAnsi="宋体" w:eastAsia="宋体" w:cs="宋体"/>
          <w:color w:val="000000"/>
        </w:rPr>
        <w:t>的关系图像如图</w:t>
      </w:r>
      <w:r>
        <w:rPr>
          <w:rFonts w:ascii="Times New Roman" w:hAnsi="Times New Roman" w:eastAsia="Times New Roman" w:cs="Times New Roman"/>
          <w:color w:val="000000"/>
        </w:rPr>
        <w:t>2</w:t>
      </w:r>
      <w:r>
        <w:rPr>
          <w:rFonts w:ascii="宋体" w:hAnsi="宋体" w:eastAsia="宋体" w:cs="宋体"/>
          <w:color w:val="000000"/>
        </w:rPr>
        <w:t>所示，则小灯泡正常发光时的电阻为________</w:t>
      </w:r>
      <w:r>
        <w:object>
          <v:shape id="_x0000_i1044"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79" o:title="eqIdcffa35373ec4e4684107b42adb7a5161"/>
            <o:lock v:ext="edit" aspectratio="t"/>
            <w10:wrap type="none"/>
            <w10:anchorlock/>
          </v:shape>
          <o:OLEObject Type="Embed" ProgID="Equation.DSMT4" ShapeID="_x0000_i1044" DrawAspect="Content" ObjectID="_1468075744" r:id="rId78">
            <o:LockedField>false</o:LockedField>
          </o:OLEObject>
        </w:object>
      </w:r>
      <w:r>
        <w:rPr>
          <w:rFonts w:ascii="宋体" w:hAnsi="宋体" w:eastAsia="宋体" w:cs="宋体"/>
          <w:color w:val="000000"/>
        </w:rPr>
        <w:t>；</w:t>
      </w:r>
    </w:p>
    <w:p w14:paraId="7873993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可知，不同电压下，小灯泡电阻值不同，灯丝的电阻会随温度升高而变________；</w:t>
      </w:r>
    </w:p>
    <w:p w14:paraId="275DB1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）若实验过程中发现电压表损坏，现增加一个已知阻值为</w:t>
      </w:r>
      <w:r>
        <w:object>
          <v:shape id="_x0000_i104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1" o:title="eqIdbe9b4a83b9aebebf29de0c4406ebf894"/>
            <o:lock v:ext="edit" aspectratio="t"/>
            <w10:wrap type="none"/>
            <w10:anchorlock/>
          </v:shape>
          <o:OLEObject Type="Embed" ProgID="Equation.DSMT4" ShapeID="_x0000_i1045" DrawAspect="Content" ObjectID="_1468075745" r:id="rId80">
            <o:LockedField>false</o:LockedField>
          </o:OLEObject>
        </w:object>
      </w:r>
      <w:r>
        <w:rPr>
          <w:rFonts w:ascii="宋体" w:hAnsi="宋体" w:eastAsia="宋体" w:cs="宋体"/>
          <w:color w:val="000000"/>
        </w:rPr>
        <w:t>的定值电阻和一个开关，设计如图</w:t>
      </w:r>
      <w:r>
        <w:rPr>
          <w:rFonts w:ascii="Times New Roman" w:hAnsi="Times New Roman" w:eastAsia="Times New Roman" w:cs="Times New Roman"/>
          <w:color w:val="000000"/>
        </w:rPr>
        <w:t>3</w:t>
      </w:r>
      <w:r>
        <w:rPr>
          <w:rFonts w:ascii="宋体" w:hAnsi="宋体" w:eastAsia="宋体" w:cs="宋体"/>
          <w:color w:val="000000"/>
        </w:rPr>
        <w:t>所示的电路，也能测出小灯泡正常发光时的电阻，其实验步骤如下：</w:t>
      </w:r>
    </w:p>
    <w:p w14:paraId="259B9129">
      <w:pPr>
        <w:spacing w:line="360" w:lineRule="auto"/>
        <w:jc w:val="left"/>
        <w:textAlignment w:val="center"/>
        <w:rPr>
          <w:rFonts w:ascii="宋体" w:hAnsi="宋体" w:eastAsia="宋体" w:cs="宋体"/>
          <w:color w:val="000000"/>
        </w:rPr>
      </w:pPr>
      <w:r>
        <w:rPr>
          <w:rFonts w:ascii="宋体" w:hAnsi="宋体" w:eastAsia="宋体" w:cs="宋体"/>
          <w:color w:val="000000"/>
        </w:rPr>
        <w:t>①闭合开关</w:t>
      </w:r>
      <w:r>
        <w:rPr>
          <w:color w:val="000000"/>
        </w:rPr>
        <w:t>S</w:t>
      </w:r>
      <w:r>
        <w:rPr>
          <w:rFonts w:ascii="宋体" w:hAnsi="宋体" w:eastAsia="宋体" w:cs="宋体"/>
          <w:color w:val="000000"/>
        </w:rPr>
        <w:t>，断开开关</w:t>
      </w:r>
      <w:r>
        <w:rPr>
          <w:color w:val="000000"/>
        </w:rPr>
        <w:t>S</w:t>
      </w:r>
      <w:r>
        <w:rPr>
          <w:rFonts w:ascii="宋体" w:hAnsi="宋体" w:eastAsia="宋体" w:cs="宋体"/>
          <w:color w:val="000000"/>
          <w:vertAlign w:val="subscript"/>
        </w:rPr>
        <w:t>1</w:t>
      </w:r>
      <w:r>
        <w:rPr>
          <w:rFonts w:ascii="宋体" w:hAnsi="宋体" w:eastAsia="宋体" w:cs="宋体"/>
          <w:color w:val="000000"/>
        </w:rPr>
        <w:t>，移动滑动变阻器的滑片</w:t>
      </w:r>
      <w:r>
        <w:rPr>
          <w:rFonts w:ascii="Times New Roman" w:hAnsi="Times New Roman" w:eastAsia="Times New Roman" w:cs="Times New Roman"/>
          <w:color w:val="000000"/>
        </w:rPr>
        <w:t>P</w:t>
      </w:r>
      <w:r>
        <w:rPr>
          <w:rFonts w:ascii="宋体" w:hAnsi="宋体" w:eastAsia="宋体" w:cs="宋体"/>
          <w:color w:val="000000"/>
        </w:rPr>
        <w:t>，使电流表的示数为</w:t>
      </w:r>
      <w:r>
        <w:object>
          <v:shape id="_x0000_i1046" o:spt="75" alt="学科网(www.zxxk.com)--教育资源门户，提供试卷、教案、课件、论文、素材以及各类教学资源下载，还有大量而丰富的教学相关资讯！" type="#_x0000_t75" style="height:19pt;width:15.9pt;" o:ole="t" filled="f" o:preferrelative="t" stroked="f" coordsize="21600,21600">
            <v:path/>
            <v:fill on="f" focussize="0,0"/>
            <v:stroke on="f" joinstyle="miter"/>
            <v:imagedata r:id="rId83" o:title="eqId291b9f95d71ba66b92f981069cd1e63e"/>
            <o:lock v:ext="edit" aspectratio="t"/>
            <w10:wrap type="none"/>
            <w10:anchorlock/>
          </v:shape>
          <o:OLEObject Type="Embed" ProgID="Equation.DSMT4" ShapeID="_x0000_i1046" DrawAspect="Content" ObjectID="_1468075746" r:id="rId82">
            <o:LockedField>false</o:LockedField>
          </o:OLEObject>
        </w:object>
      </w:r>
      <w:r>
        <w:rPr>
          <w:rFonts w:ascii="宋体" w:hAnsi="宋体" w:eastAsia="宋体" w:cs="宋体"/>
          <w:color w:val="000000"/>
        </w:rPr>
        <w:t>，并记录下来；</w:t>
      </w:r>
    </w:p>
    <w:p w14:paraId="5988AED4">
      <w:pPr>
        <w:spacing w:line="360" w:lineRule="auto"/>
        <w:jc w:val="left"/>
        <w:textAlignment w:val="center"/>
        <w:rPr>
          <w:rFonts w:ascii="宋体" w:hAnsi="宋体" w:eastAsia="宋体" w:cs="宋体"/>
          <w:color w:val="000000"/>
        </w:rPr>
      </w:pPr>
      <w:r>
        <w:rPr>
          <w:rFonts w:ascii="宋体" w:hAnsi="宋体" w:eastAsia="宋体" w:cs="宋体"/>
          <w:color w:val="000000"/>
        </w:rPr>
        <w:t>②保持滑动变阻器滑片</w:t>
      </w:r>
      <w:r>
        <w:rPr>
          <w:color w:val="000000"/>
        </w:rPr>
        <w:t>P</w:t>
      </w:r>
      <w:r>
        <w:rPr>
          <w:rFonts w:ascii="宋体" w:hAnsi="宋体" w:eastAsia="宋体" w:cs="宋体"/>
          <w:color w:val="000000"/>
        </w:rPr>
        <w:t>的位置不动，闭合开关</w:t>
      </w:r>
      <w:r>
        <w:rPr>
          <w:color w:val="000000"/>
        </w:rPr>
        <w:t>S</w:t>
      </w:r>
      <w:r>
        <w:rPr>
          <w:rFonts w:ascii="宋体" w:hAnsi="宋体" w:eastAsia="宋体" w:cs="宋体"/>
          <w:color w:val="000000"/>
        </w:rPr>
        <w:t>和</w:t>
      </w:r>
      <w:r>
        <w:rPr>
          <w:color w:val="000000"/>
        </w:rPr>
        <w:t>S</w:t>
      </w:r>
      <w:r>
        <w:rPr>
          <w:rFonts w:ascii="宋体" w:hAnsi="宋体" w:eastAsia="宋体" w:cs="宋体"/>
          <w:color w:val="000000"/>
          <w:vertAlign w:val="subscript"/>
        </w:rPr>
        <w:t>1</w:t>
      </w:r>
      <w:r>
        <w:rPr>
          <w:rFonts w:ascii="宋体" w:hAnsi="宋体" w:eastAsia="宋体" w:cs="宋体"/>
          <w:color w:val="000000"/>
        </w:rPr>
        <w:t>，记下此时电流表的示数为</w:t>
      </w:r>
      <w:r>
        <w:object>
          <v:shape id="_x0000_i104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5" o:title="eqId2f1ac49b4139636fb1809fe970b23a87"/>
            <o:lock v:ext="edit" aspectratio="t"/>
            <w10:wrap type="none"/>
            <w10:anchorlock/>
          </v:shape>
          <o:OLEObject Type="Embed" ProgID="Equation.DSMT4" ShapeID="_x0000_i1047" DrawAspect="Content" ObjectID="_1468075747" r:id="rId84">
            <o:LockedField>false</o:LockedField>
          </o:OLEObject>
        </w:object>
      </w:r>
      <w:r>
        <w:rPr>
          <w:rFonts w:ascii="宋体" w:hAnsi="宋体" w:eastAsia="宋体" w:cs="宋体"/>
          <w:color w:val="000000"/>
        </w:rPr>
        <w:t>；</w:t>
      </w:r>
    </w:p>
    <w:p w14:paraId="409F3398">
      <w:pPr>
        <w:spacing w:line="360" w:lineRule="auto"/>
        <w:jc w:val="left"/>
        <w:textAlignment w:val="center"/>
        <w:rPr>
          <w:rFonts w:ascii="宋体" w:hAnsi="宋体" w:eastAsia="宋体" w:cs="宋体"/>
          <w:color w:val="000000"/>
        </w:rPr>
      </w:pPr>
      <w:r>
        <w:rPr>
          <w:rFonts w:ascii="宋体" w:hAnsi="宋体" w:eastAsia="宋体" w:cs="宋体"/>
          <w:color w:val="000000"/>
        </w:rPr>
        <w:t>③保持开关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闭合，移动滑动变阻器的滑片至最右端，记下此时电流表的示数为</w:t>
      </w:r>
      <w:r>
        <w:object>
          <v:shape id="_x0000_i104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7" o:title="eqId2d1a0fd1ad044a9ecfcba672779bd678"/>
            <o:lock v:ext="edit" aspectratio="t"/>
            <w10:wrap type="none"/>
            <w10:anchorlock/>
          </v:shape>
          <o:OLEObject Type="Embed" ProgID="Equation.DSMT4" ShapeID="_x0000_i1048" DrawAspect="Content" ObjectID="_1468075748" r:id="rId86">
            <o:LockedField>false</o:LockedField>
          </o:OLEObject>
        </w:object>
      </w:r>
      <w:r>
        <w:rPr>
          <w:rFonts w:ascii="宋体" w:hAnsi="宋体" w:eastAsia="宋体" w:cs="宋体"/>
          <w:color w:val="000000"/>
        </w:rPr>
        <w:t>；</w:t>
      </w:r>
    </w:p>
    <w:p w14:paraId="471CDC91">
      <w:pPr>
        <w:spacing w:line="360" w:lineRule="auto"/>
        <w:jc w:val="left"/>
        <w:textAlignment w:val="center"/>
        <w:rPr>
          <w:rFonts w:ascii="宋体" w:hAnsi="宋体" w:eastAsia="宋体" w:cs="宋体"/>
          <w:color w:val="000000"/>
        </w:rPr>
      </w:pPr>
      <w:r>
        <w:rPr>
          <w:rFonts w:ascii="宋体" w:hAnsi="宋体" w:eastAsia="宋体" w:cs="宋体"/>
          <w:color w:val="000000"/>
        </w:rPr>
        <w:t>④则小灯泡正常发光时电阻的表达式为：</w:t>
      </w:r>
      <w:r>
        <w:object>
          <v:shape id="_x0000_i1049" o:spt="75" alt="学科网(www.zxxk.com)--教育资源门户，提供试卷、教案、课件、论文、素材以及各类教学资源下载，还有大量而丰富的教学相关资讯！" type="#_x0000_t75" style="height:18.75pt;width:27.75pt;" o:ole="t" filled="f" o:preferrelative="t" stroked="f" coordsize="21600,21600">
            <v:path/>
            <v:fill on="f" focussize="0,0"/>
            <v:stroke on="f" joinstyle="miter"/>
            <v:imagedata r:id="rId89" o:title="eqIde7971c91ed4d6943bb1caedfd0dca898"/>
            <o:lock v:ext="edit" aspectratio="t"/>
            <w10:wrap type="none"/>
            <w10:anchorlock/>
          </v:shape>
          <o:OLEObject Type="Embed" ProgID="Equation.DSMT4" ShapeID="_x0000_i1049" DrawAspect="Content" ObjectID="_1468075749" r:id="rId88">
            <o:LockedField>false</o:LockedField>
          </o:OLEObject>
        </w:object>
      </w:r>
      <w:r>
        <w:rPr>
          <w:rFonts w:ascii="宋体" w:hAnsi="宋体" w:eastAsia="宋体" w:cs="宋体"/>
          <w:color w:val="000000"/>
        </w:rPr>
        <w:t>________（用</w:t>
      </w:r>
      <w:r>
        <w:object>
          <v:shape id="_x0000_i1050" o:spt="75" alt="学科网(www.zxxk.com)--教育资源门户，提供试卷、教案、课件、论文、素材以及各类教学资源下载，还有大量而丰富的教学相关资讯！" type="#_x0000_t75" style="height:19pt;width:15.9pt;" o:ole="t" filled="f" o:preferrelative="t" stroked="f" coordsize="21600,21600">
            <v:path/>
            <v:fill on="f" focussize="0,0"/>
            <v:stroke on="f" joinstyle="miter"/>
            <v:imagedata r:id="rId83" o:title="eqId291b9f95d71ba66b92f981069cd1e63e"/>
            <o:lock v:ext="edit" aspectratio="t"/>
            <w10:wrap type="none"/>
            <w10:anchorlock/>
          </v:shape>
          <o:OLEObject Type="Embed" ProgID="Equation.DSMT4" ShapeID="_x0000_i1050" DrawAspect="Content" ObjectID="_1468075750" r:id="rId90">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5" o:title="eqId2f1ac49b4139636fb1809fe970b23a87"/>
            <o:lock v:ext="edit" aspectratio="t"/>
            <w10:wrap type="none"/>
            <w10:anchorlock/>
          </v:shape>
          <o:OLEObject Type="Embed" ProgID="Equation.DSMT4" ShapeID="_x0000_i1051" DrawAspect="Content" ObjectID="_1468075751" r:id="rId91">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87" o:title="eqId2d1a0fd1ad044a9ecfcba672779bd678"/>
            <o:lock v:ext="edit" aspectratio="t"/>
            <w10:wrap type="none"/>
            <w10:anchorlock/>
          </v:shape>
          <o:OLEObject Type="Embed" ProgID="Equation.DSMT4" ShapeID="_x0000_i1052" DrawAspect="Content" ObjectID="_1468075752" r:id="rId92">
            <o:LockedField>false</o:LockedField>
          </o:OLEObject>
        </w:object>
      </w:r>
      <w:r>
        <w:rPr>
          <w:rFonts w:ascii="宋体" w:hAnsi="宋体" w:eastAsia="宋体" w:cs="宋体"/>
          <w:color w:val="000000"/>
        </w:rPr>
        <w:t>和</w:t>
      </w:r>
      <w:r>
        <w:object>
          <v:shape id="_x0000_i105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1" o:title="eqIdbe9b4a83b9aebebf29de0c4406ebf894"/>
            <o:lock v:ext="edit" aspectratio="t"/>
            <w10:wrap type="none"/>
            <w10:anchorlock/>
          </v:shape>
          <o:OLEObject Type="Embed" ProgID="Equation.DSMT4" ShapeID="_x0000_i1053" DrawAspect="Content" ObjectID="_1468075753" r:id="rId93">
            <o:LockedField>false</o:LockedField>
          </o:OLEObject>
        </w:object>
      </w:r>
      <w:r>
        <w:rPr>
          <w:rFonts w:ascii="宋体" w:hAnsi="宋体" w:eastAsia="宋体" w:cs="宋体"/>
          <w:color w:val="000000"/>
        </w:rPr>
        <w:t>表示）。</w:t>
      </w:r>
    </w:p>
    <w:p w14:paraId="6A1D38EA">
      <w:pPr>
        <w:spacing w:line="360" w:lineRule="auto"/>
        <w:jc w:val="left"/>
        <w:textAlignment w:val="center"/>
        <w:rPr>
          <w:color w:val="000000"/>
        </w:rPr>
      </w:pPr>
      <w:r>
        <w:rPr>
          <w:rFonts w:ascii="宋体" w:hAnsi="宋体" w:eastAsia="宋体" w:cs="宋体"/>
          <w:color w:val="000000"/>
        </w:rPr>
        <w:drawing>
          <wp:inline distT="0" distB="0" distL="114300" distR="114300">
            <wp:extent cx="4953000" cy="2914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4953000" cy="2914650"/>
                    </a:xfrm>
                    <a:prstGeom prst="rect">
                      <a:avLst/>
                    </a:prstGeom>
                  </pic:spPr>
                </pic:pic>
              </a:graphicData>
            </a:graphic>
          </wp:inline>
        </w:drawing>
      </w:r>
      <w:r>
        <w:rPr>
          <w:rFonts w:ascii="宋体" w:hAnsi="宋体" w:eastAsia="宋体" w:cs="宋体"/>
          <w:color w:val="000000"/>
        </w:rPr>
        <w:br w:type="textWrapping"/>
      </w:r>
    </w:p>
    <w:p w14:paraId="6CA4DD65">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1828800" cy="1400175"/>
            <wp:effectExtent l="0" t="0" r="0"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828800" cy="1400175"/>
                    </a:xfrm>
                    <a:prstGeom prst="rect">
                      <a:avLst/>
                    </a:prstGeom>
                  </pic:spPr>
                </pic:pic>
              </a:graphicData>
            </a:graphic>
          </wp:inline>
        </w:drawing>
      </w:r>
      <w:r>
        <w:rPr>
          <w:color w:val="000000"/>
        </w:rPr>
        <w:t xml:space="preserve">    ②. </w:t>
      </w:r>
      <w:r>
        <w:rPr>
          <w:rFonts w:ascii="宋体" w:hAnsi="宋体" w:eastAsia="宋体" w:cs="宋体"/>
          <w:color w:val="000000"/>
        </w:rPr>
        <w:t>短路</w:t>
      </w:r>
      <w:r>
        <w:rPr>
          <w:color w:val="000000"/>
        </w:rPr>
        <w:t xml:space="preserve">    ③. </w:t>
      </w:r>
      <w:r>
        <w:rPr>
          <w:rFonts w:ascii="Times New Roman" w:hAnsi="Times New Roman" w:eastAsia="Times New Roman" w:cs="Times New Roman"/>
          <w:color w:val="000000"/>
        </w:rPr>
        <w:t>2.5</w:t>
      </w:r>
      <w:r>
        <w:rPr>
          <w:color w:val="000000"/>
        </w:rPr>
        <w:t xml:space="preserve">    ④. </w:t>
      </w:r>
      <w:r>
        <w:rPr>
          <w:rFonts w:ascii="Times New Roman" w:hAnsi="Times New Roman" w:eastAsia="Times New Roman" w:cs="Times New Roman"/>
          <w:color w:val="000000"/>
        </w:rPr>
        <w:t>10</w:t>
      </w:r>
      <w:r>
        <w:rPr>
          <w:color w:val="000000"/>
        </w:rPr>
        <w:t xml:space="preserve">    ⑤. </w:t>
      </w:r>
      <w:r>
        <w:rPr>
          <w:rFonts w:ascii="宋体" w:hAnsi="宋体" w:eastAsia="宋体" w:cs="宋体"/>
          <w:color w:val="000000"/>
        </w:rPr>
        <w:t>大</w:t>
      </w:r>
      <w:r>
        <w:rPr>
          <w:color w:val="000000"/>
        </w:rPr>
        <w:t xml:space="preserve">    ⑥. </w:t>
      </w:r>
      <w:r>
        <w:object>
          <v:shape id="_x0000_i1054" o:spt="75" alt="学科网(www.zxxk.com)--教育资源门户，提供试卷、教案、课件、论文、素材以及各类教学资源下载，还有大量而丰富的教学相关资讯！" type="#_x0000_t75" style="height:39pt;width:69.75pt;" o:ole="t" filled="f" o:preferrelative="t" stroked="f" coordsize="21600,21600">
            <v:path/>
            <v:fill on="f" focussize="0,0"/>
            <v:stroke on="f" joinstyle="miter"/>
            <v:imagedata r:id="rId97" o:title="eqIdfb20826e902be28ea358617743fee655"/>
            <o:lock v:ext="edit" aspectratio="t"/>
            <w10:wrap type="none"/>
            <w10:anchorlock/>
          </v:shape>
          <o:OLEObject Type="Embed" ProgID="Equation.DSMT4" ShapeID="_x0000_i1054" DrawAspect="Content" ObjectID="_1468075754" r:id="rId96">
            <o:LockedField>false</o:LockedField>
          </o:OLEObject>
        </w:object>
      </w:r>
    </w:p>
    <w:p w14:paraId="0A72E402">
      <w:pPr>
        <w:spacing w:line="360" w:lineRule="auto"/>
        <w:textAlignment w:val="center"/>
        <w:rPr>
          <w:color w:val="000000"/>
        </w:rPr>
      </w:pPr>
      <w:r>
        <w:rPr>
          <w:color w:val="2E75B6"/>
        </w:rPr>
        <w:t>【解析】</w:t>
      </w:r>
    </w:p>
    <w:p w14:paraId="72CBD55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向右移动时小灯泡变亮，说明电路中电流变大，变阻器阻值变小，故变阻器右下接线柱与灯泡串联接入电路中，如下图</w:t>
      </w:r>
    </w:p>
    <w:p w14:paraId="2B07F5E2">
      <w:pPr>
        <w:spacing w:line="360" w:lineRule="auto"/>
        <w:jc w:val="left"/>
        <w:textAlignment w:val="center"/>
        <w:rPr>
          <w:color w:val="000000"/>
        </w:rPr>
      </w:pPr>
      <w:r>
        <w:rPr>
          <w:color w:val="000000"/>
        </w:rPr>
        <w:drawing>
          <wp:inline distT="0" distB="0" distL="114300" distR="114300">
            <wp:extent cx="2000250" cy="15335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2000250" cy="1533525"/>
                    </a:xfrm>
                    <a:prstGeom prst="rect">
                      <a:avLst/>
                    </a:prstGeom>
                  </pic:spPr>
                </pic:pic>
              </a:graphicData>
            </a:graphic>
          </wp:inline>
        </w:drawing>
      </w:r>
      <w:r>
        <w:rPr>
          <w:color w:val="000000"/>
        </w:rPr>
        <w:br w:type="textWrapping"/>
      </w:r>
    </w:p>
    <w:p w14:paraId="108BA5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电路连接好后闭合开关，发现电流表有示数，说明电路是通路；电压表无示数，小灯泡不亮，说明电压表并联的支路短路或电压表短路，如果电路只有一个元件有故障，该故障可能是小灯泡短路。</w:t>
      </w:r>
    </w:p>
    <w:p w14:paraId="4AAB2E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排除故障后，小灯泡正常发光，此时电压表示数如图</w:t>
      </w:r>
      <w:r>
        <w:rPr>
          <w:rFonts w:ascii="Times New Roman" w:hAnsi="Times New Roman" w:eastAsia="Times New Roman" w:cs="Times New Roman"/>
          <w:color w:val="000000"/>
        </w:rPr>
        <w:t>1</w:t>
      </w:r>
      <w:r>
        <w:rPr>
          <w:rFonts w:ascii="宋体" w:hAnsi="宋体" w:eastAsia="宋体" w:cs="宋体"/>
          <w:color w:val="000000"/>
        </w:rPr>
        <w:t>丙，由图知道，电压表选用小量程，分度值</w:t>
      </w:r>
      <w:r>
        <w:rPr>
          <w:rFonts w:ascii="Times New Roman" w:hAnsi="Times New Roman" w:eastAsia="Times New Roman" w:cs="Times New Roman"/>
          <w:color w:val="000000"/>
        </w:rPr>
        <w:t>0.1V</w:t>
      </w:r>
      <w:r>
        <w:rPr>
          <w:rFonts w:ascii="宋体" w:hAnsi="宋体" w:eastAsia="宋体" w:cs="宋体"/>
          <w:color w:val="000000"/>
        </w:rPr>
        <w:t>，故其示数为</w:t>
      </w:r>
      <w:r>
        <w:rPr>
          <w:rFonts w:ascii="Times New Roman" w:hAnsi="Times New Roman" w:eastAsia="Times New Roman" w:cs="Times New Roman"/>
          <w:color w:val="000000"/>
        </w:rPr>
        <w:t>2.5V</w:t>
      </w:r>
      <w:r>
        <w:rPr>
          <w:rFonts w:ascii="宋体" w:hAnsi="宋体" w:eastAsia="宋体" w:cs="宋体"/>
          <w:color w:val="000000"/>
        </w:rPr>
        <w:t>。</w:t>
      </w:r>
    </w:p>
    <w:p w14:paraId="5575BB2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w:t>
      </w:r>
      <w:r>
        <w:rPr>
          <w:rFonts w:ascii="Times New Roman" w:hAnsi="Times New Roman" w:eastAsia="Times New Roman" w:cs="Times New Roman"/>
          <w:i/>
          <w:color w:val="000000"/>
        </w:rPr>
        <w:t>I-U</w:t>
      </w:r>
      <w:r>
        <w:rPr>
          <w:rFonts w:ascii="宋体" w:hAnsi="宋体" w:eastAsia="宋体" w:cs="宋体"/>
          <w:color w:val="000000"/>
        </w:rPr>
        <w:t>的关系图像可知，当灯泡两端电压为</w:t>
      </w:r>
      <w:r>
        <w:rPr>
          <w:rFonts w:ascii="Times New Roman" w:hAnsi="Times New Roman" w:eastAsia="Times New Roman" w:cs="Times New Roman"/>
          <w:color w:val="000000"/>
        </w:rPr>
        <w:t>2.5V</w:t>
      </w:r>
      <w:r>
        <w:rPr>
          <w:rFonts w:ascii="宋体" w:hAnsi="宋体" w:eastAsia="宋体" w:cs="宋体"/>
          <w:color w:val="000000"/>
        </w:rPr>
        <w:t>时，通过灯泡的额定电流为</w:t>
      </w:r>
      <w:r>
        <w:rPr>
          <w:rFonts w:ascii="Times New Roman" w:hAnsi="Times New Roman" w:eastAsia="Times New Roman" w:cs="Times New Roman"/>
          <w:color w:val="000000"/>
        </w:rPr>
        <w:t>0.25A</w:t>
      </w:r>
      <w:r>
        <w:rPr>
          <w:rFonts w:ascii="宋体" w:hAnsi="宋体" w:eastAsia="宋体" w:cs="宋体"/>
          <w:color w:val="000000"/>
        </w:rPr>
        <w:t>，小灯泡正常发光时的电阻为</w:t>
      </w:r>
    </w:p>
    <w:p w14:paraId="186C25A6">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1.1pt;width:108.3pt;" o:ole="t" filled="f" o:preferrelative="t" stroked="f" coordsize="21600,21600">
            <v:path/>
            <v:fill on="f" focussize="0,0"/>
            <v:stroke on="f" joinstyle="miter"/>
            <v:imagedata r:id="rId99" o:title="eqId358d36f4afb2bbe702ddd1823ed022d5"/>
            <o:lock v:ext="edit" aspectratio="t"/>
            <w10:wrap type="none"/>
            <w10:anchorlock/>
          </v:shape>
          <o:OLEObject Type="Embed" ProgID="Equation.DSMT4" ShapeID="_x0000_i1055" DrawAspect="Content" ObjectID="_1468075755" r:id="rId98">
            <o:LockedField>false</o:LockedField>
          </o:OLEObject>
        </w:object>
      </w:r>
    </w:p>
    <w:p w14:paraId="0D64F8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w:t>
      </w:r>
      <w:r>
        <w:rPr>
          <w:rFonts w:ascii="Times New Roman" w:hAnsi="Times New Roman" w:eastAsia="Times New Roman" w:cs="Times New Roman"/>
          <w:i/>
          <w:color w:val="000000"/>
        </w:rPr>
        <w:t>I-U</w:t>
      </w:r>
      <w:r>
        <w:rPr>
          <w:rFonts w:ascii="宋体" w:hAnsi="宋体" w:eastAsia="宋体" w:cs="宋体"/>
          <w:color w:val="000000"/>
        </w:rPr>
        <w:t>的关系图像知道，当灯泡两端的电压增大，通过灯泡的电流也变大，根据</w:t>
      </w:r>
      <w:r>
        <w:rPr>
          <w:rFonts w:ascii="Times New Roman" w:hAnsi="Times New Roman" w:eastAsia="Times New Roman" w:cs="Times New Roman"/>
          <w:i/>
          <w:color w:val="000000"/>
        </w:rPr>
        <w:t>P=UI</w:t>
      </w:r>
      <w:r>
        <w:rPr>
          <w:rFonts w:ascii="宋体" w:hAnsi="宋体" w:eastAsia="宋体" w:cs="宋体"/>
          <w:color w:val="000000"/>
        </w:rPr>
        <w:t>知道，灯泡的功率变大，灯丝的温度升高，灯丝的电阻随温度的升高而变大。</w:t>
      </w:r>
    </w:p>
    <w:p w14:paraId="156118A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在步骤①中，</w:t>
      </w:r>
      <w:r>
        <w:rPr>
          <w:rFonts w:ascii="Times New Roman" w:hAnsi="Times New Roman" w:eastAsia="Times New Roman" w:cs="Times New Roman"/>
          <w:i/>
          <w:color w:val="000000"/>
        </w:rPr>
        <w:t>R</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w:t>
      </w:r>
      <w:r>
        <w:rPr>
          <w:rFonts w:ascii="Times New Roman" w:hAnsi="Times New Roman" w:eastAsia="Times New Roman" w:cs="Times New Roman"/>
          <w:i/>
          <w:color w:val="000000"/>
        </w:rPr>
        <w:t>L</w:t>
      </w:r>
      <w:r>
        <w:rPr>
          <w:rFonts w:ascii="宋体" w:hAnsi="宋体" w:eastAsia="宋体" w:cs="宋体"/>
          <w:color w:val="000000"/>
        </w:rPr>
        <w:t>串联在电路中，电流表测串联电路电流，移动滑动变阻器的滑片</w:t>
      </w:r>
      <w:r>
        <w:rPr>
          <w:rFonts w:ascii="Times New Roman" w:hAnsi="Times New Roman" w:eastAsia="Times New Roman" w:cs="Times New Roman"/>
          <w:color w:val="000000"/>
        </w:rPr>
        <w:t>P</w:t>
      </w:r>
      <w:r>
        <w:rPr>
          <w:rFonts w:ascii="宋体" w:hAnsi="宋体" w:eastAsia="宋体" w:cs="宋体"/>
          <w:color w:val="000000"/>
        </w:rPr>
        <w:t>，使电流表的示数为</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宋体" w:hAnsi="宋体" w:eastAsia="宋体" w:cs="宋体"/>
          <w:color w:val="000000"/>
        </w:rPr>
        <w:t>，此时灯泡正常发光；由</w:t>
      </w:r>
      <w:r>
        <w:object>
          <v:shape id="_x0000_i105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01" o:title="eqIdfb5bb9540f400d8f2e057e8510e19f09"/>
            <o:lock v:ext="edit" aspectratio="t"/>
            <w10:wrap type="none"/>
            <w10:anchorlock/>
          </v:shape>
          <o:OLEObject Type="Embed" ProgID="Equation.DSMT4" ShapeID="_x0000_i1056" DrawAspect="Content" ObjectID="_1468075756" r:id="rId100">
            <o:LockedField>false</o:LockedField>
          </o:OLEObject>
        </w:object>
      </w:r>
      <w:r>
        <w:rPr>
          <w:rFonts w:ascii="宋体" w:hAnsi="宋体" w:eastAsia="宋体" w:cs="宋体"/>
          <w:color w:val="000000"/>
        </w:rPr>
        <w:t>知道，电路的总电阻为</w:t>
      </w:r>
    </w:p>
    <w:p w14:paraId="1792C24F">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6pt;width:48.75pt;" o:ole="t" filled="f" o:preferrelative="t" stroked="f" coordsize="21600,21600">
            <v:path/>
            <v:fill on="f" focussize="0,0"/>
            <v:stroke on="f" joinstyle="miter"/>
            <v:imagedata r:id="rId103" o:title="eqId8be34eaa5a452a85abe11c3cda4e884a"/>
            <o:lock v:ext="edit" aspectratio="t"/>
            <w10:wrap type="none"/>
            <w10:anchorlock/>
          </v:shape>
          <o:OLEObject Type="Embed" ProgID="Equation.DSMT4" ShapeID="_x0000_i1057" DrawAspect="Content" ObjectID="_1468075757" r:id="rId102">
            <o:LockedField>false</o:LockedField>
          </o:OLEObject>
        </w:object>
      </w:r>
    </w:p>
    <w:p w14:paraId="4C0BE7F5">
      <w:pPr>
        <w:spacing w:line="360" w:lineRule="auto"/>
        <w:jc w:val="left"/>
        <w:textAlignment w:val="center"/>
        <w:rPr>
          <w:rFonts w:ascii="宋体" w:hAnsi="宋体" w:eastAsia="宋体" w:cs="宋体"/>
          <w:color w:val="000000"/>
        </w:rPr>
      </w:pPr>
      <w:r>
        <w:rPr>
          <w:rFonts w:ascii="宋体" w:hAnsi="宋体" w:eastAsia="宋体" w:cs="宋体"/>
          <w:color w:val="000000"/>
        </w:rPr>
        <w:t>在步骤②中，</w:t>
      </w:r>
      <w:r>
        <w:rPr>
          <w:rFonts w:ascii="Times New Roman" w:hAnsi="Times New Roman" w:eastAsia="Times New Roman" w:cs="Times New Roman"/>
          <w:i/>
          <w:color w:val="000000"/>
        </w:rPr>
        <w:t>R</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串联在电路中，电流表测串联电路电流，保持滑动变阻器滑片</w:t>
      </w:r>
      <w:r>
        <w:rPr>
          <w:rFonts w:ascii="Times New Roman" w:hAnsi="Times New Roman" w:eastAsia="Times New Roman" w:cs="Times New Roman"/>
          <w:color w:val="000000"/>
        </w:rPr>
        <w:t>P</w:t>
      </w:r>
      <w:r>
        <w:rPr>
          <w:rFonts w:ascii="宋体" w:hAnsi="宋体" w:eastAsia="宋体" w:cs="宋体"/>
          <w:color w:val="000000"/>
        </w:rPr>
        <w:t>的位置不动，此时电流表的示数为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，由</w:t>
      </w:r>
      <w:r>
        <w:object>
          <v:shape id="_x0000_i105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01" o:title="eqIdfb5bb9540f400d8f2e057e8510e19f09"/>
            <o:lock v:ext="edit" aspectratio="t"/>
            <w10:wrap type="none"/>
            <w10:anchorlock/>
          </v:shape>
          <o:OLEObject Type="Embed" ProgID="Equation.DSMT4" ShapeID="_x0000_i1058" DrawAspect="Content" ObjectID="_1468075758" r:id="rId104">
            <o:LockedField>false</o:LockedField>
          </o:OLEObject>
        </w:object>
      </w:r>
      <w:r>
        <w:rPr>
          <w:rFonts w:ascii="宋体" w:hAnsi="宋体" w:eastAsia="宋体" w:cs="宋体"/>
          <w:color w:val="000000"/>
        </w:rPr>
        <w:t>知道，电路的总电阻为</w:t>
      </w:r>
    </w:p>
    <w:p w14:paraId="3772899C">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5.25pt;width:51.75pt;" o:ole="t" filled="f" o:preferrelative="t" stroked="f" coordsize="21600,21600">
            <v:path/>
            <v:fill on="f" focussize="0,0"/>
            <v:stroke on="f" joinstyle="miter"/>
            <v:imagedata r:id="rId106" o:title="eqId70bb6603ed6b2ef30f1bdbf23a73294c"/>
            <o:lock v:ext="edit" aspectratio="t"/>
            <w10:wrap type="none"/>
            <w10:anchorlock/>
          </v:shape>
          <o:OLEObject Type="Embed" ProgID="Equation.DSMT4" ShapeID="_x0000_i1059" DrawAspect="Content" ObjectID="_1468075759" r:id="rId105">
            <o:LockedField>false</o:LockedField>
          </o:OLEObject>
        </w:object>
      </w:r>
    </w:p>
    <w:p w14:paraId="6EEBD328">
      <w:pPr>
        <w:spacing w:line="360" w:lineRule="auto"/>
        <w:jc w:val="left"/>
        <w:textAlignment w:val="center"/>
        <w:rPr>
          <w:rFonts w:ascii="宋体" w:hAnsi="宋体" w:eastAsia="宋体" w:cs="宋体"/>
          <w:color w:val="000000"/>
        </w:rPr>
      </w:pPr>
      <w:r>
        <w:rPr>
          <w:rFonts w:ascii="宋体" w:hAnsi="宋体" w:eastAsia="宋体" w:cs="宋体"/>
          <w:color w:val="000000"/>
        </w:rPr>
        <w:t>在步骤③中，电路为只有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的简单电路，此时电流表的示数为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，根据</w:t>
      </w:r>
      <w:r>
        <w:rPr>
          <w:rFonts w:ascii="Times New Roman" w:hAnsi="Times New Roman" w:eastAsia="Times New Roman" w:cs="Times New Roman"/>
          <w:i/>
          <w:color w:val="000000"/>
        </w:rPr>
        <w:t>U=IR</w:t>
      </w:r>
      <w:r>
        <w:rPr>
          <w:rFonts w:ascii="宋体" w:hAnsi="宋体" w:eastAsia="宋体" w:cs="宋体"/>
          <w:color w:val="000000"/>
        </w:rPr>
        <w:t>知道，电源电压为</w:t>
      </w:r>
    </w:p>
    <w:p w14:paraId="5544131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源</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p>
    <w:p w14:paraId="52189D53">
      <w:pPr>
        <w:spacing w:line="360" w:lineRule="auto"/>
        <w:jc w:val="left"/>
        <w:textAlignment w:val="center"/>
        <w:rPr>
          <w:rFonts w:ascii="宋体" w:hAnsi="宋体" w:eastAsia="宋体" w:cs="宋体"/>
          <w:color w:val="000000"/>
        </w:rPr>
      </w:pPr>
      <w:r>
        <w:rPr>
          <w:rFonts w:ascii="宋体" w:hAnsi="宋体" w:eastAsia="宋体" w:cs="宋体"/>
          <w:color w:val="000000"/>
        </w:rPr>
        <w:t>由电阻的串联规律知道，小灯泡正常发光时电阻的表达式为</w:t>
      </w:r>
    </w:p>
    <w:p w14:paraId="4647C47F">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9.75pt;width:294.75pt;" o:ole="t" filled="f" o:preferrelative="t" stroked="f" coordsize="21600,21600">
            <v:path/>
            <v:fill on="f" focussize="0,0"/>
            <v:stroke on="f" joinstyle="miter"/>
            <v:imagedata r:id="rId108" o:title="eqId9c23bd0579871f2c58458dd0017d241e"/>
            <o:lock v:ext="edit" aspectratio="t"/>
            <w10:wrap type="none"/>
            <w10:anchorlock/>
          </v:shape>
          <o:OLEObject Type="Embed" ProgID="Equation.DSMT4" ShapeID="_x0000_i1060" DrawAspect="Content" ObjectID="_1468075760" r:id="rId107">
            <o:LockedField>false</o:LockedField>
          </o:OLEObject>
        </w:object>
      </w:r>
    </w:p>
    <w:p w14:paraId="5CCC0BA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四、综合应用题（</w:t>
      </w:r>
      <w:r>
        <w:rPr>
          <w:rFonts w:ascii="Times New Roman" w:hAnsi="Times New Roman" w:eastAsia="Times New Roman" w:cs="Times New Roman"/>
          <w:b/>
          <w:color w:val="000000"/>
          <w:sz w:val="24"/>
        </w:rPr>
        <w:t>26</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分。计算题的解答过程应写出必要的文字说明、主要公式和重要演算步骤，只写出最后答案的不能得分，结果应写明数值和单位）</w:t>
      </w:r>
    </w:p>
    <w:p w14:paraId="213561F6">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如图所示，质量为</w:t>
      </w:r>
      <w:r>
        <w:rPr>
          <w:rFonts w:ascii="Times New Roman" w:hAnsi="Times New Roman" w:eastAsia="Times New Roman" w:cs="Times New Roman"/>
          <w:color w:val="000000"/>
        </w:rPr>
        <w:t>200g</w:t>
      </w:r>
      <w:r>
        <w:rPr>
          <w:rFonts w:ascii="宋体" w:hAnsi="宋体" w:eastAsia="宋体" w:cs="宋体"/>
          <w:color w:val="000000"/>
        </w:rPr>
        <w:t>的小车从斜面顶端由静止下滑，图中显示小车到达</w:t>
      </w:r>
      <w:r>
        <w:rPr>
          <w:rFonts w:ascii="宋体" w:hAnsi="宋体" w:eastAsia="宋体" w:cs="宋体"/>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三处的时刻（数字分别表示“时：分：秒”）。问：</w:t>
      </w:r>
    </w:p>
    <w:p w14:paraId="5B1C023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）小车通过</w:t>
      </w:r>
      <w:r>
        <w:object>
          <v:shape id="_x0000_i1061"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061" DrawAspect="Content" ObjectID="_1468075761" r:id="rId109">
            <o:LockedField>false</o:LockedField>
          </o:OLEObject>
        </w:object>
      </w:r>
      <w:r>
        <w:rPr>
          <w:rFonts w:ascii="宋体" w:hAnsi="宋体" w:eastAsia="宋体" w:cs="宋体"/>
          <w:color w:val="000000"/>
        </w:rPr>
        <w:t>段、</w:t>
      </w:r>
      <w:r>
        <w:object>
          <v:shape id="_x0000_i1062"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12" o:title="eqId0dc5c9827dfd0be5a9c85962d6ccbfb1"/>
            <o:lock v:ext="edit" aspectratio="t"/>
            <w10:wrap type="none"/>
            <w10:anchorlock/>
          </v:shape>
          <o:OLEObject Type="Embed" ProgID="Equation.DSMT4" ShapeID="_x0000_i1062" DrawAspect="Content" ObjectID="_1468075762" r:id="rId111">
            <o:LockedField>false</o:LockedField>
          </o:OLEObject>
        </w:object>
      </w:r>
      <w:r>
        <w:rPr>
          <w:rFonts w:ascii="宋体" w:hAnsi="宋体" w:eastAsia="宋体" w:cs="宋体"/>
          <w:color w:val="000000"/>
        </w:rPr>
        <w:t>段的路程分别为多少</w:t>
      </w:r>
      <w:r>
        <w:rPr>
          <w:rFonts w:ascii="Times New Roman" w:hAnsi="Times New Roman" w:eastAsia="Times New Roman" w:cs="Times New Roman"/>
          <w:color w:val="000000"/>
        </w:rPr>
        <w:t>m</w:t>
      </w:r>
      <w:r>
        <w:rPr>
          <w:rFonts w:ascii="宋体" w:hAnsi="宋体" w:eastAsia="宋体" w:cs="宋体"/>
          <w:color w:val="000000"/>
        </w:rPr>
        <w:t>？</w:t>
      </w:r>
    </w:p>
    <w:p w14:paraId="2D305BE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）小车通过</w:t>
      </w:r>
      <w:r>
        <w:object>
          <v:shape id="_x0000_i1063"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063" DrawAspect="Content" ObjectID="_1468075763" r:id="rId113">
            <o:LockedField>false</o:LockedField>
          </o:OLEObject>
        </w:object>
      </w:r>
      <w:r>
        <w:rPr>
          <w:rFonts w:ascii="宋体" w:hAnsi="宋体" w:eastAsia="宋体" w:cs="宋体"/>
          <w:color w:val="000000"/>
        </w:rPr>
        <w:t>段的平均速度为多少</w:t>
      </w:r>
      <w:r>
        <w:rPr>
          <w:rFonts w:ascii="Times New Roman" w:hAnsi="Times New Roman" w:eastAsia="Times New Roman" w:cs="Times New Roman"/>
          <w:color w:val="000000"/>
        </w:rPr>
        <w:t>m/s</w:t>
      </w:r>
      <w:r>
        <w:rPr>
          <w:rFonts w:ascii="宋体" w:hAnsi="宋体" w:eastAsia="宋体" w:cs="宋体"/>
          <w:color w:val="000000"/>
        </w:rPr>
        <w:t>？</w:t>
      </w:r>
    </w:p>
    <w:p w14:paraId="1F04657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）小车重力在</w:t>
      </w:r>
      <w:r>
        <w:object>
          <v:shape id="_x0000_i1064"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12" o:title="eqId0dc5c9827dfd0be5a9c85962d6ccbfb1"/>
            <o:lock v:ext="edit" aspectratio="t"/>
            <w10:wrap type="none"/>
            <w10:anchorlock/>
          </v:shape>
          <o:OLEObject Type="Embed" ProgID="Equation.DSMT4" ShapeID="_x0000_i1064" DrawAspect="Content" ObjectID="_1468075764" r:id="rId115">
            <o:LockedField>false</o:LockedField>
          </o:OLEObject>
        </w:object>
      </w:r>
      <w:r>
        <w:rPr>
          <w:rFonts w:ascii="宋体" w:hAnsi="宋体" w:eastAsia="宋体" w:cs="宋体"/>
          <w:color w:val="000000"/>
        </w:rPr>
        <w:t>段所做的功比在</w:t>
      </w:r>
      <w:r>
        <w:object>
          <v:shape id="_x0000_i106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10" o:title="eqIdf52a58fbaf4fea03567e88a9f0f6e37e"/>
            <o:lock v:ext="edit" aspectratio="t"/>
            <w10:wrap type="none"/>
            <w10:anchorlock/>
          </v:shape>
          <o:OLEObject Type="Embed" ProgID="Equation.DSMT4" ShapeID="_x0000_i1065" DrawAspect="Content" ObjectID="_1468075765" r:id="rId116">
            <o:LockedField>false</o:LockedField>
          </o:OLEObject>
        </w:object>
      </w:r>
      <w:r>
        <w:rPr>
          <w:rFonts w:ascii="宋体" w:hAnsi="宋体" w:eastAsia="宋体" w:cs="宋体"/>
          <w:color w:val="000000"/>
        </w:rPr>
        <w:t>段所做的功多几分之几？</w:t>
      </w:r>
    </w:p>
    <w:p w14:paraId="455A8C6F">
      <w:pPr>
        <w:spacing w:line="360" w:lineRule="auto"/>
        <w:jc w:val="left"/>
        <w:textAlignment w:val="center"/>
        <w:rPr>
          <w:color w:val="000000"/>
        </w:rPr>
      </w:pPr>
      <w:r>
        <w:rPr>
          <w:color w:val="000000"/>
        </w:rPr>
        <w:drawing>
          <wp:inline distT="0" distB="0" distL="114300" distR="114300">
            <wp:extent cx="3019425" cy="1638300"/>
            <wp:effectExtent l="0" t="0" r="9525"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3019425" cy="1638300"/>
                    </a:xfrm>
                    <a:prstGeom prst="rect">
                      <a:avLst/>
                    </a:prstGeom>
                  </pic:spPr>
                </pic:pic>
              </a:graphicData>
            </a:graphic>
          </wp:inline>
        </w:drawing>
      </w:r>
    </w:p>
    <w:p w14:paraId="2A64C6D7">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0.40m</w:t>
      </w:r>
      <w:r>
        <w:rPr>
          <w:rFonts w:ascii="宋体" w:hAnsi="宋体" w:eastAsia="宋体" w:cs="宋体"/>
          <w:color w:val="000000"/>
        </w:rPr>
        <w:t>，</w:t>
      </w:r>
      <w:r>
        <w:rPr>
          <w:rFonts w:ascii="Times New Roman" w:hAnsi="Times New Roman" w:eastAsia="Times New Roman" w:cs="Times New Roman"/>
          <w:color w:val="000000"/>
        </w:rPr>
        <w:t>0.50m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0.3m/s</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）四分之一</w:t>
      </w:r>
    </w:p>
    <w:p w14:paraId="6EDEA80F">
      <w:pPr>
        <w:spacing w:line="360" w:lineRule="auto"/>
        <w:textAlignment w:val="center"/>
        <w:rPr>
          <w:color w:val="000000"/>
        </w:rPr>
      </w:pPr>
      <w:r>
        <w:rPr>
          <w:color w:val="2E75B6"/>
        </w:rPr>
        <w:t>【解析】</w:t>
      </w:r>
    </w:p>
    <w:p w14:paraId="0E4DF02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）由图可知</w:t>
      </w:r>
    </w:p>
    <w:p w14:paraId="5423102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=10.0dm-6.0dm=4.0dm=40cm=0.40m</w:t>
      </w:r>
    </w:p>
    <w:p w14:paraId="1F72BC9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i/>
          <w:color w:val="000000"/>
          <w:vertAlign w:val="subscript"/>
        </w:rPr>
        <w:t>BC</w:t>
      </w:r>
      <w:r>
        <w:rPr>
          <w:rFonts w:ascii="Times New Roman" w:hAnsi="Times New Roman" w:eastAsia="Times New Roman" w:cs="Times New Roman"/>
          <w:color w:val="000000"/>
        </w:rPr>
        <w:t>=6.0dm-1.0dm=5.0dm=0.50m</w:t>
      </w:r>
    </w:p>
    <w:p w14:paraId="61363A5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）由图可知</w:t>
      </w:r>
    </w:p>
    <w:p w14:paraId="6451B95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i/>
          <w:color w:val="000000"/>
          <w:vertAlign w:val="subscript"/>
        </w:rPr>
        <w:t>AC</w:t>
      </w:r>
      <w:r>
        <w:rPr>
          <w:rFonts w:ascii="Times New Roman" w:hAnsi="Times New Roman" w:eastAsia="Times New Roman" w:cs="Times New Roman"/>
          <w:color w:val="000000"/>
        </w:rPr>
        <w:t>=10.0dm-1.0dm=9.0dm=0.90m</w:t>
      </w:r>
    </w:p>
    <w:p w14:paraId="11A3DBA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t</w:t>
      </w:r>
      <w:r>
        <w:rPr>
          <w:rFonts w:ascii="Times New Roman" w:hAnsi="Times New Roman" w:eastAsia="Times New Roman" w:cs="Times New Roman"/>
          <w:i/>
          <w:color w:val="000000"/>
          <w:vertAlign w:val="subscript"/>
        </w:rPr>
        <w:t>AC</w:t>
      </w:r>
      <w:r>
        <w:rPr>
          <w:rFonts w:ascii="Times New Roman" w:hAnsi="Times New Roman" w:eastAsia="Times New Roman" w:cs="Times New Roman"/>
          <w:color w:val="000000"/>
        </w:rPr>
        <w:t>=23s-20s=3s</w:t>
      </w:r>
    </w:p>
    <w:p w14:paraId="41BB86E4">
      <w:pPr>
        <w:spacing w:line="360" w:lineRule="auto"/>
        <w:jc w:val="left"/>
        <w:textAlignment w:val="center"/>
        <w:rPr>
          <w:rFonts w:ascii="宋体" w:hAnsi="宋体" w:eastAsia="宋体" w:cs="宋体"/>
          <w:color w:val="000000"/>
        </w:rPr>
      </w:pPr>
      <w:r>
        <w:rPr>
          <w:rFonts w:ascii="宋体" w:hAnsi="宋体" w:eastAsia="宋体" w:cs="宋体"/>
          <w:color w:val="000000"/>
        </w:rPr>
        <w:t>小车通过</w:t>
      </w:r>
      <w:r>
        <w:rPr>
          <w:rFonts w:ascii="Times New Roman" w:hAnsi="Times New Roman" w:eastAsia="Times New Roman" w:cs="Times New Roman"/>
          <w:i/>
          <w:color w:val="000000"/>
        </w:rPr>
        <w:t>AC</w:t>
      </w:r>
      <w:r>
        <w:rPr>
          <w:rFonts w:ascii="宋体" w:hAnsi="宋体" w:eastAsia="宋体" w:cs="宋体"/>
          <w:color w:val="000000"/>
        </w:rPr>
        <w:t>段的平均速度为</w:t>
      </w:r>
    </w:p>
    <w:p w14:paraId="544A7574">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3.75pt;width:141pt;" o:ole="t" filled="f" o:preferrelative="t" stroked="f" coordsize="21600,21600">
            <v:path/>
            <v:fill on="f" focussize="0,0"/>
            <v:stroke on="f" joinstyle="miter"/>
            <v:imagedata r:id="rId119" o:title="eqIdae34704a2d3e5808a1900f4c48c3d624"/>
            <o:lock v:ext="edit" aspectratio="t"/>
            <w10:wrap type="none"/>
            <w10:anchorlock/>
          </v:shape>
          <o:OLEObject Type="Embed" ProgID="Equation.DSMT4" ShapeID="_x0000_i1066" DrawAspect="Content" ObjectID="_1468075766" r:id="rId118">
            <o:LockedField>false</o:LockedField>
          </o:OLEObject>
        </w:object>
      </w:r>
    </w:p>
    <w:p w14:paraId="0C7852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）设斜面的角度为</w:t>
      </w:r>
      <w:r>
        <w:rPr>
          <w:rFonts w:ascii="Times New Roman" w:hAnsi="Times New Roman" w:eastAsia="Times New Roman" w:cs="Times New Roman"/>
          <w:color w:val="000000"/>
        </w:rPr>
        <w:t>α</w:t>
      </w:r>
      <w:r>
        <w:rPr>
          <w:rFonts w:ascii="宋体" w:hAnsi="宋体" w:eastAsia="宋体" w:cs="宋体"/>
          <w:color w:val="000000"/>
        </w:rPr>
        <w:t>，小车重力在</w:t>
      </w:r>
      <w:r>
        <w:rPr>
          <w:rFonts w:ascii="Times New Roman" w:hAnsi="Times New Roman" w:eastAsia="Times New Roman" w:cs="Times New Roman"/>
          <w:i/>
          <w:color w:val="000000"/>
        </w:rPr>
        <w:t>BC</w:t>
      </w:r>
      <w:r>
        <w:rPr>
          <w:rFonts w:ascii="宋体" w:hAnsi="宋体" w:eastAsia="宋体" w:cs="宋体"/>
          <w:color w:val="000000"/>
        </w:rPr>
        <w:t>段所做的功</w:t>
      </w:r>
    </w:p>
    <w:p w14:paraId="08CA1993">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G</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i/>
          <w:color w:val="000000"/>
          <w:vertAlign w:val="subscript"/>
        </w:rPr>
        <w:t>BC</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Times New Roman" w:hAnsi="Times New Roman" w:eastAsia="Times New Roman" w:cs="Times New Roman"/>
          <w:i/>
          <w:color w:val="000000"/>
          <w:vertAlign w:val="subscript"/>
        </w:rPr>
        <w:t>BC</w:t>
      </w:r>
      <w:r>
        <w:rPr>
          <w:rFonts w:ascii="Times New Roman" w:hAnsi="Times New Roman" w:eastAsia="Times New Roman" w:cs="Times New Roman"/>
          <w:color w:val="000000"/>
        </w:rPr>
        <w:t>×sin</w:t>
      </w:r>
      <w:r>
        <w:rPr>
          <w:rFonts w:ascii="Times New Roman" w:hAnsi="Times New Roman" w:eastAsia="Times New Roman" w:cs="Times New Roman"/>
          <w:i/>
          <w:color w:val="000000"/>
        </w:rPr>
        <w:t>α</w:t>
      </w:r>
      <w:r>
        <w:rPr>
          <w:rFonts w:ascii="Times New Roman" w:hAnsi="Times New Roman" w:eastAsia="Times New Roman" w:cs="Times New Roman"/>
          <w:color w:val="000000"/>
        </w:rPr>
        <w:t>=0.5</w:t>
      </w:r>
      <w:r>
        <w:rPr>
          <w:rFonts w:ascii="Times New Roman" w:hAnsi="Times New Roman" w:eastAsia="Times New Roman" w:cs="Times New Roman"/>
          <w:i/>
          <w:color w:val="000000"/>
        </w:rPr>
        <w:t>G</w:t>
      </w:r>
      <w:r>
        <w:rPr>
          <w:rFonts w:ascii="Times New Roman" w:hAnsi="Times New Roman" w:eastAsia="Times New Roman" w:cs="Times New Roman"/>
          <w:color w:val="000000"/>
        </w:rPr>
        <w:t>sin</w:t>
      </w:r>
      <w:r>
        <w:rPr>
          <w:rFonts w:ascii="Times New Roman" w:hAnsi="Times New Roman" w:eastAsia="Times New Roman" w:cs="Times New Roman"/>
          <w:i/>
          <w:color w:val="000000"/>
        </w:rPr>
        <w:t>α</w:t>
      </w:r>
    </w:p>
    <w:p w14:paraId="2E2BD83E">
      <w:pPr>
        <w:spacing w:line="360" w:lineRule="auto"/>
        <w:jc w:val="left"/>
        <w:textAlignment w:val="center"/>
        <w:rPr>
          <w:rFonts w:ascii="宋体" w:hAnsi="宋体" w:eastAsia="宋体" w:cs="宋体"/>
          <w:color w:val="000000"/>
        </w:rPr>
      </w:pPr>
      <w:r>
        <w:rPr>
          <w:rFonts w:ascii="宋体" w:hAnsi="宋体" w:eastAsia="宋体" w:cs="宋体"/>
          <w:color w:val="000000"/>
        </w:rPr>
        <w:t>小车重力在</w:t>
      </w:r>
      <w:r>
        <w:rPr>
          <w:rFonts w:ascii="Times New Roman" w:hAnsi="Times New Roman" w:eastAsia="Times New Roman" w:cs="Times New Roman"/>
          <w:i/>
          <w:color w:val="000000"/>
        </w:rPr>
        <w:t>AB</w:t>
      </w:r>
      <w:r>
        <w:rPr>
          <w:rFonts w:ascii="宋体" w:hAnsi="宋体" w:eastAsia="宋体" w:cs="宋体"/>
          <w:color w:val="000000"/>
        </w:rPr>
        <w:t>段所做的功</w:t>
      </w:r>
    </w:p>
    <w:p w14:paraId="480E810A">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G</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s</w:t>
      </w:r>
      <w:r>
        <w:rPr>
          <w:rFonts w:ascii="Times New Roman" w:hAnsi="Times New Roman" w:eastAsia="Times New Roman" w:cs="Times New Roman"/>
          <w:i/>
          <w:color w:val="000000"/>
          <w:vertAlign w:val="subscript"/>
        </w:rPr>
        <w:t>AB</w:t>
      </w:r>
      <w:r>
        <w:rPr>
          <w:rFonts w:ascii="Times New Roman" w:hAnsi="Times New Roman" w:eastAsia="Times New Roman" w:cs="Times New Roman"/>
          <w:color w:val="000000"/>
        </w:rPr>
        <w:t>×sinα=0.4</w:t>
      </w:r>
      <w:r>
        <w:rPr>
          <w:rFonts w:ascii="Times New Roman" w:hAnsi="Times New Roman" w:eastAsia="Times New Roman" w:cs="Times New Roman"/>
          <w:i/>
          <w:color w:val="000000"/>
        </w:rPr>
        <w:t>G</w:t>
      </w:r>
      <w:r>
        <w:rPr>
          <w:rFonts w:ascii="Times New Roman" w:hAnsi="Times New Roman" w:eastAsia="Times New Roman" w:cs="Times New Roman"/>
          <w:color w:val="000000"/>
        </w:rPr>
        <w:t>sin</w:t>
      </w:r>
      <w:r>
        <w:rPr>
          <w:rFonts w:ascii="Times New Roman" w:hAnsi="Times New Roman" w:eastAsia="Times New Roman" w:cs="Times New Roman"/>
          <w:i/>
          <w:color w:val="000000"/>
        </w:rPr>
        <w:t>α</w:t>
      </w:r>
    </w:p>
    <w:p w14:paraId="6C49A9A0">
      <w:pPr>
        <w:spacing w:line="360" w:lineRule="auto"/>
        <w:jc w:val="left"/>
        <w:textAlignment w:val="center"/>
        <w:rPr>
          <w:rFonts w:ascii="宋体" w:hAnsi="宋体" w:eastAsia="宋体" w:cs="宋体"/>
          <w:color w:val="000000"/>
        </w:rPr>
      </w:pPr>
      <w:r>
        <w:rPr>
          <w:rFonts w:ascii="宋体" w:hAnsi="宋体" w:eastAsia="宋体" w:cs="宋体"/>
          <w:color w:val="000000"/>
        </w:rPr>
        <w:t>小车重力在</w:t>
      </w:r>
      <w:r>
        <w:rPr>
          <w:rFonts w:ascii="Times New Roman" w:hAnsi="Times New Roman" w:eastAsia="Times New Roman" w:cs="Times New Roman"/>
          <w:i/>
          <w:color w:val="000000"/>
        </w:rPr>
        <w:t>BC</w:t>
      </w:r>
      <w:r>
        <w:rPr>
          <w:rFonts w:ascii="宋体" w:hAnsi="宋体" w:eastAsia="宋体" w:cs="宋体"/>
          <w:color w:val="000000"/>
        </w:rPr>
        <w:t>段所做的功比在</w:t>
      </w:r>
      <w:r>
        <w:rPr>
          <w:rFonts w:ascii="Times New Roman" w:hAnsi="Times New Roman" w:eastAsia="Times New Roman" w:cs="Times New Roman"/>
          <w:i/>
          <w:color w:val="000000"/>
        </w:rPr>
        <w:t>AB</w:t>
      </w:r>
      <w:r>
        <w:rPr>
          <w:rFonts w:ascii="宋体" w:hAnsi="宋体" w:eastAsia="宋体" w:cs="宋体"/>
          <w:color w:val="000000"/>
        </w:rPr>
        <w:t>段所做的功多</w:t>
      </w:r>
    </w:p>
    <w:p w14:paraId="2ABA745E">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Δ</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=0.5</w:t>
      </w:r>
      <w:r>
        <w:rPr>
          <w:rFonts w:ascii="Times New Roman" w:hAnsi="Times New Roman" w:eastAsia="Times New Roman" w:cs="Times New Roman"/>
          <w:i/>
          <w:color w:val="000000"/>
        </w:rPr>
        <w:t>G</w:t>
      </w:r>
      <w:r>
        <w:rPr>
          <w:rFonts w:ascii="Times New Roman" w:hAnsi="Times New Roman" w:eastAsia="Times New Roman" w:cs="Times New Roman"/>
          <w:color w:val="000000"/>
        </w:rPr>
        <w:t>sin</w:t>
      </w:r>
      <w:r>
        <w:rPr>
          <w:rFonts w:ascii="Times New Roman" w:hAnsi="Times New Roman" w:eastAsia="Times New Roman" w:cs="Times New Roman"/>
          <w:i/>
          <w:color w:val="000000"/>
        </w:rPr>
        <w:t>α</w:t>
      </w:r>
      <w:r>
        <w:rPr>
          <w:rFonts w:ascii="Times New Roman" w:hAnsi="Times New Roman" w:eastAsia="Times New Roman" w:cs="Times New Roman"/>
          <w:color w:val="000000"/>
        </w:rPr>
        <w:t>-0.4</w:t>
      </w:r>
      <w:r>
        <w:rPr>
          <w:rFonts w:ascii="Times New Roman" w:hAnsi="Times New Roman" w:eastAsia="Times New Roman" w:cs="Times New Roman"/>
          <w:i/>
          <w:color w:val="000000"/>
        </w:rPr>
        <w:t>G</w:t>
      </w:r>
      <w:r>
        <w:rPr>
          <w:rFonts w:ascii="Times New Roman" w:hAnsi="Times New Roman" w:eastAsia="Times New Roman" w:cs="Times New Roman"/>
          <w:color w:val="000000"/>
        </w:rPr>
        <w:t>sin</w:t>
      </w:r>
      <w:r>
        <w:rPr>
          <w:rFonts w:ascii="Times New Roman" w:hAnsi="Times New Roman" w:eastAsia="Times New Roman" w:cs="Times New Roman"/>
          <w:i/>
          <w:color w:val="000000"/>
        </w:rPr>
        <w:t>α</w:t>
      </w:r>
      <w:r>
        <w:rPr>
          <w:rFonts w:ascii="Times New Roman" w:hAnsi="Times New Roman" w:eastAsia="Times New Roman" w:cs="Times New Roman"/>
          <w:color w:val="000000"/>
        </w:rPr>
        <w:t>=0.1</w:t>
      </w:r>
      <w:r>
        <w:rPr>
          <w:rFonts w:ascii="Times New Roman" w:hAnsi="Times New Roman" w:eastAsia="Times New Roman" w:cs="Times New Roman"/>
          <w:i/>
          <w:color w:val="000000"/>
        </w:rPr>
        <w:t>G</w:t>
      </w:r>
      <w:r>
        <w:rPr>
          <w:rFonts w:ascii="Times New Roman" w:hAnsi="Times New Roman" w:eastAsia="Times New Roman" w:cs="Times New Roman"/>
          <w:color w:val="000000"/>
        </w:rPr>
        <w:t>sin</w:t>
      </w:r>
      <w:r>
        <w:rPr>
          <w:rFonts w:ascii="Times New Roman" w:hAnsi="Times New Roman" w:eastAsia="Times New Roman" w:cs="Times New Roman"/>
          <w:i/>
          <w:color w:val="000000"/>
        </w:rPr>
        <w:t>α</w:t>
      </w:r>
    </w:p>
    <w:p w14:paraId="15121CB0">
      <w:pPr>
        <w:spacing w:line="360" w:lineRule="auto"/>
        <w:jc w:val="left"/>
        <w:textAlignment w:val="center"/>
        <w:rPr>
          <w:rFonts w:ascii="宋体" w:hAnsi="宋体" w:eastAsia="宋体" w:cs="宋体"/>
          <w:color w:val="000000"/>
        </w:rPr>
      </w:pPr>
      <w:r>
        <w:rPr>
          <w:rFonts w:ascii="宋体" w:hAnsi="宋体" w:eastAsia="宋体" w:cs="宋体"/>
          <w:color w:val="000000"/>
        </w:rPr>
        <w:t>小车重力在</w:t>
      </w:r>
      <w:r>
        <w:rPr>
          <w:rFonts w:ascii="Times New Roman" w:hAnsi="Times New Roman" w:eastAsia="Times New Roman" w:cs="Times New Roman"/>
          <w:i/>
          <w:color w:val="000000"/>
        </w:rPr>
        <w:t>BC</w:t>
      </w:r>
      <w:r>
        <w:rPr>
          <w:rFonts w:ascii="宋体" w:hAnsi="宋体" w:eastAsia="宋体" w:cs="宋体"/>
          <w:color w:val="000000"/>
        </w:rPr>
        <w:t>段所做的功比在</w:t>
      </w:r>
      <w:r>
        <w:rPr>
          <w:rFonts w:ascii="Times New Roman" w:hAnsi="Times New Roman" w:eastAsia="Times New Roman" w:cs="Times New Roman"/>
          <w:i/>
          <w:color w:val="000000"/>
        </w:rPr>
        <w:t>AB</w:t>
      </w:r>
      <w:r>
        <w:rPr>
          <w:rFonts w:ascii="宋体" w:hAnsi="宋体" w:eastAsia="宋体" w:cs="宋体"/>
          <w:color w:val="000000"/>
        </w:rPr>
        <w:t>段所做的功多</w:t>
      </w:r>
    </w:p>
    <w:p w14:paraId="6FACC4A3">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121" o:title="eqIdf7ebc2cf551bc8595880eb5f37d1c498"/>
            <o:lock v:ext="edit" aspectratio="t"/>
            <w10:wrap type="none"/>
            <w10:anchorlock/>
          </v:shape>
          <o:OLEObject Type="Embed" ProgID="Equation.DSMT4" ShapeID="_x0000_i1067" DrawAspect="Content" ObjectID="_1468075767" r:id="rId120">
            <o:LockedField>false</o:LockedField>
          </o:OLEObject>
        </w:object>
      </w:r>
    </w:p>
    <w:p w14:paraId="5F1DE3ED">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）小车通过</w:t>
      </w:r>
      <w:r>
        <w:rPr>
          <w:rFonts w:ascii="Times New Roman" w:hAnsi="Times New Roman" w:eastAsia="Times New Roman" w:cs="Times New Roman"/>
          <w:i/>
          <w:color w:val="000000"/>
        </w:rPr>
        <w:t>AB</w:t>
      </w:r>
      <w:r>
        <w:rPr>
          <w:rFonts w:ascii="宋体" w:hAnsi="宋体" w:eastAsia="宋体" w:cs="宋体"/>
          <w:color w:val="000000"/>
        </w:rPr>
        <w:t>段、</w:t>
      </w:r>
      <w:r>
        <w:rPr>
          <w:rFonts w:ascii="Times New Roman" w:hAnsi="Times New Roman" w:eastAsia="Times New Roman" w:cs="Times New Roman"/>
          <w:i/>
          <w:color w:val="000000"/>
        </w:rPr>
        <w:t>BC</w:t>
      </w:r>
      <w:r>
        <w:rPr>
          <w:rFonts w:ascii="宋体" w:hAnsi="宋体" w:eastAsia="宋体" w:cs="宋体"/>
          <w:color w:val="000000"/>
        </w:rPr>
        <w:t>段的路程分别为</w:t>
      </w:r>
      <w:r>
        <w:rPr>
          <w:rFonts w:ascii="Times New Roman" w:hAnsi="Times New Roman" w:eastAsia="Times New Roman" w:cs="Times New Roman"/>
          <w:color w:val="000000"/>
        </w:rPr>
        <w:t>0.400m</w:t>
      </w:r>
      <w:r>
        <w:rPr>
          <w:rFonts w:ascii="宋体" w:hAnsi="宋体" w:eastAsia="宋体" w:cs="宋体"/>
          <w:color w:val="000000"/>
        </w:rPr>
        <w:t>和</w:t>
      </w:r>
      <w:r>
        <w:rPr>
          <w:rFonts w:ascii="Times New Roman" w:hAnsi="Times New Roman" w:eastAsia="Times New Roman" w:cs="Times New Roman"/>
          <w:color w:val="000000"/>
        </w:rPr>
        <w:t>0.500m</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）小车通过</w:t>
      </w:r>
      <w:r>
        <w:rPr>
          <w:rFonts w:ascii="Times New Roman" w:hAnsi="Times New Roman" w:eastAsia="Times New Roman" w:cs="Times New Roman"/>
          <w:i/>
          <w:color w:val="000000"/>
        </w:rPr>
        <w:t>AC</w:t>
      </w:r>
      <w:r>
        <w:rPr>
          <w:rFonts w:ascii="宋体" w:hAnsi="宋体" w:eastAsia="宋体" w:cs="宋体"/>
          <w:color w:val="000000"/>
        </w:rPr>
        <w:t>段的平均速度为</w:t>
      </w:r>
      <w:r>
        <w:rPr>
          <w:rFonts w:ascii="Times New Roman" w:hAnsi="Times New Roman" w:eastAsia="Times New Roman" w:cs="Times New Roman"/>
          <w:color w:val="000000"/>
        </w:rPr>
        <w:t>0.3m/s</w:t>
      </w:r>
      <w:r>
        <w:rPr>
          <w:rFonts w:ascii="宋体" w:hAnsi="宋体" w:eastAsia="宋体" w:cs="宋体"/>
          <w:color w:val="000000"/>
        </w:rPr>
        <w:t>；</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）小车重力在</w:t>
      </w:r>
      <w:r>
        <w:rPr>
          <w:rFonts w:ascii="Times New Roman" w:hAnsi="Times New Roman" w:eastAsia="Times New Roman" w:cs="Times New Roman"/>
          <w:i/>
          <w:color w:val="000000"/>
        </w:rPr>
        <w:t>BC</w:t>
      </w:r>
      <w:r>
        <w:rPr>
          <w:rFonts w:ascii="宋体" w:hAnsi="宋体" w:eastAsia="宋体" w:cs="宋体"/>
          <w:color w:val="000000"/>
        </w:rPr>
        <w:t>段所做的功比在</w:t>
      </w:r>
      <w:r>
        <w:rPr>
          <w:rFonts w:ascii="Times New Roman" w:hAnsi="Times New Roman" w:eastAsia="Times New Roman" w:cs="Times New Roman"/>
          <w:i/>
          <w:color w:val="000000"/>
        </w:rPr>
        <w:t>AB</w:t>
      </w:r>
      <w:r>
        <w:rPr>
          <w:rFonts w:ascii="宋体" w:hAnsi="宋体" w:eastAsia="宋体" w:cs="宋体"/>
          <w:color w:val="000000"/>
        </w:rPr>
        <w:t>段所做的功多四分之一。</w:t>
      </w:r>
    </w:p>
    <w:p w14:paraId="4C9FFACA">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如图所示，一个底面积为</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2</w:t>
      </w:r>
      <w:r>
        <w:rPr>
          <w:rFonts w:ascii="宋体" w:hAnsi="宋体" w:eastAsia="宋体" w:cs="宋体"/>
          <w:color w:val="000000"/>
        </w:rPr>
        <w:t>的溢水杯放在水平桌面上，溢水口离其底部距离为</w:t>
      </w:r>
      <w:r>
        <w:rPr>
          <w:rFonts w:ascii="Times New Roman" w:hAnsi="Times New Roman" w:eastAsia="Times New Roman" w:cs="Times New Roman"/>
          <w:color w:val="000000"/>
        </w:rPr>
        <w:t>20cm</w:t>
      </w:r>
      <w:r>
        <w:rPr>
          <w:rFonts w:ascii="宋体" w:hAnsi="宋体" w:eastAsia="宋体" w:cs="宋体"/>
          <w:color w:val="000000"/>
        </w:rPr>
        <w:t>。已知弹簧原长为</w:t>
      </w:r>
      <w:r>
        <w:rPr>
          <w:rFonts w:ascii="Times New Roman" w:hAnsi="Times New Roman" w:eastAsia="Times New Roman" w:cs="Times New Roman"/>
          <w:color w:val="000000"/>
        </w:rPr>
        <w:t>10cm</w:t>
      </w:r>
      <w:r>
        <w:rPr>
          <w:rFonts w:ascii="宋体" w:hAnsi="宋体" w:eastAsia="宋体" w:cs="宋体"/>
          <w:color w:val="000000"/>
        </w:rPr>
        <w:t>，且弹簧每受</w:t>
      </w:r>
      <w:r>
        <w:rPr>
          <w:rFonts w:ascii="Times New Roman" w:hAnsi="Times New Roman" w:eastAsia="Times New Roman" w:cs="Times New Roman"/>
          <w:color w:val="000000"/>
        </w:rPr>
        <w:t>1N</w:t>
      </w:r>
      <w:r>
        <w:rPr>
          <w:rFonts w:ascii="宋体" w:hAnsi="宋体" w:eastAsia="宋体" w:cs="宋体"/>
          <w:color w:val="000000"/>
        </w:rPr>
        <w:t>的作用力其长度变化</w:t>
      </w:r>
      <w:r>
        <w:rPr>
          <w:rFonts w:ascii="Times New Roman" w:hAnsi="Times New Roman" w:eastAsia="Times New Roman" w:cs="Times New Roman"/>
          <w:color w:val="000000"/>
        </w:rPr>
        <w:t>1cm</w:t>
      </w:r>
      <w:r>
        <w:rPr>
          <w:rFonts w:ascii="宋体" w:hAnsi="宋体" w:eastAsia="宋体" w:cs="宋体"/>
          <w:color w:val="000000"/>
        </w:rPr>
        <w:t>。现将弹簧与底面积为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r>
        <w:rPr>
          <w:rFonts w:ascii="宋体" w:hAnsi="宋体" w:eastAsia="宋体" w:cs="宋体"/>
          <w:color w:val="000000"/>
        </w:rPr>
        <w:t>的实心长方体</w:t>
      </w:r>
      <w:r>
        <w:rPr>
          <w:color w:val="000000"/>
        </w:rPr>
        <w:t>A</w:t>
      </w:r>
      <w:r>
        <w:rPr>
          <w:rFonts w:ascii="宋体" w:hAnsi="宋体" w:eastAsia="宋体" w:cs="宋体"/>
          <w:color w:val="000000"/>
        </w:rPr>
        <w:t>和溢水杯底部相连，此时弹簧被压缩，其弹力为</w:t>
      </w:r>
      <w:r>
        <w:rPr>
          <w:rFonts w:ascii="Times New Roman" w:hAnsi="Times New Roman" w:eastAsia="Times New Roman" w:cs="Times New Roman"/>
          <w:color w:val="000000"/>
        </w:rPr>
        <w:t>2N</w:t>
      </w:r>
      <w:r>
        <w:rPr>
          <w:rFonts w:ascii="宋体" w:hAnsi="宋体" w:eastAsia="宋体" w:cs="宋体"/>
          <w:color w:val="000000"/>
        </w:rPr>
        <w:t>；向溢水杯加水，当水深为</w:t>
      </w:r>
      <w:r>
        <w:rPr>
          <w:rFonts w:ascii="Times New Roman" w:hAnsi="Times New Roman" w:eastAsia="Times New Roman" w:cs="Times New Roman"/>
          <w:color w:val="000000"/>
        </w:rPr>
        <w:t>16cm</w:t>
      </w:r>
      <w:r>
        <w:rPr>
          <w:rFonts w:ascii="宋体" w:hAnsi="宋体" w:eastAsia="宋体" w:cs="宋体"/>
          <w:color w:val="000000"/>
        </w:rPr>
        <w:t>时，</w:t>
      </w:r>
      <w:r>
        <w:rPr>
          <w:color w:val="000000"/>
        </w:rPr>
        <w:t>A</w:t>
      </w:r>
      <w:r>
        <w:rPr>
          <w:rFonts w:ascii="宋体" w:hAnsi="宋体" w:eastAsia="宋体" w:cs="宋体"/>
          <w:color w:val="000000"/>
        </w:rPr>
        <w:t>刚好有一半浸入水中，此时弹簧长为</w:t>
      </w:r>
      <w:r>
        <w:rPr>
          <w:rFonts w:ascii="Times New Roman" w:hAnsi="Times New Roman" w:eastAsia="Times New Roman" w:cs="Times New Roman"/>
          <w:color w:val="000000"/>
        </w:rPr>
        <w:t>12cm</w:t>
      </w:r>
      <w:r>
        <w:rPr>
          <w:rFonts w:ascii="宋体" w:hAnsi="宋体" w:eastAsia="宋体" w:cs="宋体"/>
          <w:color w:val="000000"/>
        </w:rPr>
        <w:t>；继续向溢水杯加水，直至弹簧所受的弹力不再发生变化（在弹性限度内）。不计弹簧的重力、体积及其所受的浮力，</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123" o:title="eqIdbb0d06b2b45f00a63215c88c5271a190"/>
            <o:lock v:ext="edit" aspectratio="t"/>
            <w10:wrap type="none"/>
            <w10:anchorlock/>
          </v:shape>
          <o:OLEObject Type="Embed" ProgID="Equation.DSMT4" ShapeID="_x0000_i1068" DrawAspect="Content" ObjectID="_1468075768" r:id="rId122">
            <o:LockedField>false</o:LockedField>
          </o:OLEObject>
        </w:object>
      </w:r>
      <w:r>
        <w:rPr>
          <w:rFonts w:ascii="宋体" w:hAnsi="宋体" w:eastAsia="宋体" w:cs="宋体"/>
          <w:color w:val="000000"/>
        </w:rPr>
        <w:t>。求：</w:t>
      </w:r>
    </w:p>
    <w:p w14:paraId="460EC7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的重力；</w:t>
      </w:r>
    </w:p>
    <w:p w14:paraId="139898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的一半浸入水中时</w:t>
      </w:r>
      <w:r>
        <w:rPr>
          <w:rFonts w:ascii="Times New Roman" w:hAnsi="Times New Roman" w:eastAsia="Times New Roman" w:cs="Times New Roman"/>
          <w:color w:val="000000"/>
        </w:rPr>
        <w:t>A</w:t>
      </w:r>
      <w:r>
        <w:rPr>
          <w:rFonts w:ascii="宋体" w:hAnsi="宋体" w:eastAsia="宋体" w:cs="宋体"/>
          <w:color w:val="000000"/>
        </w:rPr>
        <w:t>所受的浮力；</w:t>
      </w:r>
    </w:p>
    <w:p w14:paraId="0BC3F1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的密度；</w:t>
      </w:r>
    </w:p>
    <w:p w14:paraId="04D3F9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的一半浸入水中与弹簧不再发生变化，溢水杯对桌面压强的变化量。</w:t>
      </w:r>
    </w:p>
    <w:p w14:paraId="04176E26">
      <w:pPr>
        <w:spacing w:line="360" w:lineRule="auto"/>
        <w:jc w:val="left"/>
        <w:textAlignment w:val="center"/>
        <w:rPr>
          <w:color w:val="000000"/>
        </w:rPr>
      </w:pPr>
      <w:r>
        <w:rPr>
          <w:rFonts w:ascii="宋体" w:hAnsi="宋体" w:eastAsia="宋体" w:cs="宋体"/>
          <w:color w:val="000000"/>
        </w:rPr>
        <w:drawing>
          <wp:inline distT="0" distB="0" distL="114300" distR="114300">
            <wp:extent cx="1200150" cy="8763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200150" cy="876300"/>
                    </a:xfrm>
                    <a:prstGeom prst="rect">
                      <a:avLst/>
                    </a:prstGeom>
                  </pic:spPr>
                </pic:pic>
              </a:graphicData>
            </a:graphic>
          </wp:inline>
        </w:drawing>
      </w:r>
    </w:p>
    <w:p w14:paraId="0BBBCE68">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0.25×10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300Pa</w:t>
      </w:r>
    </w:p>
    <w:p w14:paraId="74BF7C2A">
      <w:pPr>
        <w:spacing w:line="360" w:lineRule="auto"/>
        <w:textAlignment w:val="center"/>
        <w:rPr>
          <w:color w:val="000000"/>
        </w:rPr>
      </w:pPr>
      <w:r>
        <w:rPr>
          <w:color w:val="2E75B6"/>
        </w:rPr>
        <w:t>【解析】</w:t>
      </w:r>
    </w:p>
    <w:p w14:paraId="0FD4E17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）没有加水时，</w:t>
      </w:r>
      <w:r>
        <w:rPr>
          <w:rFonts w:ascii="Times New Roman" w:hAnsi="Times New Roman" w:eastAsia="Times New Roman" w:cs="Times New Roman"/>
          <w:color w:val="000000"/>
        </w:rPr>
        <w:t>A</w:t>
      </w:r>
      <w:r>
        <w:rPr>
          <w:rFonts w:ascii="宋体" w:hAnsi="宋体" w:eastAsia="宋体" w:cs="宋体"/>
          <w:color w:val="000000"/>
        </w:rPr>
        <w:t>受到竖直向下的重力和弹簧对</w:t>
      </w:r>
      <w:r>
        <w:rPr>
          <w:rFonts w:ascii="Times New Roman" w:hAnsi="Times New Roman" w:eastAsia="Times New Roman" w:cs="Times New Roman"/>
          <w:color w:val="000000"/>
        </w:rPr>
        <w:t>A</w:t>
      </w:r>
      <w:r>
        <w:rPr>
          <w:rFonts w:ascii="宋体" w:hAnsi="宋体" w:eastAsia="宋体" w:cs="宋体"/>
          <w:color w:val="000000"/>
        </w:rPr>
        <w:t>竖直向上的弹力，重力和弹力是平衡力，由二力平衡条件可知，</w:t>
      </w:r>
      <w:r>
        <w:rPr>
          <w:rFonts w:ascii="Times New Roman" w:hAnsi="Times New Roman" w:eastAsia="Times New Roman" w:cs="Times New Roman"/>
          <w:color w:val="000000"/>
        </w:rPr>
        <w:t>A</w:t>
      </w:r>
      <w:r>
        <w:rPr>
          <w:rFonts w:ascii="宋体" w:hAnsi="宋体" w:eastAsia="宋体" w:cs="宋体"/>
          <w:color w:val="000000"/>
        </w:rPr>
        <w:t>的重力</w:t>
      </w:r>
    </w:p>
    <w:p w14:paraId="0D6CA76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=2N</w:t>
      </w:r>
    </w:p>
    <w:p w14:paraId="279CEDB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刚好有一半浸入水中，此时弹簧长为</w:t>
      </w:r>
      <w:r>
        <w:rPr>
          <w:rFonts w:ascii="Times New Roman" w:hAnsi="Times New Roman" w:eastAsia="Times New Roman" w:cs="Times New Roman"/>
          <w:color w:val="000000"/>
        </w:rPr>
        <w:t>12cm</w:t>
      </w:r>
      <w:r>
        <w:rPr>
          <w:rFonts w:ascii="宋体" w:hAnsi="宋体" w:eastAsia="宋体" w:cs="宋体"/>
          <w:color w:val="000000"/>
        </w:rPr>
        <w:t>，由题意可知，此时弹簧被拉伸，对</w:t>
      </w:r>
      <w:r>
        <w:rPr>
          <w:rFonts w:ascii="Times New Roman" w:hAnsi="Times New Roman" w:eastAsia="Times New Roman" w:cs="Times New Roman"/>
          <w:color w:val="000000"/>
        </w:rPr>
        <w:t>A</w:t>
      </w:r>
      <w:r>
        <w:rPr>
          <w:rFonts w:ascii="宋体" w:hAnsi="宋体" w:eastAsia="宋体" w:cs="宋体"/>
          <w:color w:val="000000"/>
        </w:rPr>
        <w:t>产生的弹力为对</w:t>
      </w:r>
      <w:r>
        <w:rPr>
          <w:rFonts w:ascii="Times New Roman" w:hAnsi="Times New Roman" w:eastAsia="Times New Roman" w:cs="Times New Roman"/>
          <w:color w:val="000000"/>
        </w:rPr>
        <w:t>A</w:t>
      </w:r>
      <w:r>
        <w:rPr>
          <w:rFonts w:ascii="宋体" w:hAnsi="宋体" w:eastAsia="宋体" w:cs="宋体"/>
          <w:color w:val="000000"/>
        </w:rPr>
        <w:t>竖直向下拉力，由题意可知，当弹簧长为</w:t>
      </w:r>
      <w:r>
        <w:rPr>
          <w:rFonts w:ascii="Times New Roman" w:hAnsi="Times New Roman" w:eastAsia="Times New Roman" w:cs="Times New Roman"/>
          <w:color w:val="000000"/>
        </w:rPr>
        <w:t>12cm</w:t>
      </w:r>
      <w:r>
        <w:rPr>
          <w:rFonts w:ascii="宋体" w:hAnsi="宋体" w:eastAsia="宋体" w:cs="宋体"/>
          <w:color w:val="000000"/>
        </w:rPr>
        <w:t>时，弹簧的拉力</w:t>
      </w:r>
    </w:p>
    <w:p w14:paraId="1C50F12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=(12cm-10cm)×1N/cm=2N</w:t>
      </w:r>
    </w:p>
    <w:p w14:paraId="4496F7E2">
      <w:pPr>
        <w:spacing w:line="360" w:lineRule="auto"/>
        <w:jc w:val="left"/>
        <w:textAlignment w:val="center"/>
        <w:rPr>
          <w:rFonts w:ascii="宋体" w:hAnsi="宋体" w:eastAsia="宋体" w:cs="宋体"/>
          <w:color w:val="000000"/>
        </w:rPr>
      </w:pPr>
      <w:r>
        <w:rPr>
          <w:rFonts w:ascii="宋体" w:hAnsi="宋体" w:eastAsia="宋体" w:cs="宋体"/>
          <w:color w:val="000000"/>
        </w:rPr>
        <w:t>此时</w:t>
      </w:r>
      <w:r>
        <w:rPr>
          <w:rFonts w:ascii="Times New Roman" w:hAnsi="Times New Roman" w:eastAsia="Times New Roman" w:cs="Times New Roman"/>
          <w:color w:val="000000"/>
        </w:rPr>
        <w:t>A</w:t>
      </w:r>
      <w:r>
        <w:rPr>
          <w:rFonts w:ascii="宋体" w:hAnsi="宋体" w:eastAsia="宋体" w:cs="宋体"/>
          <w:color w:val="000000"/>
        </w:rPr>
        <w:t>受到竖直向下的重力、拉力和竖直向上的浮力，由力的平衡条件可知，</w:t>
      </w:r>
      <w:r>
        <w:rPr>
          <w:rFonts w:ascii="Times New Roman" w:hAnsi="Times New Roman" w:eastAsia="Times New Roman" w:cs="Times New Roman"/>
          <w:color w:val="000000"/>
        </w:rPr>
        <w:t>A</w:t>
      </w:r>
      <w:r>
        <w:rPr>
          <w:rFonts w:ascii="宋体" w:hAnsi="宋体" w:eastAsia="宋体" w:cs="宋体"/>
          <w:color w:val="000000"/>
        </w:rPr>
        <w:t>的一半浸入水中时受到的浮力</w:t>
      </w:r>
    </w:p>
    <w:p w14:paraId="1CCFB70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=2N+2N=4N</w:t>
      </w:r>
    </w:p>
    <w:p w14:paraId="63C0AD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刚好有一半浸入水中时排开水的体积</w:t>
      </w:r>
    </w:p>
    <w:p w14:paraId="65627F40">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6pt;width:242.2pt;" o:ole="t" filled="f" o:preferrelative="t" stroked="f" coordsize="21600,21600">
            <v:path/>
            <v:fill on="f" focussize="0,0"/>
            <v:stroke on="f" joinstyle="miter"/>
            <v:imagedata r:id="rId126" o:title="eqId02f2e4e1ac6f8f03d095f33aae8358c3"/>
            <o:lock v:ext="edit" aspectratio="t"/>
            <w10:wrap type="none"/>
            <w10:anchorlock/>
          </v:shape>
          <o:OLEObject Type="Embed" ProgID="Equation.DSMT4" ShapeID="_x0000_i1069" DrawAspect="Content" ObjectID="_1468075769" r:id="rId125">
            <o:LockedField>false</o:LockedField>
          </o:OLEObject>
        </w:object>
      </w:r>
    </w:p>
    <w:p w14:paraId="57F65185">
      <w:pPr>
        <w:spacing w:line="360" w:lineRule="auto"/>
        <w:jc w:val="left"/>
        <w:textAlignment w:val="center"/>
        <w:rPr>
          <w:color w:val="000000"/>
        </w:rPr>
      </w:pPr>
      <w:r>
        <w:rPr>
          <w:color w:val="000000"/>
        </w:rPr>
        <w:t>A的体积</w:t>
      </w:r>
    </w:p>
    <w:p w14:paraId="1FF009A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=2</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rPr>
        <w:t>=2×4×10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=8×10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=800cm</w:t>
      </w:r>
      <w:r>
        <w:rPr>
          <w:rFonts w:ascii="Times New Roman" w:hAnsi="Times New Roman" w:eastAsia="Times New Roman" w:cs="Times New Roman"/>
          <w:color w:val="000000"/>
          <w:vertAlign w:val="superscript"/>
        </w:rPr>
        <w:t>3</w:t>
      </w:r>
    </w:p>
    <w:p w14:paraId="0837CCD5">
      <w:pPr>
        <w:spacing w:line="360" w:lineRule="auto"/>
        <w:jc w:val="left"/>
        <w:textAlignment w:val="center"/>
        <w:rPr>
          <w:color w:val="000000"/>
        </w:rPr>
      </w:pPr>
      <w:r>
        <w:rPr>
          <w:color w:val="000000"/>
        </w:rPr>
        <w:t>A的密度</w:t>
      </w:r>
    </w:p>
    <w:p w14:paraId="367D3F11">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3.2pt;width:258pt;" o:ole="t" filled="f" o:preferrelative="t" stroked="f" coordsize="21600,21600">
            <v:path/>
            <v:fill on="f" focussize="0,0"/>
            <v:stroke on="f" joinstyle="miter"/>
            <v:imagedata r:id="rId128" o:title="eqId91af627e8a4c7d0935f13df30c134c23"/>
            <o:lock v:ext="edit" aspectratio="t"/>
            <w10:wrap type="none"/>
            <w10:anchorlock/>
          </v:shape>
          <o:OLEObject Type="Embed" ProgID="Equation.DSMT4" ShapeID="_x0000_i1070" DrawAspect="Content" ObjectID="_1468075770" r:id="rId127">
            <o:LockedField>false</o:LockedField>
          </o:OLEObject>
        </w:object>
      </w:r>
    </w:p>
    <w:p w14:paraId="256A0C55">
      <w:pPr>
        <w:spacing w:line="360" w:lineRule="auto"/>
        <w:jc w:val="left"/>
        <w:textAlignment w:val="center"/>
        <w:rPr>
          <w:color w:val="000000"/>
        </w:rPr>
      </w:pPr>
      <w:r>
        <w:rPr>
          <w:color w:val="000000"/>
        </w:rPr>
        <w:t>（4）A的高度</w:t>
      </w:r>
    </w:p>
    <w:p w14:paraId="08319AC7">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6pt;width:122.95pt;" o:ole="t" filled="f" o:preferrelative="t" stroked="f" coordsize="21600,21600">
            <v:path/>
            <v:fill on="f" focussize="0,0"/>
            <v:stroke on="f" joinstyle="miter"/>
            <v:imagedata r:id="rId130" o:title="eqId0800945e075a8abf21cb2038ea6bdbee"/>
            <o:lock v:ext="edit" aspectratio="t"/>
            <w10:wrap type="none"/>
            <w10:anchorlock/>
          </v:shape>
          <o:OLEObject Type="Embed" ProgID="Equation.DSMT4" ShapeID="_x0000_i1071" DrawAspect="Content" ObjectID="_1468075771" r:id="rId129">
            <o:LockedField>false</o:LockedField>
          </o:OLEObject>
        </w:object>
      </w:r>
    </w:p>
    <w:p w14:paraId="42EF53F9">
      <w:pPr>
        <w:spacing w:line="360" w:lineRule="auto"/>
        <w:jc w:val="left"/>
        <w:textAlignment w:val="center"/>
        <w:rPr>
          <w:color w:val="000000"/>
        </w:rPr>
      </w:pPr>
      <w:r>
        <w:rPr>
          <w:color w:val="000000"/>
        </w:rPr>
        <w:t>A刚好有一半浸入水中时，溢水杯中水的体积</w:t>
      </w:r>
    </w:p>
    <w:p w14:paraId="4AEEABE8">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0.85pt;width:305pt;" o:ole="t" filled="f" o:preferrelative="t" stroked="f" coordsize="21600,21600">
            <v:path/>
            <v:fill on="f" focussize="0,0"/>
            <v:stroke on="f" joinstyle="miter"/>
            <v:imagedata r:id="rId132" o:title="eqId6ddcb749c7b974e680e24dd328ccf2bb"/>
            <o:lock v:ext="edit" aspectratio="t"/>
            <w10:wrap type="none"/>
            <w10:anchorlock/>
          </v:shape>
          <o:OLEObject Type="Embed" ProgID="Equation.DSMT4" ShapeID="_x0000_i1072" DrawAspect="Content" ObjectID="_1468075772" r:id="rId131">
            <o:LockedField>false</o:LockedField>
          </o:OLEObject>
        </w:object>
      </w:r>
    </w:p>
    <w:p w14:paraId="2C31799E">
      <w:pPr>
        <w:spacing w:line="360" w:lineRule="auto"/>
        <w:jc w:val="left"/>
        <w:textAlignment w:val="center"/>
        <w:rPr>
          <w:color w:val="000000"/>
        </w:rPr>
      </w:pPr>
      <w:r>
        <w:rPr>
          <w:color w:val="000000"/>
        </w:rPr>
        <w:t>此时溢水杯中水的重力</w:t>
      </w:r>
    </w:p>
    <w:p w14:paraId="304A471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V</w:t>
      </w:r>
      <w:r>
        <w:rPr>
          <w:rFonts w:ascii="宋体" w:hAnsi="宋体" w:eastAsia="宋体" w:cs="宋体"/>
          <w:color w:val="000000"/>
          <w:vertAlign w:val="subscript"/>
        </w:rPr>
        <w:t>水</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g</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×10N/kg×2800×10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=28N</w:t>
      </w:r>
    </w:p>
    <w:p w14:paraId="78ABEF33">
      <w:pPr>
        <w:spacing w:line="360" w:lineRule="auto"/>
        <w:jc w:val="left"/>
        <w:textAlignment w:val="center"/>
        <w:rPr>
          <w:color w:val="000000"/>
        </w:rPr>
      </w:pPr>
      <w:r>
        <w:rPr>
          <w:color w:val="000000"/>
        </w:rPr>
        <w:t>由阿基米德原理原理可知，当A浸没后A受到的浮力不再发生变化，由力的平衡条件可知，此时弹簧的弹力不再发生变化，A浸没时受到的浮力</w:t>
      </w:r>
    </w:p>
    <w:p w14:paraId="33DF323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浮没</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=2×4N=8N</w:t>
      </w:r>
    </w:p>
    <w:p w14:paraId="7F82D830">
      <w:pPr>
        <w:spacing w:line="360" w:lineRule="auto"/>
        <w:jc w:val="left"/>
        <w:textAlignment w:val="center"/>
        <w:rPr>
          <w:color w:val="000000"/>
        </w:rPr>
      </w:pPr>
      <w:r>
        <w:rPr>
          <w:color w:val="000000"/>
        </w:rPr>
        <w:t>由力的平衡条件可知，此时弹簧对A的拉力</w:t>
      </w:r>
    </w:p>
    <w:p w14:paraId="15CAFFA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浮没</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=8N-2N=6N</w:t>
      </w:r>
    </w:p>
    <w:p w14:paraId="7A43A2E7">
      <w:pPr>
        <w:spacing w:line="360" w:lineRule="auto"/>
        <w:jc w:val="left"/>
        <w:textAlignment w:val="center"/>
        <w:rPr>
          <w:color w:val="000000"/>
        </w:rPr>
      </w:pPr>
      <w:r>
        <w:rPr>
          <w:color w:val="000000"/>
        </w:rPr>
        <w:t>由题意可知，此时弹簧的长度</w:t>
      </w:r>
    </w:p>
    <w:p w14:paraId="07F1CE59">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0.85pt;width:131.85pt;" o:ole="t" filled="f" o:preferrelative="t" stroked="f" coordsize="21600,21600">
            <v:path/>
            <v:fill on="f" focussize="0,0"/>
            <v:stroke on="f" joinstyle="miter"/>
            <v:imagedata r:id="rId134" o:title="eqIdd10c9d0158d63e4bd3aab09e25aad0b6"/>
            <o:lock v:ext="edit" aspectratio="t"/>
            <w10:wrap type="none"/>
            <w10:anchorlock/>
          </v:shape>
          <o:OLEObject Type="Embed" ProgID="Equation.DSMT4" ShapeID="_x0000_i1073" DrawAspect="Content" ObjectID="_1468075773" r:id="rId133">
            <o:LockedField>false</o:LockedField>
          </o:OLEObject>
        </w:object>
      </w:r>
    </w:p>
    <w:p w14:paraId="7665CD77">
      <w:pPr>
        <w:spacing w:line="360" w:lineRule="auto"/>
        <w:jc w:val="left"/>
        <w:textAlignment w:val="center"/>
        <w:rPr>
          <w:color w:val="000000"/>
        </w:rPr>
      </w:pPr>
      <w:r>
        <w:rPr>
          <w:color w:val="000000"/>
        </w:rPr>
        <w:t>则此时水面的高度</w:t>
      </w:r>
    </w:p>
    <w:p w14:paraId="2318612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=16cm+8cm=24cm&gt;20cm</w:t>
      </w:r>
    </w:p>
    <w:p w14:paraId="00274156">
      <w:pPr>
        <w:spacing w:line="360" w:lineRule="auto"/>
        <w:jc w:val="left"/>
        <w:textAlignment w:val="center"/>
        <w:rPr>
          <w:color w:val="000000"/>
        </w:rPr>
      </w:pPr>
      <w:r>
        <w:rPr>
          <w:color w:val="000000"/>
        </w:rPr>
        <w:t>故弹簧不再发生变化时，A不会浸没，因此弹簧不再发生变化时，溢水杯中的到达溢口，即当溢水杯最后的水溢出后，弹簧测力计的示数不再发生变化，设此时A浸在水中的深度为Lcm，则A排开水的体积</w:t>
      </w:r>
    </w:p>
    <w:p w14:paraId="64EB068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rPr>
        <w:t>cm=100</w:t>
      </w:r>
      <w:r>
        <w:rPr>
          <w:rFonts w:ascii="Times New Roman" w:hAnsi="Times New Roman" w:eastAsia="Times New Roman" w:cs="Times New Roman"/>
          <w:i/>
          <w:color w:val="000000"/>
        </w:rPr>
        <w:t>L</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p>
    <w:p w14:paraId="0356B22A">
      <w:pPr>
        <w:spacing w:line="360" w:lineRule="auto"/>
        <w:jc w:val="left"/>
        <w:textAlignment w:val="center"/>
        <w:rPr>
          <w:color w:val="000000"/>
        </w:rPr>
      </w:pPr>
      <w:r>
        <w:rPr>
          <w:color w:val="000000"/>
        </w:rPr>
        <w:t>此时A受到的浮力</w:t>
      </w:r>
    </w:p>
    <w:p w14:paraId="7203B85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×10N/kg×100</w:t>
      </w:r>
      <w:r>
        <w:rPr>
          <w:rFonts w:ascii="Times New Roman" w:hAnsi="Times New Roman" w:eastAsia="Times New Roman" w:cs="Times New Roman"/>
          <w:i/>
          <w:color w:val="000000"/>
        </w:rPr>
        <w:t>L</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rPr>
        <w:t>N</w:t>
      </w:r>
    </w:p>
    <w:p w14:paraId="535140F8">
      <w:pPr>
        <w:spacing w:line="360" w:lineRule="auto"/>
        <w:jc w:val="left"/>
        <w:textAlignment w:val="center"/>
        <w:rPr>
          <w:color w:val="000000"/>
        </w:rPr>
      </w:pPr>
      <w:r>
        <w:rPr>
          <w:color w:val="000000"/>
        </w:rPr>
        <w:t>此时弹簧对A的拉力</w:t>
      </w:r>
    </w:p>
    <w:p w14:paraId="4A8C6E1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=(20cm-Lcm-10cm)×1N/cm=(10cm-Lcm)×1N/cm=(10-</w:t>
      </w:r>
      <w:r>
        <w:rPr>
          <w:rFonts w:ascii="Times New Roman" w:hAnsi="Times New Roman" w:eastAsia="Times New Roman" w:cs="Times New Roman"/>
          <w:i/>
          <w:color w:val="000000"/>
        </w:rPr>
        <w:t>L</w:t>
      </w:r>
      <w:r>
        <w:rPr>
          <w:rFonts w:ascii="Times New Roman" w:hAnsi="Times New Roman" w:eastAsia="Times New Roman" w:cs="Times New Roman"/>
          <w:color w:val="000000"/>
        </w:rPr>
        <w:t>)N</w:t>
      </w:r>
    </w:p>
    <w:p w14:paraId="0F712401">
      <w:pPr>
        <w:spacing w:line="360" w:lineRule="auto"/>
        <w:jc w:val="left"/>
        <w:textAlignment w:val="center"/>
        <w:rPr>
          <w:color w:val="000000"/>
        </w:rPr>
      </w:pPr>
      <w:r>
        <w:rPr>
          <w:color w:val="000000"/>
        </w:rPr>
        <w:t>由力的平衡条件有</w:t>
      </w:r>
    </w:p>
    <w:p w14:paraId="3450B2D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p>
    <w:p w14:paraId="25B408C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LN=2N+(10-</w:t>
      </w:r>
      <w:r>
        <w:rPr>
          <w:rFonts w:ascii="Times New Roman" w:hAnsi="Times New Roman" w:eastAsia="Times New Roman" w:cs="Times New Roman"/>
          <w:i/>
          <w:color w:val="000000"/>
        </w:rPr>
        <w:t>L</w:t>
      </w:r>
      <w:r>
        <w:rPr>
          <w:rFonts w:ascii="Times New Roman" w:hAnsi="Times New Roman" w:eastAsia="Times New Roman" w:cs="Times New Roman"/>
          <w:color w:val="000000"/>
        </w:rPr>
        <w:t>)N</w:t>
      </w:r>
    </w:p>
    <w:p w14:paraId="2F212E7A">
      <w:pPr>
        <w:spacing w:line="360" w:lineRule="auto"/>
        <w:jc w:val="left"/>
        <w:textAlignment w:val="center"/>
        <w:rPr>
          <w:color w:val="000000"/>
        </w:rPr>
      </w:pPr>
      <w:r>
        <w:rPr>
          <w:color w:val="000000"/>
        </w:rPr>
        <w:t>解得</w:t>
      </w:r>
      <w:r>
        <w:rPr>
          <w:i/>
          <w:color w:val="000000"/>
        </w:rPr>
        <w:t>L</w:t>
      </w:r>
      <w:r>
        <w:rPr>
          <w:color w:val="000000"/>
        </w:rPr>
        <w:t>=6，即弹簧测力计的示数不再发生变化时，A浸在水中的深度为6cm，此时溢水杯中水的体积</w:t>
      </w:r>
    </w:p>
    <w:p w14:paraId="7A1237C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水</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×20cm-100cm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×6cm=3400cm</w:t>
      </w:r>
      <w:r>
        <w:rPr>
          <w:rFonts w:ascii="Times New Roman" w:hAnsi="Times New Roman" w:eastAsia="Times New Roman" w:cs="Times New Roman"/>
          <w:color w:val="000000"/>
          <w:vertAlign w:val="superscript"/>
        </w:rPr>
        <w:t>3</w:t>
      </w:r>
    </w:p>
    <w:p w14:paraId="27BB6AA8">
      <w:pPr>
        <w:spacing w:line="360" w:lineRule="auto"/>
        <w:jc w:val="left"/>
        <w:textAlignment w:val="center"/>
        <w:rPr>
          <w:color w:val="000000"/>
        </w:rPr>
      </w:pPr>
      <w:r>
        <w:rPr>
          <w:color w:val="000000"/>
        </w:rPr>
        <w:t>溢水杯中水的重力</w:t>
      </w:r>
    </w:p>
    <w:p w14:paraId="673CA3B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V</w:t>
      </w:r>
      <w:r>
        <w:rPr>
          <w:rFonts w:ascii="宋体" w:hAnsi="宋体" w:eastAsia="宋体" w:cs="宋体"/>
          <w:color w:val="000000"/>
          <w:vertAlign w:val="subscript"/>
        </w:rPr>
        <w:t>水</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g</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×10N/kg×3400×10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=34N</w:t>
      </w:r>
    </w:p>
    <w:p w14:paraId="699D8202">
      <w:pPr>
        <w:spacing w:line="360" w:lineRule="auto"/>
        <w:jc w:val="left"/>
        <w:textAlignment w:val="center"/>
        <w:rPr>
          <w:color w:val="000000"/>
        </w:rPr>
      </w:pPr>
      <w:r>
        <w:rPr>
          <w:color w:val="000000"/>
        </w:rPr>
        <w:t>因为溢水杯对水平桌面的压力大小等于溢水杯、水和A的重力之和，加水前后溢水杯的重力、A的重力均没有发生变化，因此溢水杯对桌面压力的变化量</w:t>
      </w:r>
    </w:p>
    <w:p w14:paraId="75FF24C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Δ</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=34N-28N=6N</w:t>
      </w:r>
    </w:p>
    <w:p w14:paraId="17495FBA">
      <w:pPr>
        <w:spacing w:line="360" w:lineRule="auto"/>
        <w:jc w:val="left"/>
        <w:textAlignment w:val="center"/>
        <w:rPr>
          <w:color w:val="000000"/>
        </w:rPr>
      </w:pPr>
      <w:r>
        <w:rPr>
          <w:color w:val="000000"/>
        </w:rPr>
        <w:t>则溢水杯对桌面压强的变化量</w:t>
      </w:r>
    </w:p>
    <w:p w14:paraId="1A97DC59">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5.05pt;width:165.95pt;" o:ole="t" filled="f" o:preferrelative="t" stroked="f" coordsize="21600,21600">
            <v:path/>
            <v:fill on="f" focussize="0,0"/>
            <v:stroke on="f" joinstyle="miter"/>
            <v:imagedata r:id="rId136" o:title="eqIdf704afe6969b04de8aef2b0264dea754"/>
            <o:lock v:ext="edit" aspectratio="t"/>
            <w10:wrap type="none"/>
            <w10:anchorlock/>
          </v:shape>
          <o:OLEObject Type="Embed" ProgID="Equation.DSMT4" ShapeID="_x0000_i1074" DrawAspect="Content" ObjectID="_1468075774" r:id="rId135">
            <o:LockedField>false</o:LockedField>
          </o:OLEObject>
        </w:object>
      </w:r>
    </w:p>
    <w:p w14:paraId="0154D9B5">
      <w:pPr>
        <w:spacing w:line="360" w:lineRule="auto"/>
        <w:jc w:val="left"/>
        <w:textAlignment w:val="center"/>
        <w:rPr>
          <w:color w:val="000000"/>
        </w:rPr>
      </w:pPr>
      <w:r>
        <w:rPr>
          <w:color w:val="000000"/>
        </w:rPr>
        <w:t>答：（1）A的重力为2N；</w:t>
      </w:r>
    </w:p>
    <w:p w14:paraId="002EE0A4">
      <w:pPr>
        <w:spacing w:line="360" w:lineRule="auto"/>
        <w:jc w:val="left"/>
        <w:textAlignment w:val="center"/>
        <w:rPr>
          <w:color w:val="000000"/>
        </w:rPr>
      </w:pPr>
      <w:r>
        <w:rPr>
          <w:color w:val="000000"/>
        </w:rPr>
        <w:t>（2）A的一半浸入水中时A所受的浮力为4N；</w:t>
      </w:r>
    </w:p>
    <w:p w14:paraId="580C5FEE">
      <w:pPr>
        <w:spacing w:line="360" w:lineRule="auto"/>
        <w:jc w:val="left"/>
        <w:textAlignment w:val="center"/>
        <w:rPr>
          <w:color w:val="000000"/>
        </w:rPr>
      </w:pPr>
      <w:r>
        <w:rPr>
          <w:color w:val="000000"/>
        </w:rPr>
        <w:t>（3）A的密度为0.25×10</w:t>
      </w:r>
      <w:r>
        <w:rPr>
          <w:color w:val="000000"/>
          <w:vertAlign w:val="superscript"/>
        </w:rPr>
        <w:t>3</w:t>
      </w:r>
      <w:r>
        <w:rPr>
          <w:color w:val="000000"/>
        </w:rPr>
        <w:t>kg/m</w:t>
      </w:r>
      <w:r>
        <w:rPr>
          <w:color w:val="000000"/>
          <w:vertAlign w:val="superscript"/>
        </w:rPr>
        <w:t>3</w:t>
      </w:r>
      <w:r>
        <w:rPr>
          <w:color w:val="000000"/>
        </w:rPr>
        <w:t>；</w:t>
      </w:r>
    </w:p>
    <w:p w14:paraId="0D9558A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的一半浸入水中与弹簧不再发生变化，溢水杯对桌面压强的变化量为</w:t>
      </w:r>
      <w:r>
        <w:rPr>
          <w:rFonts w:ascii="Times New Roman" w:hAnsi="Times New Roman" w:eastAsia="Times New Roman" w:cs="Times New Roman"/>
          <w:color w:val="000000"/>
        </w:rPr>
        <w:t>300Pa</w:t>
      </w:r>
      <w:r>
        <w:rPr>
          <w:rFonts w:ascii="宋体" w:hAnsi="宋体" w:eastAsia="宋体" w:cs="宋体"/>
          <w:color w:val="000000"/>
        </w:rPr>
        <w:t>。</w:t>
      </w:r>
    </w:p>
    <w:p w14:paraId="75F7131C">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技术研究小组在实验室模仿工程师做“钢梁承重后的下垂量</w:t>
      </w:r>
      <w:r>
        <w:rPr>
          <w:rFonts w:ascii="Times New Roman" w:hAnsi="Times New Roman" w:eastAsia="Times New Roman" w:cs="Times New Roman"/>
          <w:i/>
          <w:color w:val="000000"/>
        </w:rPr>
        <w:t>h</w:t>
      </w:r>
      <w:r>
        <w:rPr>
          <w:rFonts w:ascii="宋体" w:hAnsi="宋体" w:eastAsia="宋体" w:cs="宋体"/>
          <w:color w:val="000000"/>
        </w:rPr>
        <w:t>”的测试，他们用厚钢尺制成了一座跨度为</w:t>
      </w:r>
      <w:r>
        <w:rPr>
          <w:rFonts w:ascii="Times New Roman" w:hAnsi="Times New Roman" w:eastAsia="Times New Roman" w:cs="Times New Roman"/>
          <w:i/>
          <w:color w:val="000000"/>
        </w:rPr>
        <w:t>L</w:t>
      </w:r>
      <w:r>
        <w:rPr>
          <w:rFonts w:ascii="宋体" w:hAnsi="宋体" w:eastAsia="宋体" w:cs="宋体"/>
          <w:color w:val="000000"/>
        </w:rPr>
        <w:t>的桥梁（如图甲所示），并设计了一个方便读取“厚钢尺桥梁受压后下垂量”的测试仪，测试仪由压力传感器</w:t>
      </w:r>
      <w:r>
        <w:rPr>
          <w:rFonts w:ascii="Times New Roman" w:hAnsi="Times New Roman" w:eastAsia="Times New Roman" w:cs="Times New Roman"/>
          <w:i/>
          <w:color w:val="000000"/>
        </w:rPr>
        <w:t>R</w:t>
      </w:r>
      <w:r>
        <w:rPr>
          <w:rFonts w:ascii="宋体" w:hAnsi="宋体" w:eastAsia="宋体" w:cs="宋体"/>
          <w:color w:val="000000"/>
        </w:rPr>
        <w:t>与外部电路组成（如图乙所示）。已测得跨度为</w:t>
      </w:r>
      <w:r>
        <w:rPr>
          <w:rFonts w:ascii="Times New Roman" w:hAnsi="Times New Roman" w:eastAsia="Times New Roman" w:cs="Times New Roman"/>
          <w:i/>
          <w:color w:val="000000"/>
        </w:rPr>
        <w:t>L</w:t>
      </w:r>
      <w:r>
        <w:rPr>
          <w:rFonts w:ascii="宋体" w:hAnsi="宋体" w:eastAsia="宋体" w:cs="宋体"/>
          <w:color w:val="000000"/>
        </w:rPr>
        <w:t>时，在一定范围内，其压力</w:t>
      </w:r>
      <w:r>
        <w:rPr>
          <w:rFonts w:ascii="Times New Roman" w:hAnsi="Times New Roman" w:eastAsia="Times New Roman" w:cs="Times New Roman"/>
          <w:i/>
          <w:color w:val="000000"/>
        </w:rPr>
        <w:t>F</w:t>
      </w:r>
      <w:r>
        <w:rPr>
          <w:rFonts w:ascii="宋体" w:hAnsi="宋体" w:eastAsia="宋体" w:cs="宋体"/>
          <w:color w:val="000000"/>
        </w:rPr>
        <w:t>与下垂量</w:t>
      </w:r>
      <w:r>
        <w:rPr>
          <w:rFonts w:ascii="Times New Roman" w:hAnsi="Times New Roman" w:eastAsia="Times New Roman" w:cs="Times New Roman"/>
          <w:i/>
          <w:color w:val="000000"/>
        </w:rPr>
        <w:t>h</w:t>
      </w:r>
      <w:r>
        <w:rPr>
          <w:rFonts w:ascii="宋体" w:hAnsi="宋体" w:eastAsia="宋体" w:cs="宋体"/>
          <w:color w:val="000000"/>
        </w:rPr>
        <w:t>满足关系</w:t>
      </w:r>
      <w:r>
        <w:object>
          <v:shape id="_x0000_i107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38" o:title="eqId6db784ec3f196196096eb11f94280f21"/>
            <o:lock v:ext="edit" aspectratio="t"/>
            <w10:wrap type="none"/>
            <w10:anchorlock/>
          </v:shape>
          <o:OLEObject Type="Embed" ProgID="Equation.DSMT4" ShapeID="_x0000_i1075" DrawAspect="Content" ObjectID="_1468075775" r:id="rId13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m/N</w:t>
      </w:r>
      <w:r>
        <w:rPr>
          <w:rFonts w:ascii="宋体" w:hAnsi="宋体" w:eastAsia="宋体" w:cs="宋体"/>
          <w:color w:val="000000"/>
        </w:rPr>
        <w:t>。已知电源电压不变，当电压表的示数为</w:t>
      </w:r>
      <w:r>
        <w:rPr>
          <w:rFonts w:ascii="Times New Roman" w:hAnsi="Times New Roman" w:eastAsia="Times New Roman" w:cs="Times New Roman"/>
          <w:color w:val="000000"/>
        </w:rPr>
        <w:t>4V</w:t>
      </w:r>
      <w:r>
        <w:rPr>
          <w:rFonts w:ascii="宋体" w:hAnsi="宋体" w:eastAsia="宋体" w:cs="宋体"/>
          <w:color w:val="000000"/>
        </w:rPr>
        <w:t>时，电流表示数为</w:t>
      </w:r>
      <w:r>
        <w:rPr>
          <w:rFonts w:ascii="Times New Roman" w:hAnsi="Times New Roman" w:eastAsia="Times New Roman" w:cs="Times New Roman"/>
          <w:color w:val="000000"/>
        </w:rPr>
        <w:t>0.4A</w:t>
      </w:r>
      <w:r>
        <w:rPr>
          <w:rFonts w:ascii="宋体" w:hAnsi="宋体" w:eastAsia="宋体" w:cs="宋体"/>
          <w:color w:val="000000"/>
        </w:rPr>
        <w:t>。当压力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32N</w:t>
      </w:r>
      <w:r>
        <w:rPr>
          <w:rFonts w:ascii="宋体" w:hAnsi="宋体" w:eastAsia="宋体" w:cs="宋体"/>
          <w:color w:val="000000"/>
        </w:rPr>
        <w:t>时，电路中的电流为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，此时</w:t>
      </w:r>
      <w:r>
        <w:rPr>
          <w:rFonts w:ascii="Times New Roman" w:hAnsi="Times New Roman" w:eastAsia="Times New Roman" w:cs="Times New Roman"/>
          <w:i/>
          <w:color w:val="000000"/>
        </w:rPr>
        <w:t>R</w:t>
      </w:r>
      <w:r>
        <w:rPr>
          <w:rFonts w:ascii="宋体" w:hAnsi="宋体" w:eastAsia="宋体" w:cs="宋体"/>
          <w:color w:val="000000"/>
        </w:rPr>
        <w:t>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；当压力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40N</w:t>
      </w:r>
      <w:r>
        <w:rPr>
          <w:rFonts w:ascii="宋体" w:hAnsi="宋体" w:eastAsia="宋体" w:cs="宋体"/>
          <w:color w:val="000000"/>
        </w:rPr>
        <w:t>时，电路中的电流为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，此时</w:t>
      </w:r>
      <w:r>
        <w:rPr>
          <w:rFonts w:ascii="Times New Roman" w:hAnsi="Times New Roman" w:eastAsia="Times New Roman" w:cs="Times New Roman"/>
          <w:i/>
          <w:color w:val="000000"/>
        </w:rPr>
        <w:t>R</w:t>
      </w:r>
      <w:r>
        <w:rPr>
          <w:rFonts w:ascii="宋体" w:hAnsi="宋体" w:eastAsia="宋体" w:cs="宋体"/>
          <w:color w:val="000000"/>
        </w:rPr>
        <w:t>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；且</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相差</w:t>
      </w:r>
      <w:r>
        <w:rPr>
          <w:rFonts w:ascii="Times New Roman" w:hAnsi="Times New Roman" w:eastAsia="Times New Roman" w:cs="Times New Roman"/>
          <w:color w:val="000000"/>
        </w:rPr>
        <w:t>0.1A</w:t>
      </w:r>
      <w:r>
        <w:rPr>
          <w:rFonts w:ascii="宋体" w:hAnsi="宋体" w:eastAsia="宋体" w:cs="宋体"/>
          <w:color w:val="000000"/>
        </w:rPr>
        <w:t>。传感器的电阻</w:t>
      </w:r>
      <w:r>
        <w:rPr>
          <w:rFonts w:ascii="Times New Roman" w:hAnsi="Times New Roman" w:eastAsia="Times New Roman" w:cs="Times New Roman"/>
          <w:i/>
          <w:color w:val="000000"/>
        </w:rPr>
        <w:t>R</w:t>
      </w:r>
      <w:r>
        <w:rPr>
          <w:rFonts w:ascii="宋体" w:hAnsi="宋体" w:eastAsia="宋体" w:cs="宋体"/>
          <w:color w:val="000000"/>
        </w:rPr>
        <w:t>与压力</w:t>
      </w:r>
      <w:r>
        <w:rPr>
          <w:rFonts w:ascii="Times New Roman" w:hAnsi="Times New Roman" w:eastAsia="Times New Roman" w:cs="Times New Roman"/>
          <w:i/>
          <w:color w:val="000000"/>
        </w:rPr>
        <w:t>F</w:t>
      </w:r>
      <w:r>
        <w:rPr>
          <w:rFonts w:ascii="宋体" w:hAnsi="宋体" w:eastAsia="宋体" w:cs="宋体"/>
          <w:color w:val="000000"/>
        </w:rPr>
        <w:t>的关系图像是一条直线（如图丙所示），忽略传感器与钢梁自重产生的影响。求：</w:t>
      </w:r>
    </w:p>
    <w:p w14:paraId="124DDDD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w:t>
      </w:r>
    </w:p>
    <w:p w14:paraId="0810114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）当桥梁的下垂量为</w:t>
      </w:r>
      <w:r>
        <w:rPr>
          <w:rFonts w:ascii="Times New Roman" w:hAnsi="Times New Roman" w:eastAsia="Times New Roman" w:cs="Times New Roman"/>
          <w:color w:val="000000"/>
        </w:rPr>
        <w:t>3cm</w:t>
      </w:r>
      <w:r>
        <w:rPr>
          <w:rFonts w:ascii="宋体" w:hAnsi="宋体" w:eastAsia="宋体" w:cs="宋体"/>
          <w:color w:val="000000"/>
        </w:rPr>
        <w:t>时，压力传感器受到的压力；</w:t>
      </w:r>
    </w:p>
    <w:p w14:paraId="78F9EAC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）当压力为零时，电路中的总电阻；</w:t>
      </w:r>
    </w:p>
    <w:p w14:paraId="104FA06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的差值</w:t>
      </w:r>
    </w:p>
    <w:p w14:paraId="1B092A36">
      <w:pPr>
        <w:spacing w:line="360" w:lineRule="auto"/>
        <w:jc w:val="left"/>
        <w:textAlignment w:val="center"/>
        <w:rPr>
          <w:color w:val="000000"/>
        </w:rPr>
      </w:pPr>
      <w:r>
        <w:rPr>
          <w:rFonts w:ascii="宋体" w:hAnsi="宋体" w:eastAsia="宋体" w:cs="宋体"/>
          <w:color w:val="000000"/>
        </w:rPr>
        <w:drawing>
          <wp:inline distT="0" distB="0" distL="114300" distR="114300">
            <wp:extent cx="4476750" cy="1438275"/>
            <wp:effectExtent l="0" t="0" r="0" b="9525"/>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4476750" cy="1438275"/>
                    </a:xfrm>
                    <a:prstGeom prst="rect">
                      <a:avLst/>
                    </a:prstGeom>
                  </pic:spPr>
                </pic:pic>
              </a:graphicData>
            </a:graphic>
          </wp:inline>
        </w:drawing>
      </w:r>
    </w:p>
    <w:p w14:paraId="4FD9D2A2">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30N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40Ω</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0.1W</w:t>
      </w:r>
    </w:p>
    <w:p w14:paraId="31C39779">
      <w:pPr>
        <w:spacing w:line="360" w:lineRule="auto"/>
        <w:textAlignment w:val="center"/>
        <w:rPr>
          <w:color w:val="000000"/>
        </w:rPr>
      </w:pPr>
      <w:r>
        <w:rPr>
          <w:color w:val="2E75B6"/>
        </w:rPr>
        <w:t>【解析】</w:t>
      </w:r>
    </w:p>
    <w:p w14:paraId="20119AB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）由图乙可知，</w:t>
      </w:r>
      <w:r>
        <w:rPr>
          <w:rFonts w:ascii="Times New Roman" w:hAnsi="Times New Roman" w:eastAsia="Times New Roman" w:cs="Times New Roman"/>
          <w:i/>
          <w:color w:val="000000"/>
        </w:rPr>
        <w:t>R</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的电压，电压表的示数为</w:t>
      </w:r>
      <w:r>
        <w:rPr>
          <w:rFonts w:ascii="Times New Roman" w:hAnsi="Times New Roman" w:eastAsia="Times New Roman" w:cs="Times New Roman"/>
          <w:color w:val="000000"/>
        </w:rPr>
        <w:t>4V</w:t>
      </w:r>
      <w:r>
        <w:rPr>
          <w:rFonts w:ascii="宋体" w:hAnsi="宋体" w:eastAsia="宋体" w:cs="宋体"/>
          <w:color w:val="000000"/>
        </w:rPr>
        <w:t>，即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的电压为</w:t>
      </w:r>
      <w:r>
        <w:rPr>
          <w:rFonts w:ascii="Times New Roman" w:hAnsi="Times New Roman" w:eastAsia="Times New Roman" w:cs="Times New Roman"/>
          <w:color w:val="000000"/>
        </w:rPr>
        <w:t>4V</w:t>
      </w:r>
      <w:r>
        <w:rPr>
          <w:rFonts w:ascii="宋体" w:hAnsi="宋体" w:eastAsia="宋体" w:cs="宋体"/>
          <w:color w:val="000000"/>
        </w:rPr>
        <w:t>，电流表的示数为</w:t>
      </w:r>
      <w:r>
        <w:rPr>
          <w:rFonts w:ascii="Times New Roman" w:hAnsi="Times New Roman" w:eastAsia="Times New Roman" w:cs="Times New Roman"/>
          <w:color w:val="000000"/>
        </w:rPr>
        <w:t>0.4A</w:t>
      </w:r>
      <w:r>
        <w:rPr>
          <w:rFonts w:ascii="宋体" w:hAnsi="宋体" w:eastAsia="宋体" w:cs="宋体"/>
          <w:color w:val="000000"/>
        </w:rPr>
        <w:t>，即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r>
        <w:rPr>
          <w:rFonts w:ascii="Times New Roman" w:hAnsi="Times New Roman" w:eastAsia="Times New Roman" w:cs="Times New Roman"/>
          <w:color w:val="000000"/>
        </w:rPr>
        <w:t>0.4A</w:t>
      </w:r>
      <w:r>
        <w:rPr>
          <w:rFonts w:ascii="宋体" w:hAnsi="宋体" w:eastAsia="宋体" w:cs="宋体"/>
          <w:color w:val="000000"/>
        </w:rPr>
        <w:t>，根据欧姆定律得</w:t>
      </w:r>
    </w:p>
    <w:p w14:paraId="5704DDF5">
      <w:pPr>
        <w:spacing w:line="360" w:lineRule="auto"/>
        <w:jc w:val="left"/>
        <w:textAlignment w:val="center"/>
        <w:rPr>
          <w:color w:val="000000"/>
        </w:rPr>
      </w:pPr>
    </w:p>
    <w:p w14:paraId="52594289">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141" o:title="eqId4cd692a3208cb331c794756ff900e35e"/>
            <o:lock v:ext="edit" aspectratio="t"/>
            <w10:wrap type="none"/>
            <w10:anchorlock/>
          </v:shape>
          <o:OLEObject Type="Embed" ProgID="Equation.DSMT4" ShapeID="_x0000_i1076" DrawAspect="Content" ObjectID="_1468075776" r:id="rId140">
            <o:LockedField>false</o:LockedField>
          </o:OLEObject>
        </w:object>
      </w:r>
    </w:p>
    <w:p w14:paraId="1CD767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）压力</w:t>
      </w:r>
      <w:r>
        <w:rPr>
          <w:rFonts w:ascii="Times New Roman" w:hAnsi="Times New Roman" w:eastAsia="Times New Roman" w:cs="Times New Roman"/>
          <w:i/>
          <w:color w:val="000000"/>
        </w:rPr>
        <w:t>F</w:t>
      </w:r>
      <w:r>
        <w:rPr>
          <w:rFonts w:ascii="宋体" w:hAnsi="宋体" w:eastAsia="宋体" w:cs="宋体"/>
          <w:color w:val="000000"/>
        </w:rPr>
        <w:t>与下垂量</w:t>
      </w:r>
      <w:r>
        <w:rPr>
          <w:rFonts w:ascii="Times New Roman" w:hAnsi="Times New Roman" w:eastAsia="Times New Roman" w:cs="Times New Roman"/>
          <w:i/>
          <w:color w:val="000000"/>
        </w:rPr>
        <w:t>h</w:t>
      </w:r>
      <w:r>
        <w:rPr>
          <w:rFonts w:ascii="宋体" w:hAnsi="宋体" w:eastAsia="宋体" w:cs="宋体"/>
          <w:color w:val="000000"/>
        </w:rPr>
        <w:t>满足关系</w:t>
      </w:r>
    </w:p>
    <w:p w14:paraId="49283FEB">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38" o:title="eqId6db784ec3f196196096eb11f94280f21"/>
            <o:lock v:ext="edit" aspectratio="t"/>
            <w10:wrap type="none"/>
            <w10:anchorlock/>
          </v:shape>
          <o:OLEObject Type="Embed" ProgID="Equation.DSMT4" ShapeID="_x0000_i1077" DrawAspect="Content" ObjectID="_1468075777" r:id="rId142">
            <o:LockedField>false</o:LockedField>
          </o:OLEObject>
        </w:object>
      </w:r>
    </w:p>
    <w:p w14:paraId="51B91092">
      <w:pPr>
        <w:spacing w:line="360" w:lineRule="auto"/>
        <w:jc w:val="left"/>
        <w:textAlignment w:val="center"/>
        <w:rPr>
          <w:rFonts w:ascii="宋体" w:hAnsi="宋体" w:eastAsia="宋体" w:cs="宋体"/>
          <w:color w:val="000000"/>
        </w:rPr>
      </w:pPr>
      <w:r>
        <w:rPr>
          <w:rFonts w:ascii="宋体" w:hAnsi="宋体" w:eastAsia="宋体" w:cs="宋体"/>
          <w:color w:val="000000"/>
        </w:rPr>
        <w:t>已知</w:t>
      </w:r>
    </w:p>
    <w:p w14:paraId="526D9BC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k</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m/N</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rPr>
        <w:t>=3cm=0.03m</w:t>
      </w:r>
    </w:p>
    <w:p w14:paraId="5DFD6992">
      <w:pPr>
        <w:spacing w:line="360" w:lineRule="auto"/>
        <w:jc w:val="left"/>
        <w:textAlignment w:val="center"/>
        <w:rPr>
          <w:rFonts w:ascii="宋体" w:hAnsi="宋体" w:eastAsia="宋体" w:cs="宋体"/>
          <w:color w:val="000000"/>
        </w:rPr>
      </w:pPr>
      <w:r>
        <w:rPr>
          <w:rFonts w:ascii="宋体" w:hAnsi="宋体" w:eastAsia="宋体" w:cs="宋体"/>
          <w:color w:val="000000"/>
        </w:rPr>
        <w:t>代入数据</w:t>
      </w:r>
    </w:p>
    <w:p w14:paraId="3F825017">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144" o:title="eqId5ff823fcbda1d67f8f3e4210b4f65915"/>
            <o:lock v:ext="edit" aspectratio="t"/>
            <w10:wrap type="none"/>
            <w10:anchorlock/>
          </v:shape>
          <o:OLEObject Type="Embed" ProgID="Equation.DSMT4" ShapeID="_x0000_i1078" DrawAspect="Content" ObjectID="_1468075778" r:id="rId143">
            <o:LockedField>false</o:LockedField>
          </o:OLEObject>
        </w:object>
      </w:r>
    </w:p>
    <w:p w14:paraId="713BF64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）由图丙可知，压力为零时，</w:t>
      </w:r>
      <w:r>
        <w:rPr>
          <w:rFonts w:ascii="Times New Roman" w:hAnsi="Times New Roman" w:eastAsia="Times New Roman" w:cs="Times New Roman"/>
          <w:i/>
          <w:color w:val="000000"/>
        </w:rPr>
        <w:t>R</w:t>
      </w:r>
      <w:r>
        <w:rPr>
          <w:rFonts w:ascii="Times New Roman" w:hAnsi="Times New Roman" w:eastAsia="Times New Roman" w:cs="Times New Roman"/>
          <w:color w:val="000000"/>
        </w:rPr>
        <w:t>=30Ω</w:t>
      </w:r>
      <w:r>
        <w:rPr>
          <w:rFonts w:ascii="宋体" w:hAnsi="宋体" w:eastAsia="宋体" w:cs="宋体"/>
          <w:color w:val="000000"/>
        </w:rPr>
        <w:t>，结合（</w:t>
      </w:r>
      <w:r>
        <w:rPr>
          <w:rFonts w:ascii="Times New Roman" w:hAnsi="Times New Roman" w:eastAsia="Times New Roman" w:cs="Times New Roman"/>
          <w:color w:val="000000"/>
        </w:rPr>
        <w:t>1</w:t>
      </w:r>
      <w:r>
        <w:rPr>
          <w:rFonts w:ascii="宋体" w:hAnsi="宋体" w:eastAsia="宋体" w:cs="宋体"/>
          <w:color w:val="000000"/>
        </w:rPr>
        <w:t>）得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w:t>
      </w:r>
      <w:r>
        <w:rPr>
          <w:rFonts w:ascii="Times New Roman" w:hAnsi="Times New Roman" w:eastAsia="Times New Roman" w:cs="Times New Roman"/>
          <w:color w:val="000000"/>
        </w:rPr>
        <w:t>10Ω</w:t>
      </w:r>
      <w:r>
        <w:rPr>
          <w:rFonts w:ascii="宋体" w:hAnsi="宋体" w:eastAsia="宋体" w:cs="宋体"/>
          <w:color w:val="000000"/>
        </w:rPr>
        <w:t>，根据串联电阻的规律，电路中的总电阻</w:t>
      </w:r>
    </w:p>
    <w:p w14:paraId="5F2E7DA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=30Ω+10Ω=40Ω</w:t>
      </w:r>
    </w:p>
    <w:p w14:paraId="725DD9F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）传感器的电阻</w:t>
      </w:r>
      <w:r>
        <w:rPr>
          <w:rFonts w:ascii="Times New Roman" w:hAnsi="Times New Roman" w:eastAsia="Times New Roman" w:cs="Times New Roman"/>
          <w:i/>
          <w:color w:val="000000"/>
        </w:rPr>
        <w:t>R</w:t>
      </w:r>
      <w:r>
        <w:rPr>
          <w:rFonts w:ascii="宋体" w:hAnsi="宋体" w:eastAsia="宋体" w:cs="宋体"/>
          <w:color w:val="000000"/>
        </w:rPr>
        <w:t>与压力</w:t>
      </w:r>
      <w:r>
        <w:rPr>
          <w:rFonts w:ascii="Times New Roman" w:hAnsi="Times New Roman" w:eastAsia="Times New Roman" w:cs="Times New Roman"/>
          <w:i/>
          <w:color w:val="000000"/>
        </w:rPr>
        <w:t>F</w:t>
      </w:r>
      <w:r>
        <w:rPr>
          <w:rFonts w:ascii="宋体" w:hAnsi="宋体" w:eastAsia="宋体" w:cs="宋体"/>
          <w:color w:val="000000"/>
        </w:rPr>
        <w:t>的关系图像是一条直线，设关系式为</w:t>
      </w:r>
    </w:p>
    <w:p w14:paraId="378851DF">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b  </w:t>
      </w:r>
      <w:r>
        <w:rPr>
          <w:rFonts w:ascii="宋体" w:hAnsi="宋体" w:eastAsia="宋体" w:cs="宋体"/>
          <w:color w:val="000000"/>
        </w:rPr>
        <w:t>①</w:t>
      </w:r>
    </w:p>
    <w:p w14:paraId="19951AFB">
      <w:pPr>
        <w:spacing w:line="360" w:lineRule="auto"/>
        <w:jc w:val="left"/>
        <w:textAlignment w:val="center"/>
        <w:rPr>
          <w:rFonts w:ascii="宋体" w:hAnsi="宋体" w:eastAsia="宋体" w:cs="宋体"/>
          <w:color w:val="000000"/>
        </w:rPr>
      </w:pPr>
      <w:r>
        <w:rPr>
          <w:rFonts w:ascii="宋体" w:hAnsi="宋体" w:eastAsia="宋体" w:cs="宋体"/>
          <w:color w:val="000000"/>
        </w:rPr>
        <w:t>将（</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30Ω</w:t>
      </w:r>
      <w:r>
        <w:rPr>
          <w:rFonts w:ascii="宋体" w:hAnsi="宋体" w:eastAsia="宋体" w:cs="宋体"/>
          <w:color w:val="000000"/>
        </w:rPr>
        <w:t>）、（</w:t>
      </w:r>
      <w:r>
        <w:rPr>
          <w:rFonts w:ascii="Times New Roman" w:hAnsi="Times New Roman" w:eastAsia="Times New Roman" w:cs="Times New Roman"/>
          <w:color w:val="000000"/>
        </w:rPr>
        <w:t>60N</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）两组数据代入上式可得到</w:t>
      </w:r>
    </w:p>
    <w:p w14:paraId="522AA874">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color w:val="000000"/>
        </w:rPr>
        <w:t>30Ω=</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0Ω=60N×</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p>
    <w:p w14:paraId="33262026">
      <w:pPr>
        <w:spacing w:line="360" w:lineRule="auto"/>
        <w:jc w:val="left"/>
        <w:textAlignment w:val="center"/>
        <w:rPr>
          <w:rFonts w:ascii="宋体" w:hAnsi="宋体" w:eastAsia="宋体" w:cs="宋体"/>
          <w:color w:val="000000"/>
        </w:rPr>
      </w:pPr>
      <w:r>
        <w:rPr>
          <w:rFonts w:ascii="宋体" w:hAnsi="宋体" w:eastAsia="宋体" w:cs="宋体"/>
          <w:color w:val="000000"/>
        </w:rPr>
        <w:t>解之</w:t>
      </w:r>
    </w:p>
    <w:p w14:paraId="17946F3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=-0.5Ω/ N</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=30Ω</w:t>
      </w:r>
    </w:p>
    <w:p w14:paraId="0E83E325">
      <w:pPr>
        <w:spacing w:line="360" w:lineRule="auto"/>
        <w:jc w:val="left"/>
        <w:textAlignment w:val="center"/>
        <w:rPr>
          <w:rFonts w:ascii="宋体" w:hAnsi="宋体" w:eastAsia="宋体" w:cs="宋体"/>
          <w:color w:val="000000"/>
        </w:rPr>
      </w:pPr>
      <w:r>
        <w:rPr>
          <w:rFonts w:ascii="宋体" w:hAnsi="宋体" w:eastAsia="宋体" w:cs="宋体"/>
          <w:color w:val="000000"/>
        </w:rPr>
        <w:t>故传感器的电阻</w:t>
      </w:r>
      <w:r>
        <w:rPr>
          <w:rFonts w:ascii="Times New Roman" w:hAnsi="Times New Roman" w:eastAsia="Times New Roman" w:cs="Times New Roman"/>
          <w:i/>
          <w:color w:val="000000"/>
        </w:rPr>
        <w:t>R</w:t>
      </w:r>
      <w:r>
        <w:rPr>
          <w:rFonts w:ascii="宋体" w:hAnsi="宋体" w:eastAsia="宋体" w:cs="宋体"/>
          <w:color w:val="000000"/>
        </w:rPr>
        <w:t>与压力</w:t>
      </w:r>
      <w:r>
        <w:rPr>
          <w:rFonts w:ascii="Times New Roman" w:hAnsi="Times New Roman" w:eastAsia="Times New Roman" w:cs="Times New Roman"/>
          <w:i/>
          <w:color w:val="000000"/>
        </w:rPr>
        <w:t>F</w:t>
      </w:r>
      <w:r>
        <w:rPr>
          <w:rFonts w:ascii="宋体" w:hAnsi="宋体" w:eastAsia="宋体" w:cs="宋体"/>
          <w:color w:val="000000"/>
        </w:rPr>
        <w:t>的关系式为</w:t>
      </w:r>
    </w:p>
    <w:p w14:paraId="5376ABD2">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=-0.5Ω/ N×</w:t>
      </w:r>
      <w:r>
        <w:rPr>
          <w:rFonts w:ascii="Times New Roman" w:hAnsi="Times New Roman" w:eastAsia="Times New Roman" w:cs="Times New Roman"/>
          <w:i/>
          <w:color w:val="000000"/>
        </w:rPr>
        <w:t>F</w:t>
      </w:r>
      <w:r>
        <w:rPr>
          <w:rFonts w:ascii="Times New Roman" w:hAnsi="Times New Roman" w:eastAsia="Times New Roman" w:cs="Times New Roman"/>
          <w:color w:val="000000"/>
        </w:rPr>
        <w:t xml:space="preserve">+30Ω  </w:t>
      </w:r>
      <w:r>
        <w:rPr>
          <w:rFonts w:ascii="宋体" w:hAnsi="宋体" w:eastAsia="宋体" w:cs="宋体"/>
          <w:color w:val="000000"/>
        </w:rPr>
        <w:t>②</w:t>
      </w:r>
    </w:p>
    <w:p w14:paraId="5ED5D0C3">
      <w:pPr>
        <w:spacing w:line="360" w:lineRule="auto"/>
        <w:jc w:val="left"/>
        <w:textAlignment w:val="center"/>
        <w:rPr>
          <w:rFonts w:ascii="宋体" w:hAnsi="宋体" w:eastAsia="宋体" w:cs="宋体"/>
          <w:color w:val="000000"/>
        </w:rPr>
      </w:pPr>
      <w:r>
        <w:rPr>
          <w:rFonts w:ascii="宋体" w:hAnsi="宋体" w:eastAsia="宋体" w:cs="宋体"/>
          <w:color w:val="000000"/>
        </w:rPr>
        <w:t>当压力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=32N</w:t>
      </w:r>
      <w:r>
        <w:rPr>
          <w:rFonts w:ascii="宋体" w:hAnsi="宋体" w:eastAsia="宋体" w:cs="宋体"/>
          <w:color w:val="000000"/>
        </w:rPr>
        <w:t>时，代入②得</w:t>
      </w:r>
    </w:p>
    <w:p w14:paraId="45452CC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=-0.5Ω/ N×32N+30Ω=14Ω</w:t>
      </w:r>
    </w:p>
    <w:p w14:paraId="1934C428">
      <w:pPr>
        <w:spacing w:line="360" w:lineRule="auto"/>
        <w:jc w:val="left"/>
        <w:textAlignment w:val="center"/>
        <w:rPr>
          <w:rFonts w:ascii="宋体" w:hAnsi="宋体" w:eastAsia="宋体" w:cs="宋体"/>
          <w:color w:val="000000"/>
        </w:rPr>
      </w:pPr>
      <w:r>
        <w:rPr>
          <w:rFonts w:ascii="宋体" w:hAnsi="宋体" w:eastAsia="宋体" w:cs="宋体"/>
          <w:color w:val="000000"/>
        </w:rPr>
        <w:t>当压力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=40N</w:t>
      </w:r>
      <w:r>
        <w:rPr>
          <w:rFonts w:ascii="宋体" w:hAnsi="宋体" w:eastAsia="宋体" w:cs="宋体"/>
          <w:color w:val="000000"/>
        </w:rPr>
        <w:t>时，代入②得</w:t>
      </w:r>
    </w:p>
    <w:p w14:paraId="37DB962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=0.5Ω/ N×40N+30Ω=10Ω</w:t>
      </w:r>
    </w:p>
    <w:p w14:paraId="6D91B11A">
      <w:pPr>
        <w:spacing w:line="360" w:lineRule="auto"/>
        <w:jc w:val="left"/>
        <w:textAlignment w:val="center"/>
        <w:rPr>
          <w:rFonts w:ascii="宋体" w:hAnsi="宋体" w:eastAsia="宋体" w:cs="宋体"/>
          <w:color w:val="000000"/>
        </w:rPr>
      </w:pPr>
      <w:r>
        <w:rPr>
          <w:rFonts w:ascii="宋体" w:hAnsi="宋体" w:eastAsia="宋体" w:cs="宋体"/>
          <w:color w:val="000000"/>
        </w:rPr>
        <w:t>所以电阻为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时电路总电阻更大，电流更小，</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相差</w:t>
      </w:r>
      <w:r>
        <w:rPr>
          <w:rFonts w:ascii="Times New Roman" w:hAnsi="Times New Roman" w:eastAsia="Times New Roman" w:cs="Times New Roman"/>
          <w:color w:val="000000"/>
        </w:rPr>
        <w:t>0.1A</w:t>
      </w:r>
      <w:r>
        <w:rPr>
          <w:rFonts w:ascii="宋体" w:hAnsi="宋体" w:eastAsia="宋体" w:cs="宋体"/>
          <w:color w:val="000000"/>
        </w:rPr>
        <w:t>，因此</w:t>
      </w:r>
    </w:p>
    <w:p w14:paraId="5716BF84">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xml:space="preserve">+0.1A </w:t>
      </w:r>
      <w:r>
        <w:rPr>
          <w:rFonts w:ascii="宋体" w:hAnsi="宋体" w:eastAsia="宋体" w:cs="宋体"/>
          <w:color w:val="000000"/>
        </w:rPr>
        <w:t>③</w:t>
      </w:r>
    </w:p>
    <w:p w14:paraId="17EC617B">
      <w:pPr>
        <w:spacing w:line="360" w:lineRule="auto"/>
        <w:jc w:val="left"/>
        <w:textAlignment w:val="center"/>
        <w:rPr>
          <w:rFonts w:ascii="宋体" w:hAnsi="宋体" w:eastAsia="宋体" w:cs="宋体"/>
          <w:color w:val="000000"/>
        </w:rPr>
      </w:pPr>
      <w:r>
        <w:rPr>
          <w:rFonts w:ascii="宋体" w:hAnsi="宋体" w:eastAsia="宋体" w:cs="宋体"/>
          <w:color w:val="000000"/>
        </w:rPr>
        <w:t>电源电压不变，由串联电阻的规律及欧姆定律有</w:t>
      </w:r>
    </w:p>
    <w:p w14:paraId="036BE85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p>
    <w:p w14:paraId="2CE1AF85">
      <w:pPr>
        <w:spacing w:line="360" w:lineRule="auto"/>
        <w:jc w:val="left"/>
        <w:textAlignment w:val="center"/>
        <w:rPr>
          <w:rFonts w:ascii="宋体" w:hAnsi="宋体" w:eastAsia="宋体" w:cs="宋体"/>
          <w:color w:val="000000"/>
        </w:rPr>
      </w:pPr>
      <w:r>
        <w:rPr>
          <w:rFonts w:ascii="宋体" w:hAnsi="宋体" w:eastAsia="宋体" w:cs="宋体"/>
          <w:color w:val="000000"/>
        </w:rPr>
        <w:t>代入数据有</w:t>
      </w:r>
    </w:p>
    <w:p w14:paraId="66F8E05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(10Ω+14Ω)=(</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+0.1A)×(10Ω+10Ω)</w:t>
      </w:r>
    </w:p>
    <w:p w14:paraId="46A40DC6">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68545B0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=0.5A</w:t>
      </w:r>
    </w:p>
    <w:p w14:paraId="5C6EAC7E">
      <w:pPr>
        <w:spacing w:line="360" w:lineRule="auto"/>
        <w:jc w:val="left"/>
        <w:textAlignment w:val="center"/>
        <w:rPr>
          <w:rFonts w:ascii="宋体" w:hAnsi="宋体" w:eastAsia="宋体" w:cs="宋体"/>
          <w:color w:val="000000"/>
        </w:rPr>
      </w:pPr>
      <w:r>
        <w:rPr>
          <w:rFonts w:ascii="宋体" w:hAnsi="宋体" w:eastAsia="宋体" w:cs="宋体"/>
          <w:color w:val="000000"/>
        </w:rPr>
        <w:t>由③可知</w:t>
      </w:r>
    </w:p>
    <w:p w14:paraId="6E1F10F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=0.6A</w:t>
      </w:r>
    </w:p>
    <w:p w14:paraId="5AAE145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=(0.5A)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×14Ω=3.5W</w:t>
      </w:r>
    </w:p>
    <w:p w14:paraId="4F463F0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=(0.6A)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×10Ω=3.6W</w:t>
      </w:r>
    </w:p>
    <w:p w14:paraId="299E041F">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的差值为</w:t>
      </w:r>
    </w:p>
    <w:p w14:paraId="13BA30A8">
      <w:pPr>
        <w:spacing w:line="360" w:lineRule="auto"/>
        <w:jc w:val="center"/>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Δ</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w:t>
      </w:r>
      <w:r>
        <w:rPr>
          <w:rFonts w:ascii="Times New Roman" w:hAnsi="Times New Roman" w:eastAsia="Times New Roman" w:cs="Times New Roman"/>
          <w:color w:val="000000"/>
          <w:position w:val="-22"/>
        </w:rPr>
        <w:drawing>
          <wp:inline distT="0" distB="0" distL="114300" distR="114300">
            <wp:extent cx="31750" cy="88900"/>
            <wp:effectExtent l="0" t="0" r="0" b="0"/>
            <wp:docPr id="904916406" name="图片 904916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916406" name="图片 904916406"/>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6W-3.5W=0.1W</w:t>
      </w:r>
    </w:p>
    <w:p w14:paraId="68A1262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8CA5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5637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F586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1B22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27E1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19AD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19E19FD"/>
    <w:rsid w:val="7199224A"/>
    <w:rsid w:val="79636F33"/>
    <w:rsid w:val="7DBB3E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9.wmf"/><Relationship Id="rId98" Type="http://schemas.openxmlformats.org/officeDocument/2006/relationships/oleObject" Target="embeddings/oleObject31.bin"/><Relationship Id="rId97" Type="http://schemas.openxmlformats.org/officeDocument/2006/relationships/image" Target="media/image58.wmf"/><Relationship Id="rId96" Type="http://schemas.openxmlformats.org/officeDocument/2006/relationships/oleObject" Target="embeddings/oleObject30.bin"/><Relationship Id="rId95" Type="http://schemas.openxmlformats.org/officeDocument/2006/relationships/image" Target="media/image57.png"/><Relationship Id="rId94" Type="http://schemas.openxmlformats.org/officeDocument/2006/relationships/image" Target="media/image56.png"/><Relationship Id="rId93" Type="http://schemas.openxmlformats.org/officeDocument/2006/relationships/oleObject" Target="embeddings/oleObject29.bin"/><Relationship Id="rId92" Type="http://schemas.openxmlformats.org/officeDocument/2006/relationships/oleObject" Target="embeddings/oleObject28.bin"/><Relationship Id="rId91" Type="http://schemas.openxmlformats.org/officeDocument/2006/relationships/oleObject" Target="embeddings/oleObject27.bin"/><Relationship Id="rId90" Type="http://schemas.openxmlformats.org/officeDocument/2006/relationships/oleObject" Target="embeddings/oleObject26.bin"/><Relationship Id="rId9" Type="http://schemas.openxmlformats.org/officeDocument/2006/relationships/theme" Target="theme/theme1.xml"/><Relationship Id="rId89" Type="http://schemas.openxmlformats.org/officeDocument/2006/relationships/image" Target="media/image55.wmf"/><Relationship Id="rId88" Type="http://schemas.openxmlformats.org/officeDocument/2006/relationships/oleObject" Target="embeddings/oleObject25.bin"/><Relationship Id="rId87" Type="http://schemas.openxmlformats.org/officeDocument/2006/relationships/image" Target="media/image54.wmf"/><Relationship Id="rId86" Type="http://schemas.openxmlformats.org/officeDocument/2006/relationships/oleObject" Target="embeddings/oleObject24.bin"/><Relationship Id="rId85" Type="http://schemas.openxmlformats.org/officeDocument/2006/relationships/image" Target="media/image53.wmf"/><Relationship Id="rId84" Type="http://schemas.openxmlformats.org/officeDocument/2006/relationships/oleObject" Target="embeddings/oleObject23.bin"/><Relationship Id="rId83" Type="http://schemas.openxmlformats.org/officeDocument/2006/relationships/image" Target="media/image52.wmf"/><Relationship Id="rId82" Type="http://schemas.openxmlformats.org/officeDocument/2006/relationships/oleObject" Target="embeddings/oleObject22.bin"/><Relationship Id="rId81" Type="http://schemas.openxmlformats.org/officeDocument/2006/relationships/image" Target="media/image51.wmf"/><Relationship Id="rId80" Type="http://schemas.openxmlformats.org/officeDocument/2006/relationships/oleObject" Target="embeddings/oleObject21.bin"/><Relationship Id="rId8" Type="http://schemas.openxmlformats.org/officeDocument/2006/relationships/footer" Target="footer3.xml"/><Relationship Id="rId79" Type="http://schemas.openxmlformats.org/officeDocument/2006/relationships/image" Target="media/image50.wmf"/><Relationship Id="rId78" Type="http://schemas.openxmlformats.org/officeDocument/2006/relationships/oleObject" Target="embeddings/oleObject20.bin"/><Relationship Id="rId77" Type="http://schemas.openxmlformats.org/officeDocument/2006/relationships/image" Target="media/image49.wmf"/><Relationship Id="rId76" Type="http://schemas.openxmlformats.org/officeDocument/2006/relationships/oleObject" Target="embeddings/oleObject19.bin"/><Relationship Id="rId75" Type="http://schemas.openxmlformats.org/officeDocument/2006/relationships/image" Target="media/image48.wmf"/><Relationship Id="rId74" Type="http://schemas.openxmlformats.org/officeDocument/2006/relationships/image" Target="media/image47.wmf"/><Relationship Id="rId73" Type="http://schemas.openxmlformats.org/officeDocument/2006/relationships/oleObject" Target="embeddings/oleObject18.bin"/><Relationship Id="rId72" Type="http://schemas.openxmlformats.org/officeDocument/2006/relationships/image" Target="media/image46.png"/><Relationship Id="rId71" Type="http://schemas.openxmlformats.org/officeDocument/2006/relationships/oleObject" Target="embeddings/oleObject17.bin"/><Relationship Id="rId70" Type="http://schemas.openxmlformats.org/officeDocument/2006/relationships/oleObject" Target="embeddings/oleObject16.bin"/><Relationship Id="rId7" Type="http://schemas.openxmlformats.org/officeDocument/2006/relationships/footer" Target="footer2.xml"/><Relationship Id="rId69" Type="http://schemas.openxmlformats.org/officeDocument/2006/relationships/image" Target="media/image45.wmf"/><Relationship Id="rId68" Type="http://schemas.openxmlformats.org/officeDocument/2006/relationships/oleObject" Target="embeddings/oleObject15.bin"/><Relationship Id="rId67" Type="http://schemas.openxmlformats.org/officeDocument/2006/relationships/image" Target="media/image44.wmf"/><Relationship Id="rId66" Type="http://schemas.openxmlformats.org/officeDocument/2006/relationships/oleObject" Target="embeddings/oleObject14.bin"/><Relationship Id="rId65" Type="http://schemas.openxmlformats.org/officeDocument/2006/relationships/image" Target="media/image43.png"/><Relationship Id="rId64" Type="http://schemas.openxmlformats.org/officeDocument/2006/relationships/image" Target="media/image42.png"/><Relationship Id="rId63" Type="http://schemas.openxmlformats.org/officeDocument/2006/relationships/image" Target="media/image41.png"/><Relationship Id="rId62" Type="http://schemas.openxmlformats.org/officeDocument/2006/relationships/image" Target="media/image40.png"/><Relationship Id="rId61" Type="http://schemas.openxmlformats.org/officeDocument/2006/relationships/image" Target="media/image39.png"/><Relationship Id="rId60" Type="http://schemas.openxmlformats.org/officeDocument/2006/relationships/image" Target="media/image38.wmf"/><Relationship Id="rId6" Type="http://schemas.openxmlformats.org/officeDocument/2006/relationships/footer" Target="footer1.xml"/><Relationship Id="rId59" Type="http://schemas.openxmlformats.org/officeDocument/2006/relationships/oleObject" Target="embeddings/oleObject13.bin"/><Relationship Id="rId58" Type="http://schemas.openxmlformats.org/officeDocument/2006/relationships/image" Target="media/image37.png"/><Relationship Id="rId57" Type="http://schemas.openxmlformats.org/officeDocument/2006/relationships/image" Target="media/image36.wmf"/><Relationship Id="rId56" Type="http://schemas.openxmlformats.org/officeDocument/2006/relationships/oleObject" Target="embeddings/oleObject12.bin"/><Relationship Id="rId55" Type="http://schemas.openxmlformats.org/officeDocument/2006/relationships/image" Target="media/image35.wmf"/><Relationship Id="rId54" Type="http://schemas.openxmlformats.org/officeDocument/2006/relationships/oleObject" Target="embeddings/oleObject11.bin"/><Relationship Id="rId53" Type="http://schemas.openxmlformats.org/officeDocument/2006/relationships/image" Target="media/image34.wmf"/><Relationship Id="rId52" Type="http://schemas.openxmlformats.org/officeDocument/2006/relationships/oleObject" Target="embeddings/oleObject10.bin"/><Relationship Id="rId51" Type="http://schemas.openxmlformats.org/officeDocument/2006/relationships/image" Target="media/image33.wmf"/><Relationship Id="rId50" Type="http://schemas.openxmlformats.org/officeDocument/2006/relationships/oleObject" Target="embeddings/oleObject9.bin"/><Relationship Id="rId5" Type="http://schemas.openxmlformats.org/officeDocument/2006/relationships/header" Target="header3.xml"/><Relationship Id="rId49" Type="http://schemas.openxmlformats.org/officeDocument/2006/relationships/image" Target="media/image32.wmf"/><Relationship Id="rId48" Type="http://schemas.openxmlformats.org/officeDocument/2006/relationships/oleObject" Target="embeddings/oleObject8.bin"/><Relationship Id="rId47" Type="http://schemas.openxmlformats.org/officeDocument/2006/relationships/image" Target="media/image31.wmf"/><Relationship Id="rId46" Type="http://schemas.openxmlformats.org/officeDocument/2006/relationships/oleObject" Target="embeddings/oleObject7.bin"/><Relationship Id="rId45" Type="http://schemas.openxmlformats.org/officeDocument/2006/relationships/image" Target="media/image30.wmf"/><Relationship Id="rId44" Type="http://schemas.openxmlformats.org/officeDocument/2006/relationships/oleObject" Target="embeddings/oleObject6.bin"/><Relationship Id="rId43" Type="http://schemas.openxmlformats.org/officeDocument/2006/relationships/image" Target="media/image29.png"/><Relationship Id="rId42" Type="http://schemas.openxmlformats.org/officeDocument/2006/relationships/image" Target="media/image28.wmf"/><Relationship Id="rId41" Type="http://schemas.openxmlformats.org/officeDocument/2006/relationships/oleObject" Target="embeddings/oleObject5.bin"/><Relationship Id="rId40" Type="http://schemas.openxmlformats.org/officeDocument/2006/relationships/image" Target="media/image27.wmf"/><Relationship Id="rId4" Type="http://schemas.openxmlformats.org/officeDocument/2006/relationships/header" Target="header2.xml"/><Relationship Id="rId39" Type="http://schemas.openxmlformats.org/officeDocument/2006/relationships/oleObject" Target="embeddings/oleObject4.bin"/><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wmf"/><Relationship Id="rId35" Type="http://schemas.openxmlformats.org/officeDocument/2006/relationships/oleObject" Target="embeddings/oleObject3.bin"/><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wmf"/><Relationship Id="rId28" Type="http://schemas.openxmlformats.org/officeDocument/2006/relationships/image" Target="media/image17.png"/><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png"/><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6" Type="http://schemas.openxmlformats.org/officeDocument/2006/relationships/fontTable" Target="fontTable.xml"/><Relationship Id="rId145" Type="http://schemas.openxmlformats.org/officeDocument/2006/relationships/customXml" Target="../customXml/item1.xml"/><Relationship Id="rId144" Type="http://schemas.openxmlformats.org/officeDocument/2006/relationships/image" Target="media/image81.wmf"/><Relationship Id="rId143" Type="http://schemas.openxmlformats.org/officeDocument/2006/relationships/oleObject" Target="embeddings/oleObject54.bin"/><Relationship Id="rId142" Type="http://schemas.openxmlformats.org/officeDocument/2006/relationships/oleObject" Target="embeddings/oleObject53.bin"/><Relationship Id="rId141" Type="http://schemas.openxmlformats.org/officeDocument/2006/relationships/image" Target="media/image80.wmf"/><Relationship Id="rId140" Type="http://schemas.openxmlformats.org/officeDocument/2006/relationships/oleObject" Target="embeddings/oleObject52.bin"/><Relationship Id="rId14" Type="http://schemas.openxmlformats.org/officeDocument/2006/relationships/image" Target="media/image5.png"/><Relationship Id="rId139" Type="http://schemas.openxmlformats.org/officeDocument/2006/relationships/image" Target="media/image79.png"/><Relationship Id="rId138" Type="http://schemas.openxmlformats.org/officeDocument/2006/relationships/image" Target="media/image78.wmf"/><Relationship Id="rId137" Type="http://schemas.openxmlformats.org/officeDocument/2006/relationships/oleObject" Target="embeddings/oleObject51.bin"/><Relationship Id="rId136" Type="http://schemas.openxmlformats.org/officeDocument/2006/relationships/image" Target="media/image77.wmf"/><Relationship Id="rId135" Type="http://schemas.openxmlformats.org/officeDocument/2006/relationships/oleObject" Target="embeddings/oleObject50.bin"/><Relationship Id="rId134" Type="http://schemas.openxmlformats.org/officeDocument/2006/relationships/image" Target="media/image76.wmf"/><Relationship Id="rId133" Type="http://schemas.openxmlformats.org/officeDocument/2006/relationships/oleObject" Target="embeddings/oleObject49.bin"/><Relationship Id="rId132" Type="http://schemas.openxmlformats.org/officeDocument/2006/relationships/image" Target="media/image75.wmf"/><Relationship Id="rId131" Type="http://schemas.openxmlformats.org/officeDocument/2006/relationships/oleObject" Target="embeddings/oleObject48.bin"/><Relationship Id="rId130" Type="http://schemas.openxmlformats.org/officeDocument/2006/relationships/image" Target="media/image74.wmf"/><Relationship Id="rId13" Type="http://schemas.openxmlformats.org/officeDocument/2006/relationships/image" Target="media/image4.png"/><Relationship Id="rId129" Type="http://schemas.openxmlformats.org/officeDocument/2006/relationships/oleObject" Target="embeddings/oleObject47.bin"/><Relationship Id="rId128" Type="http://schemas.openxmlformats.org/officeDocument/2006/relationships/image" Target="media/image73.wmf"/><Relationship Id="rId127" Type="http://schemas.openxmlformats.org/officeDocument/2006/relationships/oleObject" Target="embeddings/oleObject46.bin"/><Relationship Id="rId126" Type="http://schemas.openxmlformats.org/officeDocument/2006/relationships/image" Target="media/image72.wmf"/><Relationship Id="rId125" Type="http://schemas.openxmlformats.org/officeDocument/2006/relationships/oleObject" Target="embeddings/oleObject45.bin"/><Relationship Id="rId124" Type="http://schemas.openxmlformats.org/officeDocument/2006/relationships/image" Target="media/image71.png"/><Relationship Id="rId123" Type="http://schemas.openxmlformats.org/officeDocument/2006/relationships/image" Target="media/image70.wmf"/><Relationship Id="rId122" Type="http://schemas.openxmlformats.org/officeDocument/2006/relationships/oleObject" Target="embeddings/oleObject44.bin"/><Relationship Id="rId121" Type="http://schemas.openxmlformats.org/officeDocument/2006/relationships/image" Target="media/image69.wmf"/><Relationship Id="rId120" Type="http://schemas.openxmlformats.org/officeDocument/2006/relationships/oleObject" Target="embeddings/oleObject43.bin"/><Relationship Id="rId12" Type="http://schemas.openxmlformats.org/officeDocument/2006/relationships/image" Target="media/image3.png"/><Relationship Id="rId119" Type="http://schemas.openxmlformats.org/officeDocument/2006/relationships/image" Target="media/image68.wmf"/><Relationship Id="rId118" Type="http://schemas.openxmlformats.org/officeDocument/2006/relationships/oleObject" Target="embeddings/oleObject42.bin"/><Relationship Id="rId117" Type="http://schemas.openxmlformats.org/officeDocument/2006/relationships/image" Target="media/image67.png"/><Relationship Id="rId116" Type="http://schemas.openxmlformats.org/officeDocument/2006/relationships/oleObject" Target="embeddings/oleObject41.bin"/><Relationship Id="rId115" Type="http://schemas.openxmlformats.org/officeDocument/2006/relationships/oleObject" Target="embeddings/oleObject40.bin"/><Relationship Id="rId114" Type="http://schemas.openxmlformats.org/officeDocument/2006/relationships/image" Target="media/image66.wmf"/><Relationship Id="rId113" Type="http://schemas.openxmlformats.org/officeDocument/2006/relationships/oleObject" Target="embeddings/oleObject39.bin"/><Relationship Id="rId112" Type="http://schemas.openxmlformats.org/officeDocument/2006/relationships/image" Target="media/image65.wmf"/><Relationship Id="rId111" Type="http://schemas.openxmlformats.org/officeDocument/2006/relationships/oleObject" Target="embeddings/oleObject38.bin"/><Relationship Id="rId110" Type="http://schemas.openxmlformats.org/officeDocument/2006/relationships/image" Target="media/image64.wmf"/><Relationship Id="rId11" Type="http://schemas.openxmlformats.org/officeDocument/2006/relationships/image" Target="media/image2.png"/><Relationship Id="rId109" Type="http://schemas.openxmlformats.org/officeDocument/2006/relationships/oleObject" Target="embeddings/oleObject37.bin"/><Relationship Id="rId108" Type="http://schemas.openxmlformats.org/officeDocument/2006/relationships/image" Target="media/image63.wmf"/><Relationship Id="rId107" Type="http://schemas.openxmlformats.org/officeDocument/2006/relationships/oleObject" Target="embeddings/oleObject36.bin"/><Relationship Id="rId106" Type="http://schemas.openxmlformats.org/officeDocument/2006/relationships/image" Target="media/image62.wmf"/><Relationship Id="rId105" Type="http://schemas.openxmlformats.org/officeDocument/2006/relationships/oleObject" Target="embeddings/oleObject35.bin"/><Relationship Id="rId104" Type="http://schemas.openxmlformats.org/officeDocument/2006/relationships/oleObject" Target="embeddings/oleObject34.bin"/><Relationship Id="rId103" Type="http://schemas.openxmlformats.org/officeDocument/2006/relationships/image" Target="media/image61.wmf"/><Relationship Id="rId102" Type="http://schemas.openxmlformats.org/officeDocument/2006/relationships/oleObject" Target="embeddings/oleObject33.bin"/><Relationship Id="rId101" Type="http://schemas.openxmlformats.org/officeDocument/2006/relationships/image" Target="media/image60.wmf"/><Relationship Id="rId100" Type="http://schemas.openxmlformats.org/officeDocument/2006/relationships/oleObject" Target="embeddings/oleObject3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8756</Words>
  <Characters>10497</Characters>
  <Lines>0</Lines>
  <Paragraphs>0</Paragraphs>
  <TotalTime>0</TotalTime>
  <ScaleCrop>false</ScaleCrop>
  <LinksUpToDate>false</LinksUpToDate>
  <CharactersWithSpaces>10832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2022-08-01T22:00:00Z</dcterms:created>
  <dc:creator>学科网试题生产平台</dc:creator>
  <dc:description>3027910570672128</dc:description>
  <cp:lastModifiedBy>上帝掷骰子吗</cp:lastModifiedBy>
  <dcterms:modified xsi:type="dcterms:W3CDTF">2024-07-19T16:51:25Z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7DA1B379BF11461CAFE04C0AD3901FF8</vt:lpwstr>
  </property>
</Properties>
</file>