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FA9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11963400</wp:posOffset>
            </wp:positionV>
            <wp:extent cx="457200" cy="482600"/>
            <wp:effectExtent l="0" t="0" r="0" b="1270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2022年甘肃省金昌市中考物理试卷</w:t>
      </w:r>
    </w:p>
    <w:p w14:paraId="6271DDF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一、选择题（本题共10小题，每小题2分，共20分，每小题给出的四个选项中只有一个正确）</w:t>
      </w:r>
    </w:p>
    <w:p w14:paraId="58838B8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7BEF101E">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169EAB0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41999126">
      <w:pPr>
        <w:spacing w:line="360" w:lineRule="auto"/>
        <w:textAlignment w:val="center"/>
        <w:rPr>
          <w:color w:val="000000"/>
        </w:rPr>
      </w:pPr>
      <w:r>
        <w:rPr>
          <w:color w:val="2E75B6"/>
        </w:rPr>
        <w:t>【答案】</w:t>
      </w:r>
      <w:r>
        <w:rPr>
          <w:color w:val="000000"/>
        </w:rPr>
        <w:t>D</w:t>
      </w:r>
    </w:p>
    <w:p w14:paraId="77FC6DDF">
      <w:pPr>
        <w:spacing w:line="360" w:lineRule="auto"/>
        <w:textAlignment w:val="center"/>
        <w:rPr>
          <w:color w:val="000000"/>
        </w:rPr>
      </w:pPr>
      <w:r>
        <w:rPr>
          <w:color w:val="2E75B6"/>
        </w:rPr>
        <w:t>【解析】</w:t>
      </w:r>
    </w:p>
    <w:p w14:paraId="1AB18FA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冰是固态的，冰变成水后变为液态，是熔化现象，故</w:t>
      </w:r>
      <w:r>
        <w:rPr>
          <w:rFonts w:ascii="Times New Roman" w:hAnsi="Times New Roman" w:eastAsia="Times New Roman" w:cs="Times New Roman"/>
          <w:color w:val="000000"/>
        </w:rPr>
        <w:t>A</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冰箱冷冻室内的霜是空气中的水蒸气形成的小冰晶，是凝华现象，故</w:t>
      </w:r>
      <w:r>
        <w:rPr>
          <w:rFonts w:ascii="Times New Roman" w:hAnsi="Times New Roman" w:eastAsia="Times New Roman" w:cs="Times New Roman"/>
          <w:color w:val="000000"/>
        </w:rPr>
        <w:t>B</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衣柜里的樟脑丸变小，是由固态直接变成了气态，是升华现象，故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A6880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D．</w:t>
      </w:r>
      <w:r>
        <w:rPr>
          <w:rFonts w:ascii="宋体" w:hAnsi="宋体" w:eastAsia="宋体" w:cs="宋体"/>
          <w:color w:val="000000"/>
        </w:rPr>
        <w:t>冬天人呼出的气体中含有水蒸气，这些水蒸气遇到外面的冷空气后会液化成小水珠，就形成了人们看到的“白气”，它是液化现象，故</w:t>
      </w:r>
      <w:r>
        <w:rPr>
          <w:rFonts w:ascii="Times New Roman" w:hAnsi="Times New Roman" w:eastAsia="Times New Roman" w:cs="Times New Roman"/>
          <w:color w:val="000000"/>
        </w:rPr>
        <w:t>D</w:t>
      </w:r>
      <w:r>
        <w:rPr>
          <w:rFonts w:ascii="宋体" w:hAnsi="宋体" w:eastAsia="宋体" w:cs="宋体"/>
          <w:color w:val="000000"/>
        </w:rPr>
        <w:t>错误，符合题意。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264EA4E">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年“新冠”疫情在我国多地点状发生，配戴医用口罩可以有效阻止病毒传播，使用含氯消毒剂能有效杀死病毒。已知“新冠病毒”的直径约为</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m</w:t>
      </w:r>
      <w:r>
        <w:rPr>
          <w:rFonts w:ascii="宋体" w:hAnsi="宋体" w:eastAsia="宋体" w:cs="宋体"/>
          <w:color w:val="000000"/>
        </w:rPr>
        <w:t>，原子的直径约为</w:t>
      </w:r>
      <w:r>
        <w:rPr>
          <w:rFonts w:ascii="Times New Roman" w:hAnsi="Times New Roman" w:eastAsia="Times New Roman" w:cs="Times New Roman"/>
          <w:color w:val="000000"/>
        </w:rPr>
        <w:t>1nm</w:t>
      </w:r>
      <w:r>
        <w:rPr>
          <w:rFonts w:ascii="宋体" w:hAnsi="宋体" w:eastAsia="宋体" w:cs="宋体"/>
          <w:color w:val="000000"/>
        </w:rPr>
        <w:t>，下列说法正确的是（　　）</w:t>
      </w:r>
    </w:p>
    <w:p w14:paraId="3F61FB93">
      <w:pPr>
        <w:spacing w:line="360" w:lineRule="auto"/>
        <w:jc w:val="left"/>
        <w:textAlignment w:val="center"/>
        <w:rPr>
          <w:rFonts w:ascii="宋体" w:hAnsi="宋体" w:eastAsia="宋体" w:cs="宋体"/>
          <w:color w:val="000000"/>
        </w:rPr>
      </w:pPr>
      <w:r>
        <w:rPr>
          <w:rFonts w:ascii="宋体" w:hAnsi="宋体" w:eastAsia="宋体" w:cs="宋体"/>
          <w:color w:val="000000"/>
        </w:rPr>
        <w:t>A. 医用口罩可以有效阻止病毒传播，是因为口罩材料分子之间没有空隙，病毒无法通过</w:t>
      </w:r>
    </w:p>
    <w:p w14:paraId="4A925E1E">
      <w:pPr>
        <w:spacing w:line="360" w:lineRule="auto"/>
        <w:jc w:val="left"/>
        <w:textAlignment w:val="center"/>
        <w:rPr>
          <w:rFonts w:ascii="宋体" w:hAnsi="宋体" w:eastAsia="宋体" w:cs="宋体"/>
          <w:color w:val="000000"/>
        </w:rPr>
      </w:pPr>
      <w:r>
        <w:rPr>
          <w:rFonts w:ascii="宋体" w:hAnsi="宋体" w:eastAsia="宋体" w:cs="宋体"/>
          <w:color w:val="000000"/>
        </w:rPr>
        <w:t>B. 微粒按照由大到小排列顺序为：新冠病毒—原子—质子—原子核</w:t>
      </w:r>
    </w:p>
    <w:p w14:paraId="1B04662A">
      <w:pPr>
        <w:spacing w:line="360" w:lineRule="auto"/>
        <w:jc w:val="left"/>
        <w:textAlignment w:val="center"/>
        <w:rPr>
          <w:rFonts w:ascii="宋体" w:hAnsi="宋体" w:eastAsia="宋体" w:cs="宋体"/>
          <w:color w:val="000000"/>
        </w:rPr>
      </w:pPr>
      <w:r>
        <w:rPr>
          <w:rFonts w:ascii="宋体" w:hAnsi="宋体" w:eastAsia="宋体" w:cs="宋体"/>
          <w:color w:val="000000"/>
        </w:rPr>
        <w:t>C. 喷洒过含氯消毒剂的场所会有刺鼻的气味，是因为分子永不停息地做无规则运动</w:t>
      </w:r>
    </w:p>
    <w:p w14:paraId="751DD8F7">
      <w:pPr>
        <w:spacing w:line="360" w:lineRule="auto"/>
        <w:jc w:val="left"/>
        <w:textAlignment w:val="center"/>
        <w:rPr>
          <w:rFonts w:ascii="宋体" w:hAnsi="宋体" w:eastAsia="宋体" w:cs="宋体"/>
          <w:color w:val="000000"/>
        </w:rPr>
      </w:pPr>
      <w:r>
        <w:rPr>
          <w:rFonts w:ascii="宋体" w:hAnsi="宋体" w:eastAsia="宋体" w:cs="宋体"/>
          <w:color w:val="000000"/>
        </w:rPr>
        <w:t>D. 病毒在空气中传播是扩散现象</w:t>
      </w:r>
    </w:p>
    <w:p w14:paraId="2D75161F">
      <w:pPr>
        <w:spacing w:line="360" w:lineRule="auto"/>
        <w:textAlignment w:val="center"/>
        <w:rPr>
          <w:color w:val="000000"/>
        </w:rPr>
      </w:pPr>
      <w:r>
        <w:rPr>
          <w:color w:val="2E75B6"/>
        </w:rPr>
        <w:t>【答案】</w:t>
      </w:r>
      <w:r>
        <w:rPr>
          <w:color w:val="000000"/>
        </w:rPr>
        <w:t>C</w:t>
      </w:r>
    </w:p>
    <w:p w14:paraId="177D1162">
      <w:pPr>
        <w:spacing w:line="360" w:lineRule="auto"/>
        <w:textAlignment w:val="center"/>
        <w:rPr>
          <w:color w:val="000000"/>
        </w:rPr>
      </w:pPr>
      <w:r>
        <w:rPr>
          <w:color w:val="2E75B6"/>
        </w:rPr>
        <w:t>【解析】</w:t>
      </w:r>
    </w:p>
    <w:p w14:paraId="3C74767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．口罩能有效预防飞沫传播并不是因为它所制造的材料分子间没有间隙，分子间一定存在间隙，故</w:t>
      </w:r>
      <w:r>
        <w:rPr>
          <w:rFonts w:ascii="Times New Roman" w:hAnsi="Times New Roman" w:eastAsia="Times New Roman" w:cs="Times New Roman"/>
          <w:color w:val="000000"/>
        </w:rPr>
        <w:t>A</w:t>
      </w:r>
      <w:r>
        <w:rPr>
          <w:rFonts w:ascii="宋体" w:hAnsi="宋体" w:eastAsia="宋体" w:cs="宋体"/>
          <w:color w:val="000000"/>
        </w:rPr>
        <w:t>错误；</w:t>
      </w:r>
    </w:p>
    <w:p w14:paraId="31632A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．微粒按照由大到小排列顺序为：新冠病毒—原子—原子核—质子，故</w:t>
      </w:r>
      <w:r>
        <w:rPr>
          <w:rFonts w:ascii="Times New Roman" w:hAnsi="Times New Roman" w:eastAsia="Times New Roman" w:cs="Times New Roman"/>
          <w:color w:val="000000"/>
        </w:rPr>
        <w:t>B</w:t>
      </w:r>
      <w:r>
        <w:rPr>
          <w:rFonts w:ascii="宋体" w:hAnsi="宋体" w:eastAsia="宋体" w:cs="宋体"/>
          <w:color w:val="000000"/>
        </w:rPr>
        <w:t>错误；</w:t>
      </w:r>
    </w:p>
    <w:p w14:paraId="5EBFBB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．分子总是永不停息地做无规则运动，喷洒消毒剂的场所有刺鼻的气味说明了分子总是永不停息的做无规则运动，故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38E0A8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．病毒在空气中传播不是扩散现象，病毒在空气中传播属于机械运动，故</w:t>
      </w:r>
      <w:r>
        <w:rPr>
          <w:rFonts w:ascii="Times New Roman" w:hAnsi="Times New Roman" w:eastAsia="Times New Roman" w:cs="Times New Roman"/>
          <w:color w:val="000000"/>
        </w:rPr>
        <w:t>D</w:t>
      </w:r>
      <w:r>
        <w:rPr>
          <w:rFonts w:ascii="宋体" w:hAnsi="宋体" w:eastAsia="宋体" w:cs="宋体"/>
          <w:color w:val="000000"/>
        </w:rPr>
        <w:t>错误。</w:t>
      </w:r>
    </w:p>
    <w:p w14:paraId="061F24C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70D2C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下列关于声波的应用说法不正确的是（　　）</w:t>
      </w:r>
    </w:p>
    <w:p w14:paraId="710E0650">
      <w:pPr>
        <w:spacing w:line="360" w:lineRule="auto"/>
        <w:jc w:val="left"/>
        <w:textAlignment w:val="center"/>
        <w:rPr>
          <w:rFonts w:ascii="宋体" w:hAnsi="宋体" w:eastAsia="宋体" w:cs="宋体"/>
          <w:color w:val="000000"/>
        </w:rPr>
      </w:pPr>
      <w:r>
        <w:rPr>
          <w:rFonts w:ascii="宋体" w:hAnsi="宋体" w:eastAsia="宋体" w:cs="宋体"/>
          <w:color w:val="000000"/>
        </w:rPr>
        <w:t>A. 医生通过听诊器给病人诊病的原理是减少声音的分散，增大响度</w:t>
      </w:r>
    </w:p>
    <w:p w14:paraId="4D7714EE">
      <w:pPr>
        <w:spacing w:line="360" w:lineRule="auto"/>
        <w:jc w:val="left"/>
        <w:textAlignment w:val="center"/>
        <w:rPr>
          <w:rFonts w:ascii="宋体" w:hAnsi="宋体" w:eastAsia="宋体" w:cs="宋体"/>
          <w:color w:val="000000"/>
        </w:rPr>
      </w:pPr>
      <w:r>
        <w:rPr>
          <w:rFonts w:ascii="宋体" w:hAnsi="宋体" w:eastAsia="宋体" w:cs="宋体"/>
          <w:color w:val="000000"/>
        </w:rPr>
        <w:t>B. 倒车雷达的原理就是采用蝙蝠的“回声定位”的方法</w:t>
      </w:r>
    </w:p>
    <w:p w14:paraId="7E9F2AD5">
      <w:pPr>
        <w:spacing w:line="360" w:lineRule="auto"/>
        <w:jc w:val="left"/>
        <w:textAlignment w:val="center"/>
        <w:rPr>
          <w:rFonts w:ascii="宋体" w:hAnsi="宋体" w:eastAsia="宋体" w:cs="宋体"/>
          <w:color w:val="000000"/>
        </w:rPr>
      </w:pPr>
      <w:r>
        <w:rPr>
          <w:rFonts w:ascii="宋体" w:hAnsi="宋体" w:eastAsia="宋体" w:cs="宋体"/>
          <w:color w:val="000000"/>
        </w:rPr>
        <w:t>C. 通过灵敏的声学仪器接收到的次声波可以判断地震的方位和强度</w:t>
      </w:r>
    </w:p>
    <w:p w14:paraId="3DA35995">
      <w:pPr>
        <w:spacing w:line="360" w:lineRule="auto"/>
        <w:jc w:val="left"/>
        <w:textAlignment w:val="center"/>
        <w:rPr>
          <w:rFonts w:ascii="宋体" w:hAnsi="宋体" w:eastAsia="宋体" w:cs="宋体"/>
          <w:color w:val="000000"/>
        </w:rPr>
      </w:pPr>
      <w:r>
        <w:rPr>
          <w:rFonts w:ascii="宋体" w:hAnsi="宋体" w:eastAsia="宋体" w:cs="宋体"/>
          <w:color w:val="000000"/>
        </w:rPr>
        <w:t>D. 城市里安装噪声监测装置，是通过音色来反映噪声大小的</w:t>
      </w:r>
    </w:p>
    <w:p w14:paraId="06B595FB">
      <w:pPr>
        <w:spacing w:line="360" w:lineRule="auto"/>
        <w:textAlignment w:val="center"/>
        <w:rPr>
          <w:color w:val="000000"/>
        </w:rPr>
      </w:pPr>
      <w:r>
        <w:rPr>
          <w:color w:val="2E75B6"/>
        </w:rPr>
        <w:t>【答案】</w:t>
      </w:r>
      <w:r>
        <w:rPr>
          <w:color w:val="000000"/>
        </w:rPr>
        <w:t>D</w:t>
      </w:r>
    </w:p>
    <w:p w14:paraId="3EBDC9AB">
      <w:pPr>
        <w:spacing w:line="360" w:lineRule="auto"/>
        <w:textAlignment w:val="center"/>
        <w:rPr>
          <w:color w:val="000000"/>
        </w:rPr>
      </w:pPr>
      <w:r>
        <w:rPr>
          <w:color w:val="2E75B6"/>
        </w:rPr>
        <w:t>【解析】</w:t>
      </w:r>
    </w:p>
    <w:p w14:paraId="6B503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．医生通过听诊器给病人诊断的原理是减少声音的分散，增大响度，故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906FD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．倒车雷达的原理就是采用蝙蝠的“回声定位”的方法，故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282C9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．通过灵敏的声学仪器接收到的次声波可以判断地震的方位和强度，属于利用声音传递信息，故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261B6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．城市里安装噪声监测装置，是通过响度来反映噪声大小的，故</w:t>
      </w:r>
      <w:r>
        <w:rPr>
          <w:rFonts w:ascii="Times New Roman" w:hAnsi="Times New Roman" w:eastAsia="Times New Roman" w:cs="Times New Roman"/>
          <w:color w:val="000000"/>
        </w:rPr>
        <w:t>D</w:t>
      </w:r>
      <w:r>
        <w:rPr>
          <w:rFonts w:ascii="宋体" w:hAnsi="宋体" w:eastAsia="宋体" w:cs="宋体"/>
          <w:color w:val="000000"/>
        </w:rPr>
        <w:t>错误，符合题意。</w:t>
      </w:r>
    </w:p>
    <w:p w14:paraId="04A6F09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B60D3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3F7BBE52">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2BA4FDE7">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他跳起后在空中飞行过程中受平衡力的作用</w:t>
      </w:r>
    </w:p>
    <w:p w14:paraId="196348FE">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42F6CC44">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62C59F4F">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137A3278">
      <w:pPr>
        <w:spacing w:line="360" w:lineRule="auto"/>
        <w:textAlignment w:val="center"/>
        <w:rPr>
          <w:color w:val="000000"/>
        </w:rPr>
      </w:pPr>
      <w:r>
        <w:rPr>
          <w:color w:val="2E75B6"/>
        </w:rPr>
        <w:t>【答案】</w:t>
      </w:r>
      <w:r>
        <w:rPr>
          <w:color w:val="000000"/>
        </w:rPr>
        <w:t>C</w:t>
      </w:r>
    </w:p>
    <w:p w14:paraId="560CED57">
      <w:pPr>
        <w:spacing w:line="360" w:lineRule="auto"/>
        <w:textAlignment w:val="center"/>
        <w:rPr>
          <w:color w:val="000000"/>
        </w:rPr>
      </w:pPr>
      <w:r>
        <w:rPr>
          <w:color w:val="2E75B6"/>
        </w:rPr>
        <w:t>【解析】</w:t>
      </w:r>
    </w:p>
    <w:p w14:paraId="4C3B1B8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．他跳起后在空中飞行过程中，受到重力和空气阻力，这两个力大小不相等，不是一对平衡力，故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78106B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27DDC0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．他脚下的单板表面光滑，是通过减小接触面的粗糙程度来减小摩擦力的，故</w:t>
      </w:r>
      <w:r>
        <w:rPr>
          <w:rFonts w:ascii="Times New Roman" w:hAnsi="Times New Roman" w:eastAsia="Times New Roman" w:cs="Times New Roman"/>
          <w:color w:val="000000"/>
        </w:rPr>
        <w:t>C</w:t>
      </w:r>
      <w:r>
        <w:rPr>
          <w:rFonts w:ascii="宋体" w:hAnsi="宋体" w:eastAsia="宋体" w:cs="宋体"/>
          <w:color w:val="000000"/>
        </w:rPr>
        <w:t>正确；</w:t>
      </w:r>
    </w:p>
    <w:p w14:paraId="30A55C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．他从倾斜的雪坡上下滑过程中，重力是竖直方向的，地面对其支持力是垂直于斜面向上的，他所受的重力和地面对他的支持力不在同一条直线上，故不是平衡力，故</w:t>
      </w:r>
      <w:r>
        <w:rPr>
          <w:rFonts w:ascii="Times New Roman" w:hAnsi="Times New Roman" w:eastAsia="Times New Roman" w:cs="Times New Roman"/>
          <w:color w:val="000000"/>
        </w:rPr>
        <w:t>D</w:t>
      </w:r>
      <w:r>
        <w:rPr>
          <w:rFonts w:ascii="宋体" w:hAnsi="宋体" w:eastAsia="宋体" w:cs="宋体"/>
          <w:color w:val="000000"/>
        </w:rPr>
        <w:t>错误。</w:t>
      </w:r>
    </w:p>
    <w:p w14:paraId="0DAB3C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CB620B">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中国空间站“天和核心舱”发射升空。核心舱电推进系统中的霍尔推力器腔体，采用了氮化硼陶瓷基复合材料，该材料具备耐热耐蚀性、低密度、高强度、易加工、绝缘性能好等优点。关于该材料的应用，下列说法不正确的是（　　）</w:t>
      </w:r>
    </w:p>
    <w:p w14:paraId="79EADD9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该材料可以用来制作发电机线圈内芯</w:t>
      </w:r>
      <w:r>
        <w:rPr>
          <w:rFonts w:ascii="宋体" w:hAnsi="宋体" w:eastAsia="宋体" w:cs="宋体"/>
          <w:color w:val="000000"/>
        </w:rPr>
        <w:tab/>
      </w:r>
      <w:r>
        <w:rPr>
          <w:rFonts w:ascii="宋体" w:hAnsi="宋体" w:eastAsia="宋体" w:cs="宋体"/>
          <w:color w:val="000000"/>
        </w:rPr>
        <w:t>B. 该材料可减轻卫星的质量，降低发射成本</w:t>
      </w:r>
    </w:p>
    <w:p w14:paraId="6F93A96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该材料可用于制作宇宙飞船的外壳</w:t>
      </w:r>
      <w:r>
        <w:rPr>
          <w:rFonts w:ascii="宋体" w:hAnsi="宋体" w:eastAsia="宋体" w:cs="宋体"/>
          <w:color w:val="000000"/>
        </w:rPr>
        <w:tab/>
      </w:r>
      <w:r>
        <w:rPr>
          <w:rFonts w:ascii="宋体" w:hAnsi="宋体" w:eastAsia="宋体" w:cs="宋体"/>
          <w:color w:val="000000"/>
        </w:rPr>
        <w:t>D. 该材料可用于制造飞机的零部件</w:t>
      </w:r>
    </w:p>
    <w:p w14:paraId="22EACBCA">
      <w:pPr>
        <w:spacing w:line="360" w:lineRule="auto"/>
        <w:textAlignment w:val="center"/>
        <w:rPr>
          <w:color w:val="000000"/>
        </w:rPr>
      </w:pPr>
      <w:r>
        <w:rPr>
          <w:color w:val="2E75B6"/>
        </w:rPr>
        <w:t>【答案】</w:t>
      </w:r>
      <w:r>
        <w:rPr>
          <w:color w:val="000000"/>
        </w:rPr>
        <w:t>A</w:t>
      </w:r>
    </w:p>
    <w:p w14:paraId="74F80043">
      <w:pPr>
        <w:spacing w:line="360" w:lineRule="auto"/>
        <w:textAlignment w:val="center"/>
        <w:rPr>
          <w:color w:val="000000"/>
        </w:rPr>
      </w:pPr>
      <w:r>
        <w:rPr>
          <w:color w:val="2E75B6"/>
        </w:rPr>
        <w:t>【解析】</w:t>
      </w:r>
    </w:p>
    <w:p w14:paraId="46C6E6D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．发电机线圈内芯需要是良好的导体，而该材料缘性能好，故</w:t>
      </w:r>
      <w:r>
        <w:rPr>
          <w:rFonts w:ascii="Times New Roman" w:hAnsi="Times New Roman" w:eastAsia="Times New Roman" w:cs="Times New Roman"/>
          <w:color w:val="000000"/>
        </w:rPr>
        <w:t>A</w:t>
      </w:r>
      <w:r>
        <w:rPr>
          <w:rFonts w:ascii="宋体" w:hAnsi="宋体" w:eastAsia="宋体" w:cs="宋体"/>
          <w:color w:val="000000"/>
        </w:rPr>
        <w:t>错误，符合题意；</w:t>
      </w:r>
    </w:p>
    <w:p w14:paraId="382A50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．该材料低密度，根据</w:t>
      </w:r>
      <w:r>
        <w:object>
          <v:shape id="_x0000_i102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3" o:title="eqIda3e8b5e08812f92622f79e7b17a5a78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可得，相同体积，使用该材料质量更小，所以该材料可减轻卫星的质量，降低发射成本，故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99CCA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．该材料耐热耐蚀性和高强度，所以可用于制作宇宙飞船的外壳，故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38A27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．该材料低密度、高强度，所以可用于制造飞机的零部件，故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B0B80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CD75D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372AA5A9">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1095375"/>
                    </a:xfrm>
                    <a:prstGeom prst="rect">
                      <a:avLst/>
                    </a:prstGeom>
                  </pic:spPr>
                </pic:pic>
              </a:graphicData>
            </a:graphic>
          </wp:inline>
        </w:drawing>
      </w:r>
    </w:p>
    <w:p w14:paraId="60D34C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14148D5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0B222B5B">
      <w:pPr>
        <w:spacing w:line="360" w:lineRule="auto"/>
        <w:textAlignment w:val="center"/>
        <w:rPr>
          <w:color w:val="000000"/>
        </w:rPr>
      </w:pPr>
      <w:r>
        <w:rPr>
          <w:color w:val="2E75B6"/>
        </w:rPr>
        <w:t>【答案】</w:t>
      </w:r>
      <w:r>
        <w:rPr>
          <w:color w:val="000000"/>
        </w:rPr>
        <w:t>C</w:t>
      </w:r>
    </w:p>
    <w:p w14:paraId="2B99E94B">
      <w:pPr>
        <w:spacing w:line="360" w:lineRule="auto"/>
        <w:textAlignment w:val="center"/>
        <w:rPr>
          <w:color w:val="000000"/>
        </w:rPr>
      </w:pPr>
      <w:r>
        <w:rPr>
          <w:color w:val="2E75B6"/>
        </w:rPr>
        <w:t>【解析】</w:t>
      </w:r>
    </w:p>
    <w:p w14:paraId="2AB6FC06">
      <w:pPr>
        <w:spacing w:line="360" w:lineRule="auto"/>
        <w:textAlignment w:val="center"/>
        <w:rPr>
          <w:color w:val="000000"/>
        </w:rPr>
      </w:pPr>
      <w:r>
        <w:rPr>
          <w:color w:val="000000"/>
        </w:rPr>
        <w:t>【分析】</w:t>
      </w:r>
    </w:p>
    <w:p w14:paraId="21CC64D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手摇电筒是利用电磁感应现象制成的，磁铁在线圈中来回运动，使线圈切割磁感线，从而产生了感应电流，使小灯泡发光。</w:t>
      </w:r>
    </w:p>
    <w:p w14:paraId="658168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．电动机是根据通电线圈在磁场中受到力转动制成的，故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33540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．电热水壶利用电流的热效应工作的，故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114472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．发电机是根据电磁感应现象制成的，故</w:t>
      </w:r>
      <w:r>
        <w:rPr>
          <w:rFonts w:ascii="Times New Roman" w:hAnsi="Times New Roman" w:eastAsia="Times New Roman" w:cs="Times New Roman"/>
          <w:color w:val="000000"/>
        </w:rPr>
        <w:t>C</w:t>
      </w:r>
      <w:r>
        <w:rPr>
          <w:rFonts w:ascii="宋体" w:hAnsi="宋体" w:eastAsia="宋体" w:cs="宋体"/>
          <w:color w:val="000000"/>
        </w:rPr>
        <w:t>符合题意；</w:t>
      </w:r>
    </w:p>
    <w:p w14:paraId="344038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．扬声器是利用通电导体在磁场中受力的原理，故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439329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CDAFF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4AAC1935">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风能和光能是不可再生能源</w:t>
      </w:r>
    </w:p>
    <w:p w14:paraId="269AD957">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7FDB9430">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1EF94911">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风能、光能、机械能、电能可以相互转化，说明能量的转化是没有方向性的</w:t>
      </w:r>
    </w:p>
    <w:p w14:paraId="207F42F9">
      <w:pPr>
        <w:spacing w:line="360" w:lineRule="auto"/>
        <w:textAlignment w:val="center"/>
        <w:rPr>
          <w:color w:val="000000"/>
        </w:rPr>
      </w:pPr>
      <w:r>
        <w:rPr>
          <w:color w:val="2E75B6"/>
        </w:rPr>
        <w:t>【答案】</w:t>
      </w:r>
      <w:r>
        <w:rPr>
          <w:color w:val="000000"/>
        </w:rPr>
        <w:t>B</w:t>
      </w:r>
    </w:p>
    <w:p w14:paraId="4FFAF8B4">
      <w:pPr>
        <w:spacing w:line="360" w:lineRule="auto"/>
        <w:textAlignment w:val="center"/>
        <w:rPr>
          <w:color w:val="000000"/>
        </w:rPr>
      </w:pPr>
      <w:r>
        <w:rPr>
          <w:color w:val="2E75B6"/>
        </w:rPr>
        <w:t>【解析】</w:t>
      </w:r>
    </w:p>
    <w:p w14:paraId="30AE62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．风能和光能是可再生能源，能够从自然界获得，取之不尽用之不竭，故</w:t>
      </w:r>
      <w:r>
        <w:rPr>
          <w:rFonts w:ascii="Times New Roman" w:hAnsi="Times New Roman" w:eastAsia="Times New Roman" w:cs="Times New Roman"/>
          <w:color w:val="000000"/>
        </w:rPr>
        <w:t>A</w:t>
      </w:r>
      <w:r>
        <w:rPr>
          <w:rFonts w:ascii="宋体" w:hAnsi="宋体" w:eastAsia="宋体" w:cs="宋体"/>
          <w:color w:val="000000"/>
        </w:rPr>
        <w:t>错误；</w:t>
      </w:r>
    </w:p>
    <w:p w14:paraId="648925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．该电站抽水蓄能时，消耗电能，增大的水的机械能，故将电能转化为机械能，发电时，机械能减小，电能增加，故将机械能转化为电能，故</w:t>
      </w:r>
      <w:r>
        <w:rPr>
          <w:rFonts w:ascii="Times New Roman" w:hAnsi="Times New Roman" w:eastAsia="Times New Roman" w:cs="Times New Roman"/>
          <w:color w:val="000000"/>
        </w:rPr>
        <w:t>B</w:t>
      </w:r>
      <w:r>
        <w:rPr>
          <w:rFonts w:ascii="宋体" w:hAnsi="宋体" w:eastAsia="宋体" w:cs="宋体"/>
          <w:color w:val="000000"/>
        </w:rPr>
        <w:t>正确；</w:t>
      </w:r>
    </w:p>
    <w:p w14:paraId="07F118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．该电站抽水时消耗的电能不可能全部转化为水的机械能，会有一部分的电能转化为内能或其它形式的能，故</w:t>
      </w:r>
      <w:r>
        <w:rPr>
          <w:rFonts w:ascii="Times New Roman" w:hAnsi="Times New Roman" w:eastAsia="Times New Roman" w:cs="Times New Roman"/>
          <w:color w:val="000000"/>
        </w:rPr>
        <w:t>C</w:t>
      </w:r>
      <w:r>
        <w:rPr>
          <w:rFonts w:ascii="宋体" w:hAnsi="宋体" w:eastAsia="宋体" w:cs="宋体"/>
          <w:color w:val="000000"/>
        </w:rPr>
        <w:t>错误；</w:t>
      </w:r>
    </w:p>
    <w:p w14:paraId="614EE9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．风能、光能、机械能、电能可以相互转化，但是能量</w:t>
      </w:r>
      <w:r>
        <w:rPr>
          <w:rFonts w:ascii="宋体" w:hAnsi="宋体" w:eastAsia="宋体" w:cs="宋体"/>
          <w:color w:val="000000"/>
          <w:position w:val="0"/>
        </w:rPr>
        <w:drawing>
          <wp:inline distT="0" distB="0" distL="114300" distR="114300">
            <wp:extent cx="133350" cy="177800"/>
            <wp:effectExtent l="0" t="0" r="0" b="13335"/>
            <wp:docPr id="6049803" name="图片 604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3" name="图片 604980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转化有方向性的，比如汽车行驶时，克服摩擦力做的功，机械能转化为内能，这个内能不会自发的转化为原来的机械能，故</w:t>
      </w:r>
      <w:r>
        <w:rPr>
          <w:rFonts w:ascii="Times New Roman" w:hAnsi="Times New Roman" w:eastAsia="Times New Roman" w:cs="Times New Roman"/>
          <w:color w:val="000000"/>
        </w:rPr>
        <w:t>D</w:t>
      </w:r>
      <w:r>
        <w:rPr>
          <w:rFonts w:ascii="宋体" w:hAnsi="宋体" w:eastAsia="宋体" w:cs="宋体"/>
          <w:color w:val="000000"/>
        </w:rPr>
        <w:t>错误。</w:t>
      </w:r>
    </w:p>
    <w:p w14:paraId="319947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028CF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下列对四幅图片及情景解释正确的是（　　）</w:t>
      </w:r>
    </w:p>
    <w:p w14:paraId="79BBEE87">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71850" cy="1209675"/>
                    </a:xfrm>
                    <a:prstGeom prst="rect">
                      <a:avLst/>
                    </a:prstGeom>
                  </pic:spPr>
                </pic:pic>
              </a:graphicData>
            </a:graphic>
          </wp:inline>
        </w:drawing>
      </w:r>
    </w:p>
    <w:p w14:paraId="2CFA6FE9">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323D9077">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4ADD2C51">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06E4EE53">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2D654AE5">
      <w:pPr>
        <w:spacing w:line="360" w:lineRule="auto"/>
        <w:textAlignment w:val="center"/>
        <w:rPr>
          <w:color w:val="000000"/>
        </w:rPr>
      </w:pPr>
      <w:r>
        <w:rPr>
          <w:color w:val="2E75B6"/>
        </w:rPr>
        <w:t>【答案】</w:t>
      </w:r>
      <w:r>
        <w:rPr>
          <w:color w:val="000000"/>
        </w:rPr>
        <w:t>B</w:t>
      </w:r>
    </w:p>
    <w:p w14:paraId="01887A58">
      <w:pPr>
        <w:spacing w:line="360" w:lineRule="auto"/>
        <w:textAlignment w:val="center"/>
        <w:rPr>
          <w:color w:val="000000"/>
        </w:rPr>
      </w:pPr>
      <w:r>
        <w:rPr>
          <w:color w:val="2E75B6"/>
        </w:rPr>
        <w:t>【解析】</w:t>
      </w:r>
    </w:p>
    <w:p w14:paraId="474C20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．甲图中，用力才能把饮料吸入口中，减小吸管内的压强，吸管内的压强小于大气压，大气压将饮料压入，故</w:t>
      </w:r>
      <w:r>
        <w:rPr>
          <w:rFonts w:ascii="Times New Roman" w:hAnsi="Times New Roman" w:eastAsia="Times New Roman" w:cs="Times New Roman"/>
          <w:color w:val="000000"/>
        </w:rPr>
        <w:t>A</w:t>
      </w:r>
      <w:r>
        <w:rPr>
          <w:rFonts w:ascii="宋体" w:hAnsi="宋体" w:eastAsia="宋体" w:cs="宋体"/>
          <w:color w:val="000000"/>
        </w:rPr>
        <w:t>错误；</w:t>
      </w:r>
    </w:p>
    <w:p w14:paraId="38BD14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．乙图中，飞镖箭头做得很尖，在压力一定时，通过减小受力面积，从而增大压强，故</w:t>
      </w:r>
      <w:r>
        <w:rPr>
          <w:rFonts w:ascii="Times New Roman" w:hAnsi="Times New Roman" w:eastAsia="Times New Roman" w:cs="Times New Roman"/>
          <w:color w:val="000000"/>
        </w:rPr>
        <w:t>B</w:t>
      </w:r>
      <w:r>
        <w:rPr>
          <w:rFonts w:ascii="宋体" w:hAnsi="宋体" w:eastAsia="宋体" w:cs="宋体"/>
          <w:color w:val="000000"/>
        </w:rPr>
        <w:t>正确；</w:t>
      </w:r>
    </w:p>
    <w:p w14:paraId="7DDEE6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．丙图中，拿自制气压计下楼，外界大气压变大，而瓶内的气压不变，故外界大气压将水压入瓶中，水柱下降，故</w:t>
      </w:r>
      <w:r>
        <w:rPr>
          <w:rFonts w:ascii="Times New Roman" w:hAnsi="Times New Roman" w:eastAsia="Times New Roman" w:cs="Times New Roman"/>
          <w:color w:val="000000"/>
        </w:rPr>
        <w:t>C</w:t>
      </w:r>
      <w:r>
        <w:rPr>
          <w:rFonts w:ascii="宋体" w:hAnsi="宋体" w:eastAsia="宋体" w:cs="宋体"/>
          <w:color w:val="000000"/>
        </w:rPr>
        <w:t>错误；</w:t>
      </w:r>
    </w:p>
    <w:p w14:paraId="353F30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管上端空气流速大，压强小，小于外界大气压，大气压将水压入</w:t>
      </w:r>
      <w:r>
        <w:rPr>
          <w:rFonts w:ascii="Times New Roman" w:hAnsi="Times New Roman" w:eastAsia="Times New Roman" w:cs="Times New Roman"/>
          <w:color w:val="000000"/>
        </w:rPr>
        <w:t>A</w:t>
      </w:r>
      <w:r>
        <w:rPr>
          <w:rFonts w:ascii="宋体" w:hAnsi="宋体" w:eastAsia="宋体" w:cs="宋体"/>
          <w:color w:val="000000"/>
        </w:rPr>
        <w:t>管中，故</w:t>
      </w:r>
      <w:r>
        <w:rPr>
          <w:rFonts w:ascii="Times New Roman" w:hAnsi="Times New Roman" w:eastAsia="Times New Roman" w:cs="Times New Roman"/>
          <w:color w:val="000000"/>
        </w:rPr>
        <w:t>A</w:t>
      </w:r>
      <w:r>
        <w:rPr>
          <w:rFonts w:ascii="宋体" w:hAnsi="宋体" w:eastAsia="宋体" w:cs="宋体"/>
          <w:color w:val="000000"/>
        </w:rPr>
        <w:t>管中的液面会上升，故</w:t>
      </w:r>
      <w:r>
        <w:rPr>
          <w:rFonts w:ascii="Times New Roman" w:hAnsi="Times New Roman" w:eastAsia="Times New Roman" w:cs="Times New Roman"/>
          <w:color w:val="000000"/>
        </w:rPr>
        <w:t>D</w:t>
      </w:r>
      <w:r>
        <w:rPr>
          <w:rFonts w:ascii="宋体" w:hAnsi="宋体" w:eastAsia="宋体" w:cs="宋体"/>
          <w:color w:val="000000"/>
        </w:rPr>
        <w:t>错误。</w:t>
      </w:r>
    </w:p>
    <w:p w14:paraId="26B64F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A7F7D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近年来，我国在科技领域取得了许多成就，下列说法正确的是（　　）</w:t>
      </w:r>
    </w:p>
    <w:p w14:paraId="643E51F1">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5645FC77">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28CE0474">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737722FC">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3850F4C0">
      <w:pPr>
        <w:spacing w:line="360" w:lineRule="auto"/>
        <w:textAlignment w:val="center"/>
        <w:rPr>
          <w:color w:val="000000"/>
        </w:rPr>
      </w:pPr>
      <w:r>
        <w:rPr>
          <w:color w:val="2E75B6"/>
        </w:rPr>
        <w:t>【答案】</w:t>
      </w:r>
      <w:r>
        <w:rPr>
          <w:color w:val="000000"/>
        </w:rPr>
        <w:t>A</w:t>
      </w:r>
    </w:p>
    <w:p w14:paraId="484DDA63">
      <w:pPr>
        <w:spacing w:line="360" w:lineRule="auto"/>
        <w:textAlignment w:val="center"/>
        <w:rPr>
          <w:color w:val="000000"/>
        </w:rPr>
      </w:pPr>
      <w:r>
        <w:rPr>
          <w:color w:val="2E75B6"/>
        </w:rPr>
        <w:t>【解析】</w:t>
      </w:r>
    </w:p>
    <w:p w14:paraId="2F51BF3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．电磁波的传播不需要介质，能在真空中传播，“天和号”核心舱升入太空后，与地面通过电磁波联系，故</w:t>
      </w:r>
      <w:r>
        <w:rPr>
          <w:rFonts w:ascii="Times New Roman" w:hAnsi="Times New Roman" w:eastAsia="Times New Roman" w:cs="Times New Roman"/>
          <w:color w:val="000000"/>
        </w:rPr>
        <w:t>A</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．“嫦娥五号”采集的月球样品密封封装后，只是位置发生了变化，带回地球后样品的质量不变，故</w:t>
      </w:r>
      <w:r>
        <w:rPr>
          <w:rFonts w:ascii="Times New Roman" w:hAnsi="Times New Roman" w:eastAsia="Times New Roman" w:cs="Times New Roman"/>
          <w:color w:val="000000"/>
        </w:rPr>
        <w:t>B</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．核电站是利用核裂变来释放能量的，不是利用核聚变，故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．“磁悬浮列车”是利用同名磁极相互排斥的原理工作的，故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FE56B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如图所示，电源电压不变，电阻</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2" o:title="eqId103027b25a95159968752f302e3eb424"/>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，闭合开关，小明在实验过程中仅记录了三只电表的示数，分别为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，但漏记了单位。关于所用电源的电压和电阻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的阻值，下列判断正确的是（　　）</w:t>
      </w:r>
    </w:p>
    <w:p w14:paraId="519E4931">
      <w:pPr>
        <w:spacing w:line="360" w:lineRule="auto"/>
        <w:jc w:val="left"/>
        <w:textAlignment w:val="center"/>
        <w:rPr>
          <w:color w:val="000000"/>
        </w:rPr>
      </w:pPr>
      <w:r>
        <w:rPr>
          <w:rFonts w:ascii="宋体" w:hAnsi="宋体" w:eastAsia="宋体" w:cs="宋体"/>
          <w:color w:val="000000"/>
        </w:rPr>
        <w:drawing>
          <wp:inline distT="0" distB="0" distL="114300" distR="114300">
            <wp:extent cx="1533525" cy="1104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1104900"/>
                    </a:xfrm>
                    <a:prstGeom prst="rect">
                      <a:avLst/>
                    </a:prstGeom>
                  </pic:spPr>
                </pic:pic>
              </a:graphicData>
            </a:graphic>
          </wp:inline>
        </w:drawing>
      </w:r>
    </w:p>
    <w:p w14:paraId="3334B8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4V  2Ω</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5V   1Ω</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4V  1Ω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2V  2Ω</w:t>
      </w:r>
    </w:p>
    <w:p w14:paraId="7E0293F6">
      <w:pPr>
        <w:spacing w:line="360" w:lineRule="auto"/>
        <w:textAlignment w:val="center"/>
        <w:rPr>
          <w:color w:val="000000"/>
        </w:rPr>
      </w:pPr>
      <w:r>
        <w:rPr>
          <w:color w:val="2E75B6"/>
        </w:rPr>
        <w:t>【答案】</w:t>
      </w:r>
      <w:r>
        <w:rPr>
          <w:color w:val="000000"/>
        </w:rPr>
        <w:t>C</w:t>
      </w:r>
    </w:p>
    <w:p w14:paraId="26F83551">
      <w:pPr>
        <w:spacing w:line="360" w:lineRule="auto"/>
        <w:textAlignment w:val="center"/>
        <w:rPr>
          <w:color w:val="000000"/>
        </w:rPr>
      </w:pPr>
      <w:r>
        <w:rPr>
          <w:color w:val="2E75B6"/>
        </w:rPr>
        <w:t>【解析】</w:t>
      </w:r>
    </w:p>
    <w:p w14:paraId="0255B2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由电路图可知，两电阻并联，电压表测电源的电压，</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2</w:t>
      </w:r>
      <w:r>
        <w:rPr>
          <w:rFonts w:ascii="宋体" w:hAnsi="宋体" w:eastAsia="宋体" w:cs="宋体"/>
          <w:color w:val="000000"/>
        </w:rPr>
        <w:t>支路的电流，并联电路中各支路两端的电压相等，根据欧姆定律可得</w:t>
      </w:r>
    </w:p>
    <w:p w14:paraId="7637254D">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15pt;width:66.85pt;" o:ole="t" filled="f" o:preferrelative="t" stroked="f" coordsize="21600,21600">
            <v:path/>
            <v:fill on="f" focussize="0,0"/>
            <v:stroke on="f" joinstyle="miter"/>
            <v:imagedata r:id="rId25" o:title="eqIdce1ee90b227ca38ab5f250887a1b61b1"/>
            <o:lock v:ext="edit" aspectratio="t"/>
            <w10:wrap type="none"/>
            <w10:anchorlock/>
          </v:shape>
          <o:OLEObject Type="Embed" ProgID="Equation.DSMT4" ShapeID="_x0000_i1027" DrawAspect="Content" ObjectID="_1468075727" r:id="rId24">
            <o:LockedField>false</o:LockedField>
          </o:OLEObject>
        </w:object>
      </w:r>
    </w:p>
    <w:p w14:paraId="37EF71B7">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三个数中找到两个是四倍关系的数，即</w:t>
      </w:r>
      <w:r>
        <w:rPr>
          <w:rFonts w:ascii="Times New Roman" w:hAnsi="Times New Roman" w:eastAsia="Times New Roman" w:cs="Times New Roman"/>
          <w:i/>
          <w:color w:val="000000"/>
        </w:rPr>
        <w:t>U</w:t>
      </w:r>
      <w:r>
        <w:rPr>
          <w:rFonts w:ascii="Times New Roman" w:hAnsi="Times New Roman" w:eastAsia="Times New Roman" w:cs="Times New Roman"/>
          <w:color w:val="000000"/>
        </w:rPr>
        <w:t>=4V</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2</w:t>
      </w:r>
      <w:r>
        <w:rPr>
          <w:rFonts w:ascii="Times New Roman" w:hAnsi="Times New Roman" w:eastAsia="Times New Roman" w:cs="Times New Roman"/>
          <w:color w:val="000000"/>
        </w:rPr>
        <w:t>=1A</w:t>
      </w:r>
      <w:r>
        <w:rPr>
          <w:rFonts w:ascii="宋体" w:hAnsi="宋体" w:eastAsia="宋体" w:cs="宋体"/>
          <w:color w:val="000000"/>
        </w:rPr>
        <w:t>，则余下的一个数即为</w:t>
      </w:r>
      <w:r>
        <w:rPr>
          <w:rFonts w:ascii="Times New Roman" w:hAnsi="Times New Roman" w:eastAsia="Times New Roman" w:cs="Times New Roman"/>
          <w:i/>
          <w:color w:val="000000"/>
        </w:rPr>
        <w:t>I</w:t>
      </w:r>
      <w:r>
        <w:rPr>
          <w:rFonts w:ascii="Times New Roman" w:hAnsi="Times New Roman" w:eastAsia="Times New Roman" w:cs="Times New Roman"/>
          <w:color w:val="000000"/>
        </w:rPr>
        <w:t>=5A</w:t>
      </w:r>
      <w:r>
        <w:rPr>
          <w:rFonts w:ascii="宋体" w:hAnsi="宋体" w:eastAsia="宋体" w:cs="宋体"/>
          <w:color w:val="000000"/>
        </w:rPr>
        <w:t>，所以，电源电压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=4V</w:t>
      </w:r>
      <w:r>
        <w:rPr>
          <w:rFonts w:ascii="宋体" w:hAnsi="宋体" w:eastAsia="宋体" w:cs="宋体"/>
          <w:color w:val="000000"/>
        </w:rPr>
        <w:t>；并联电路中干路电流等于各支路电流之和，所以，通过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1668544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25pt;width:128.1pt;" o:ole="t" filled="f" o:preferrelative="t" stroked="f" coordsize="21600,21600">
            <v:path/>
            <v:fill on="f" focussize="0,0"/>
            <v:stroke on="f" joinstyle="miter"/>
            <v:imagedata r:id="rId27" o:title="eqIdae0819eff53794e0b39b1f3fa52aa5cc"/>
            <o:lock v:ext="edit" aspectratio="t"/>
            <w10:wrap type="none"/>
            <w10:anchorlock/>
          </v:shape>
          <o:OLEObject Type="Embed" ProgID="Equation.DSMT4" ShapeID="_x0000_i1028" DrawAspect="Content" ObjectID="_1468075728" r:id="rId26">
            <o:LockedField>false</o:LockedField>
          </o:OLEObject>
        </w:object>
      </w:r>
    </w:p>
    <w:p w14:paraId="066428F9">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的电阻值为</w:t>
      </w:r>
    </w:p>
    <w:p w14:paraId="796FBBA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15pt;width:92.1pt;" o:ole="t" filled="f" o:preferrelative="t" stroked="f" coordsize="21600,21600">
            <v:path/>
            <v:fill on="f" focussize="0,0"/>
            <v:stroke on="f" joinstyle="miter"/>
            <v:imagedata r:id="rId29" o:title="eqIdb5423b16e2a19298a77bbe37a2bddfdc"/>
            <o:lock v:ext="edit" aspectratio="t"/>
            <w10:wrap type="none"/>
            <w10:anchorlock/>
          </v:shape>
          <o:OLEObject Type="Embed" ProgID="Equation.DSMT4" ShapeID="_x0000_i1029" DrawAspect="Content" ObjectID="_1468075729" r:id="rId28">
            <o:LockedField>false</o:LockedField>
          </o:OLEObject>
        </w:object>
      </w:r>
    </w:p>
    <w:p w14:paraId="0AE6B59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5128F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70A5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34936D6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w:t>
      </w:r>
      <w:r>
        <w:rPr>
          <w:rFonts w:ascii="宋体" w:hAnsi="宋体" w:eastAsia="宋体" w:cs="宋体"/>
          <w:color w:val="000000"/>
        </w:rPr>
        <w:t>______（选填“实像”或“虚像”）；当我们走近平面镜时，像的大小</w:t>
      </w:r>
      <w:r>
        <w:rPr>
          <w:rFonts w:ascii="Times New Roman" w:hAnsi="Times New Roman" w:eastAsia="Times New Roman" w:cs="Times New Roman"/>
          <w:color w:val="000000"/>
        </w:rPr>
        <w:t xml:space="preserve"> </w:t>
      </w:r>
      <w:r>
        <w:rPr>
          <w:rFonts w:ascii="宋体" w:hAnsi="宋体" w:eastAsia="宋体" w:cs="宋体"/>
          <w:color w:val="000000"/>
        </w:rPr>
        <w:t>______（选填“变大”、“变小”或“不变”）。</w:t>
      </w:r>
    </w:p>
    <w:p w14:paraId="0EB5273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虚像</w:t>
      </w:r>
      <w:r>
        <w:rPr>
          <w:color w:val="000000"/>
        </w:rPr>
        <w:t xml:space="preserve">    ②. </w:t>
      </w:r>
      <w:r>
        <w:rPr>
          <w:rFonts w:ascii="宋体" w:hAnsi="宋体" w:eastAsia="宋体" w:cs="宋体"/>
          <w:color w:val="000000"/>
        </w:rPr>
        <w:t>不变</w:t>
      </w:r>
    </w:p>
    <w:p w14:paraId="7B8A62D9">
      <w:pPr>
        <w:spacing w:line="360" w:lineRule="auto"/>
        <w:textAlignment w:val="center"/>
        <w:rPr>
          <w:color w:val="000000"/>
        </w:rPr>
      </w:pPr>
      <w:r>
        <w:rPr>
          <w:color w:val="2E75B6"/>
        </w:rPr>
        <w:t>【解析】</w:t>
      </w:r>
    </w:p>
    <w:p w14:paraId="244CCB0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平面镜的成像原理是光的反射，所成的像不能用光屏承接，所以是虚像。</w:t>
      </w:r>
    </w:p>
    <w:p w14:paraId="7A82CC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平面镜所成的虚像和物体大小相等，与物体到平面镜的距离无关，所以走近平面镜，像大小不变。</w:t>
      </w:r>
    </w:p>
    <w:p w14:paraId="1654093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36BB624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会聚</w:t>
      </w:r>
    </w:p>
    <w:p w14:paraId="51CB415A">
      <w:pPr>
        <w:spacing w:line="360" w:lineRule="auto"/>
        <w:textAlignment w:val="center"/>
        <w:rPr>
          <w:color w:val="000000"/>
        </w:rPr>
      </w:pPr>
      <w:r>
        <w:rPr>
          <w:color w:val="2E75B6"/>
        </w:rPr>
        <w:t>【解析】</w:t>
      </w:r>
    </w:p>
    <w:p w14:paraId="13660C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小水珠边缘薄，中间厚，所以相当于凸透镜。</w:t>
      </w:r>
    </w:p>
    <w:p w14:paraId="41949F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凸透镜对光线具有会聚作用，凹透镜对光线有发散作用，而小水珠相当于凸透镜，故对光线有会聚作用。</w:t>
      </w:r>
    </w:p>
    <w:p w14:paraId="7CA86CB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9F94262">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85875" cy="704850"/>
                    </a:xfrm>
                    <a:prstGeom prst="rect">
                      <a:avLst/>
                    </a:prstGeom>
                  </pic:spPr>
                </pic:pic>
              </a:graphicData>
            </a:graphic>
          </wp:inline>
        </w:drawing>
      </w:r>
    </w:p>
    <w:p w14:paraId="4B8ABC6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2D873198">
      <w:pPr>
        <w:spacing w:line="360" w:lineRule="auto"/>
        <w:textAlignment w:val="center"/>
        <w:rPr>
          <w:color w:val="000000"/>
        </w:rPr>
      </w:pPr>
      <w:r>
        <w:rPr>
          <w:color w:val="2E75B6"/>
        </w:rPr>
        <w:t>【解析】</w:t>
      </w:r>
    </w:p>
    <w:p w14:paraId="0FD0E8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w:t>
      </w:r>
      <w:r>
        <w:rPr>
          <w:rFonts w:ascii="宋体" w:hAnsi="宋体" w:eastAsia="宋体" w:cs="宋体"/>
          <w:color w:val="000000"/>
          <w:position w:val="0"/>
        </w:rPr>
        <w:drawing>
          <wp:inline distT="0" distB="0" distL="114300" distR="114300">
            <wp:extent cx="133350" cy="177800"/>
            <wp:effectExtent l="0" t="0" r="0" b="13335"/>
            <wp:docPr id="6049805" name="图片 604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5" name="图片 604980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，“葫芦丝”是靠空气柱振动发声的。</w:t>
      </w:r>
    </w:p>
    <w:p w14:paraId="777DED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按不同的孔，空气柱的长短不同，空气柱振动的频率不同，发出声音的音调不同。</w:t>
      </w:r>
    </w:p>
    <w:p w14:paraId="4CE9FC57">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rFonts w:ascii="宋体" w:hAnsi="宋体" w:eastAsia="宋体" w:cs="宋体"/>
          <w:color w:val="000000"/>
        </w:rPr>
        <w:t>______（选填“形状”或“运动状态”）。滚动的足球会在草坪上慢慢停下来，是因为足球</w:t>
      </w:r>
      <w:r>
        <w:rPr>
          <w:rFonts w:ascii="Times New Roman" w:hAnsi="Times New Roman" w:eastAsia="Times New Roman" w:cs="Times New Roman"/>
          <w:color w:val="000000"/>
        </w:rPr>
        <w:t xml:space="preserve"> </w:t>
      </w:r>
      <w:r>
        <w:rPr>
          <w:rFonts w:ascii="宋体" w:hAnsi="宋体" w:eastAsia="宋体" w:cs="宋体"/>
          <w:color w:val="000000"/>
        </w:rPr>
        <w:t>______力的作用（选填“受到”或“不受”）。</w:t>
      </w:r>
    </w:p>
    <w:p w14:paraId="79877258">
      <w:pPr>
        <w:spacing w:line="360" w:lineRule="auto"/>
        <w:jc w:val="left"/>
        <w:textAlignment w:val="center"/>
        <w:rPr>
          <w:color w:val="000000"/>
        </w:rPr>
      </w:pPr>
      <w:r>
        <w:rPr>
          <w:rFonts w:ascii="宋体" w:hAnsi="宋体" w:eastAsia="宋体" w:cs="宋体"/>
          <w:color w:val="000000"/>
        </w:rPr>
        <w:drawing>
          <wp:inline distT="0" distB="0" distL="114300" distR="114300">
            <wp:extent cx="1609725" cy="1143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9725" cy="1143000"/>
                    </a:xfrm>
                    <a:prstGeom prst="rect">
                      <a:avLst/>
                    </a:prstGeom>
                  </pic:spPr>
                </pic:pic>
              </a:graphicData>
            </a:graphic>
          </wp:inline>
        </w:drawing>
      </w:r>
    </w:p>
    <w:p w14:paraId="209BD54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受到</w:t>
      </w:r>
    </w:p>
    <w:p w14:paraId="671833E4">
      <w:pPr>
        <w:spacing w:line="360" w:lineRule="auto"/>
        <w:textAlignment w:val="center"/>
        <w:rPr>
          <w:color w:val="000000"/>
        </w:rPr>
      </w:pPr>
      <w:r>
        <w:rPr>
          <w:color w:val="2E75B6"/>
        </w:rPr>
        <w:t>【解析】</w:t>
      </w:r>
    </w:p>
    <w:p w14:paraId="065133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当运动员用头顶球时球的运动方向改变了，即足球的运动状态发生了改变，说明力能改变物体的运动状态。</w:t>
      </w:r>
    </w:p>
    <w:p w14:paraId="733FD2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足球在草坪上滚动时慢慢停下来，足球的运动状态发生了变化，这是因为足球受到了草坪阻力的作用。</w:t>
      </w:r>
    </w:p>
    <w:p w14:paraId="4157574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rFonts w:ascii="宋体" w:hAnsi="宋体" w:eastAsia="宋体" w:cs="宋体"/>
          <w:color w:val="000000"/>
        </w:rPr>
        <w:t>___________（选填“变大”、“变小”或“不变”）。</w:t>
      </w:r>
    </w:p>
    <w:p w14:paraId="7BF9DF0B">
      <w:pPr>
        <w:spacing w:line="360" w:lineRule="auto"/>
        <w:jc w:val="left"/>
        <w:textAlignment w:val="center"/>
        <w:rPr>
          <w:color w:val="000000"/>
        </w:rPr>
      </w:pPr>
      <w:r>
        <w:rPr>
          <w:rFonts w:ascii="宋体" w:hAnsi="宋体" w:eastAsia="宋体" w:cs="宋体"/>
          <w:color w:val="000000"/>
        </w:rPr>
        <w:drawing>
          <wp:inline distT="0" distB="0" distL="114300" distR="114300">
            <wp:extent cx="895350" cy="1095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95350" cy="1095375"/>
                    </a:xfrm>
                    <a:prstGeom prst="rect">
                      <a:avLst/>
                    </a:prstGeom>
                  </pic:spPr>
                </pic:pic>
              </a:graphicData>
            </a:graphic>
          </wp:inline>
        </w:drawing>
      </w:r>
    </w:p>
    <w:p w14:paraId="4E327F5F">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30" o:spt="75" alt="学科网(www.zxxk.com)--教育资源门户，提供试卷、教案、课件、论文、素材以及各类教学资源下载，还有大量而丰富的教学相关资讯！" type="#_x0000_t75" style="height:16.1pt;width:53.1pt;" o:ole="t" filled="f" o:preferrelative="t" stroked="f" coordsize="21600,21600">
            <v:path/>
            <v:fill on="f" focussize="0,0"/>
            <v:stroke on="f" joinstyle="miter"/>
            <v:imagedata r:id="rId34" o:title="eqIda18820564ea93141192a296705e59ac7"/>
            <o:lock v:ext="edit" aspectratio="t"/>
            <w10:wrap type="none"/>
            <w10:anchorlock/>
          </v:shape>
          <o:OLEObject Type="Embed" ProgID="Equation.DSMT4" ShapeID="_x0000_i1030" DrawAspect="Content" ObjectID="_1468075730" r:id="rId33">
            <o:LockedField>false</o:LockedField>
          </o:OLEObject>
        </w:object>
      </w:r>
      <w:r>
        <w:rPr>
          <w:color w:val="000000"/>
        </w:rPr>
        <w:t xml:space="preserve">    ②. </w:t>
      </w:r>
      <w:r>
        <w:rPr>
          <w:rFonts w:ascii="宋体" w:hAnsi="宋体" w:eastAsia="宋体" w:cs="宋体"/>
          <w:color w:val="000000"/>
        </w:rPr>
        <w:t>不变</w:t>
      </w:r>
    </w:p>
    <w:p w14:paraId="501AF72B">
      <w:pPr>
        <w:spacing w:line="360" w:lineRule="auto"/>
        <w:textAlignment w:val="center"/>
        <w:rPr>
          <w:color w:val="000000"/>
        </w:rPr>
      </w:pPr>
      <w:r>
        <w:rPr>
          <w:color w:val="2E75B6"/>
        </w:rPr>
        <w:t>【解析】</w:t>
      </w:r>
    </w:p>
    <w:p w14:paraId="49A731B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p>
    <w:p w14:paraId="557B1D0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3.05pt;width:303pt;" o:ole="t" filled="f" o:preferrelative="t" stroked="f" coordsize="21600,21600">
            <v:path/>
            <v:fill on="f" focussize="0,0"/>
            <v:stroke on="f" joinstyle="miter"/>
            <v:imagedata r:id="rId36" o:title="eqIdbe7a967fa22349999319c68a98e09c08"/>
            <o:lock v:ext="edit" aspectratio="t"/>
            <w10:wrap type="none"/>
            <w10:anchorlock/>
          </v:shape>
          <o:OLEObject Type="Embed" ProgID="Equation.DSMT4" ShapeID="_x0000_i1031" DrawAspect="Content" ObjectID="_1468075731" r:id="rId35">
            <o:LockedField>false</o:LockedField>
          </o:OLEObject>
        </w:object>
      </w:r>
    </w:p>
    <w:p w14:paraId="5D56A2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海水密度不随深度变化，潜水器在上浮且未浮出水面过程中，排开液体的体积不变，根据</w:t>
      </w:r>
      <w:r>
        <w:object>
          <v:shape id="_x0000_i1032"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可知，受到海水的浮力不变。</w:t>
      </w:r>
    </w:p>
    <w:p w14:paraId="17097A3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rFonts w:ascii="宋体" w:hAnsi="宋体" w:eastAsia="宋体" w:cs="宋体"/>
          <w:color w:val="000000"/>
        </w:rPr>
        <w:t>______（选填“杠杆”、“滑轮”或“斜面”）；属于</w:t>
      </w:r>
      <w:r>
        <w:rPr>
          <w:rFonts w:ascii="Times New Roman" w:hAnsi="Times New Roman" w:eastAsia="Times New Roman" w:cs="Times New Roman"/>
          <w:color w:val="000000"/>
        </w:rPr>
        <w:t xml:space="preserve"> </w:t>
      </w:r>
      <w:r>
        <w:rPr>
          <w:rFonts w:ascii="宋体" w:hAnsi="宋体" w:eastAsia="宋体" w:cs="宋体"/>
          <w:color w:val="000000"/>
        </w:rPr>
        <w:t>______（选填“省力”、“费力”或“省功”）机械。</w:t>
      </w:r>
    </w:p>
    <w:p w14:paraId="65A40C2A">
      <w:pPr>
        <w:spacing w:line="360" w:lineRule="auto"/>
        <w:jc w:val="left"/>
        <w:textAlignment w:val="center"/>
        <w:rPr>
          <w:color w:val="000000"/>
        </w:rPr>
      </w:pPr>
      <w:r>
        <w:rPr>
          <w:rFonts w:ascii="宋体" w:hAnsi="宋体" w:eastAsia="宋体" w:cs="宋体"/>
          <w:color w:val="000000"/>
        </w:rPr>
        <w:drawing>
          <wp:inline distT="0" distB="0" distL="114300" distR="114300">
            <wp:extent cx="857250" cy="1104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57250" cy="1104900"/>
                    </a:xfrm>
                    <a:prstGeom prst="rect">
                      <a:avLst/>
                    </a:prstGeom>
                  </pic:spPr>
                </pic:pic>
              </a:graphicData>
            </a:graphic>
          </wp:inline>
        </w:drawing>
      </w:r>
    </w:p>
    <w:p w14:paraId="29632FD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斜面</w:t>
      </w:r>
      <w:r>
        <w:rPr>
          <w:color w:val="000000"/>
        </w:rPr>
        <w:t xml:space="preserve">    ②. </w:t>
      </w:r>
      <w:r>
        <w:rPr>
          <w:rFonts w:ascii="宋体" w:hAnsi="宋体" w:eastAsia="宋体" w:cs="宋体"/>
          <w:color w:val="000000"/>
        </w:rPr>
        <w:t>省力</w:t>
      </w:r>
    </w:p>
    <w:p w14:paraId="53979874">
      <w:pPr>
        <w:spacing w:line="360" w:lineRule="auto"/>
        <w:textAlignment w:val="center"/>
        <w:rPr>
          <w:color w:val="000000"/>
        </w:rPr>
      </w:pPr>
      <w:r>
        <w:rPr>
          <w:color w:val="2E75B6"/>
        </w:rPr>
        <w:t>【解析】</w:t>
      </w:r>
    </w:p>
    <w:p w14:paraId="6300E1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轮椅专用通道是一条与水平面成一定角度的倾斜平面，这样的倾斜平面利用的就是斜面，可以省力。</w:t>
      </w:r>
    </w:p>
    <w:p w14:paraId="4D7F44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根据功的原理可知，使用斜面时要费距离，但同时省了力，故斜面属于省力机械。</w:t>
      </w:r>
    </w:p>
    <w:p w14:paraId="4C422E0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rFonts w:ascii="宋体" w:hAnsi="宋体" w:eastAsia="宋体" w:cs="宋体"/>
          <w:color w:val="000000"/>
        </w:rPr>
        <w:t>______（选填“大”或“小”），当高处的物体坠落时，因重力势能转化为</w:t>
      </w:r>
      <w:r>
        <w:rPr>
          <w:rFonts w:ascii="Times New Roman" w:hAnsi="Times New Roman" w:eastAsia="Times New Roman" w:cs="Times New Roman"/>
          <w:color w:val="000000"/>
        </w:rPr>
        <w:t xml:space="preserve"> </w:t>
      </w:r>
      <w:r>
        <w:rPr>
          <w:rFonts w:ascii="宋体" w:hAnsi="宋体" w:eastAsia="宋体" w:cs="宋体"/>
          <w:color w:val="000000"/>
        </w:rPr>
        <w:t>______能，从而带来安全隐患。</w:t>
      </w:r>
    </w:p>
    <w:p w14:paraId="610303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动</w:t>
      </w:r>
    </w:p>
    <w:p w14:paraId="342466E3">
      <w:pPr>
        <w:spacing w:line="360" w:lineRule="auto"/>
        <w:textAlignment w:val="center"/>
        <w:rPr>
          <w:color w:val="000000"/>
        </w:rPr>
      </w:pPr>
      <w:r>
        <w:rPr>
          <w:color w:val="2E75B6"/>
        </w:rPr>
        <w:t>【解析】</w:t>
      </w:r>
    </w:p>
    <w:p w14:paraId="5B388EB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重力势能大小与物体的质量及高度有关，质量不变时，物体所处的高度越高，具有的重力势能越大。</w:t>
      </w:r>
    </w:p>
    <w:p w14:paraId="3D1F52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当高处的物体坠落时，质量不变，高度减小，重力势能减小；速度增大，动能增大，所以这个过程中物体的重力势能转化为动能。</w:t>
      </w:r>
    </w:p>
    <w:p w14:paraId="11E81C9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5EE08EE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360</w:t>
      </w:r>
      <w:r>
        <w:rPr>
          <w:color w:val="000000"/>
        </w:rPr>
        <w:t xml:space="preserve">    ②. </w:t>
      </w:r>
      <w:r>
        <w:rPr>
          <w:rFonts w:ascii="Times New Roman" w:hAnsi="Times New Roman" w:eastAsia="Times New Roman" w:cs="Times New Roman"/>
          <w:color w:val="000000"/>
        </w:rPr>
        <w:t>24</w:t>
      </w:r>
    </w:p>
    <w:p w14:paraId="3F93144F">
      <w:pPr>
        <w:spacing w:line="360" w:lineRule="auto"/>
        <w:textAlignment w:val="center"/>
        <w:rPr>
          <w:color w:val="000000"/>
        </w:rPr>
      </w:pPr>
      <w:r>
        <w:rPr>
          <w:color w:val="2E75B6"/>
        </w:rPr>
        <w:t>【解析】</w:t>
      </w:r>
    </w:p>
    <w:p w14:paraId="52ACA36B">
      <w:pPr>
        <w:spacing w:line="360" w:lineRule="auto"/>
        <w:textAlignment w:val="center"/>
        <w:rPr>
          <w:color w:val="000000"/>
        </w:rPr>
      </w:pPr>
      <w:r>
        <w:rPr>
          <w:color w:val="000000"/>
        </w:rPr>
        <w:t>【分析】</w:t>
      </w:r>
    </w:p>
    <w:p w14:paraId="69DCA2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小勇回家过程中对书包的作用力沿竖直方向，所以他背着书包在水平路面行走时，他对书包不做功，只在爬楼过程对书包做了功。所做的功</w:t>
      </w:r>
    </w:p>
    <w:p w14:paraId="30E6CCE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41" o:title="eqIdbbcbe4e71046068da9f25aedc031489d"/>
            <o:lock v:ext="edit" aspectratio="t"/>
            <w10:wrap type="none"/>
            <w10:anchorlock/>
          </v:shape>
          <o:OLEObject Type="Embed" ProgID="Equation.DSMT4" ShapeID="_x0000_i1033" DrawAspect="Content" ObjectID="_1468075733" r:id="rId40">
            <o:LockedField>false</o:LockedField>
          </o:OLEObject>
        </w:object>
      </w:r>
    </w:p>
    <w:p w14:paraId="7F60AC2F">
      <w:pPr>
        <w:spacing w:line="360" w:lineRule="auto"/>
        <w:jc w:val="left"/>
        <w:textAlignment w:val="center"/>
        <w:rPr>
          <w:color w:val="000000"/>
        </w:rPr>
      </w:pPr>
      <w:r>
        <w:rPr>
          <w:color w:val="000000"/>
        </w:rPr>
        <w:t>[2]上楼时，小勇不仅要克服书包的重力做功，还要克服自身重力做功。克服自身重力做的功</w:t>
      </w:r>
    </w:p>
    <w:p w14:paraId="293363EB">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pt;width:149pt;" o:ole="t" filled="f" o:preferrelative="t" stroked="f" coordsize="21600,21600">
            <v:path/>
            <v:fill on="f" focussize="0,0"/>
            <v:stroke on="f" joinstyle="miter"/>
            <v:imagedata r:id="rId43" o:title="eqIdeecb32b51276abd1fe3909f2298b00d3"/>
            <o:lock v:ext="edit" aspectratio="t"/>
            <w10:wrap type="none"/>
            <w10:anchorlock/>
          </v:shape>
          <o:OLEObject Type="Embed" ProgID="Equation.DSMT4" ShapeID="_x0000_i1034" DrawAspect="Content" ObjectID="_1468075734" r:id="rId42">
            <o:LockedField>false</o:LockedField>
          </o:OLEObject>
        </w:object>
      </w:r>
    </w:p>
    <w:p w14:paraId="44452052">
      <w:pPr>
        <w:spacing w:line="360" w:lineRule="auto"/>
        <w:jc w:val="left"/>
        <w:textAlignment w:val="center"/>
        <w:rPr>
          <w:color w:val="000000"/>
        </w:rPr>
      </w:pPr>
      <w:r>
        <w:rPr>
          <w:color w:val="000000"/>
        </w:rPr>
        <w:t>做的总功</w:t>
      </w:r>
    </w:p>
    <w:p w14:paraId="309702A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45" o:title="eqId5874d3d38ea68873bfd5d7335cc4cb1a"/>
            <o:lock v:ext="edit" aspectratio="t"/>
            <w10:wrap type="none"/>
            <w10:anchorlock/>
          </v:shape>
          <o:OLEObject Type="Embed" ProgID="Equation.DSMT4" ShapeID="_x0000_i1035" DrawAspect="Content" ObjectID="_1468075735" r:id="rId44">
            <o:LockedField>false</o:LockedField>
          </o:OLEObject>
        </w:object>
      </w:r>
    </w:p>
    <w:p w14:paraId="7DEE4AC1">
      <w:pPr>
        <w:spacing w:line="360" w:lineRule="auto"/>
        <w:jc w:val="left"/>
        <w:textAlignment w:val="center"/>
        <w:rPr>
          <w:color w:val="000000"/>
        </w:rPr>
      </w:pPr>
      <w:r>
        <w:rPr>
          <w:color w:val="000000"/>
        </w:rPr>
        <w:t>整个过程所用时间</w:t>
      </w:r>
    </w:p>
    <w:p w14:paraId="32391D5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47" o:title="eqId14c272cb22bbe6c6b6cdd32d980482a2"/>
            <o:lock v:ext="edit" aspectratio="t"/>
            <w10:wrap type="none"/>
            <w10:anchorlock/>
          </v:shape>
          <o:OLEObject Type="Embed" ProgID="Equation.DSMT4" ShapeID="_x0000_i1036" DrawAspect="Content" ObjectID="_1468075736" r:id="rId46">
            <o:LockedField>false</o:LockedField>
          </o:OLEObject>
        </w:object>
      </w:r>
    </w:p>
    <w:p w14:paraId="522975EA">
      <w:pPr>
        <w:spacing w:line="360" w:lineRule="auto"/>
        <w:jc w:val="left"/>
        <w:textAlignment w:val="center"/>
        <w:rPr>
          <w:rFonts w:ascii="宋体" w:hAnsi="宋体" w:eastAsia="宋体" w:cs="宋体"/>
          <w:color w:val="000000"/>
        </w:rPr>
      </w:pPr>
      <w:r>
        <w:rPr>
          <w:rFonts w:ascii="宋体" w:hAnsi="宋体" w:eastAsia="宋体" w:cs="宋体"/>
          <w:color w:val="000000"/>
        </w:rPr>
        <w:t>所做总功的功率</w:t>
      </w:r>
    </w:p>
    <w:p w14:paraId="4007E72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21pt;" o:ole="t" filled="f" o:preferrelative="t" stroked="f" coordsize="21600,21600">
            <v:path/>
            <v:fill on="f" focussize="0,0"/>
            <v:stroke on="f" joinstyle="miter"/>
            <v:imagedata r:id="rId49" o:title="eqIdb842524a12209dad5f7f7c8b2a0431cb"/>
            <o:lock v:ext="edit" aspectratio="t"/>
            <w10:wrap type="none"/>
            <w10:anchorlock/>
          </v:shape>
          <o:OLEObject Type="Embed" ProgID="Equation.DSMT4" ShapeID="_x0000_i1037" DrawAspect="Content" ObjectID="_1468075737" r:id="rId48">
            <o:LockedField>false</o:LockedField>
          </o:OLEObject>
        </w:object>
      </w:r>
    </w:p>
    <w:p w14:paraId="4C5840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55AE7A3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外界大气压，吸盘受到的摩擦力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吸盘和重物受到的总重力（两空均选填“大于”、“小于”或“等于”）。</w:t>
      </w:r>
    </w:p>
    <w:p w14:paraId="7887DE60">
      <w:pPr>
        <w:spacing w:line="360" w:lineRule="auto"/>
        <w:jc w:val="left"/>
        <w:textAlignment w:val="center"/>
        <w:rPr>
          <w:color w:val="000000"/>
        </w:rPr>
      </w:pPr>
      <w:r>
        <w:rPr>
          <w:color w:val="000000"/>
        </w:rPr>
        <w:drawing>
          <wp:inline distT="0" distB="0" distL="114300" distR="114300">
            <wp:extent cx="9429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42975" cy="942975"/>
                    </a:xfrm>
                    <a:prstGeom prst="rect">
                      <a:avLst/>
                    </a:prstGeom>
                  </pic:spPr>
                </pic:pic>
              </a:graphicData>
            </a:graphic>
          </wp:inline>
        </w:drawing>
      </w:r>
    </w:p>
    <w:p w14:paraId="59810BA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等于</w:t>
      </w:r>
    </w:p>
    <w:p w14:paraId="324FE66B">
      <w:pPr>
        <w:spacing w:line="360" w:lineRule="auto"/>
        <w:textAlignment w:val="center"/>
        <w:rPr>
          <w:color w:val="000000"/>
        </w:rPr>
      </w:pPr>
      <w:r>
        <w:rPr>
          <w:color w:val="2E75B6"/>
        </w:rPr>
        <w:t>【解析】</w:t>
      </w:r>
    </w:p>
    <w:p w14:paraId="7C0E0D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将吸盘内的空气排干净，此时吸盘内部空气非常少，吸盘内气压小于外界大气压，外界大气压将吸盘压在墙壁上。</w:t>
      </w:r>
    </w:p>
    <w:p w14:paraId="641465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将吸盘和重物当成一个整体，对整体受力分析，在竖直方向上受到的吸盘和物体的总重力和墙面的摩擦力，吸盘和物体处于平衡态，故吸盘受到的摩擦力等于吸盘和重物受到的总重力。</w:t>
      </w:r>
    </w:p>
    <w:p w14:paraId="6CA7A00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如图所示，用酒精灯加热试管中</w:t>
      </w:r>
      <w:r>
        <w:rPr>
          <w:rFonts w:ascii="宋体" w:hAnsi="宋体" w:eastAsia="宋体" w:cs="宋体"/>
          <w:color w:val="000000"/>
          <w:position w:val="0"/>
        </w:rPr>
        <w:drawing>
          <wp:inline distT="0" distB="0" distL="114300" distR="114300">
            <wp:extent cx="133350" cy="177800"/>
            <wp:effectExtent l="0" t="0" r="0" b="13335"/>
            <wp:docPr id="6049807" name="图片 604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7" name="图片 604980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水，当水沸腾一段时间以后，塞子被试管内水蒸气推出。这是通过</w:t>
      </w:r>
      <w:r>
        <w:rPr>
          <w:rFonts w:ascii="Times New Roman" w:hAnsi="Times New Roman" w:eastAsia="Times New Roman" w:cs="Times New Roman"/>
          <w:color w:val="000000"/>
        </w:rPr>
        <w:t xml:space="preserve"> </w:t>
      </w:r>
      <w:r>
        <w:rPr>
          <w:rFonts w:ascii="宋体" w:hAnsi="宋体" w:eastAsia="宋体" w:cs="宋体"/>
          <w:color w:val="000000"/>
        </w:rPr>
        <w:t>___________的方式将水蒸气的内能转化为塞子的机械能（选填“做功”或“热传递”）。图</w:t>
      </w:r>
      <w:r>
        <w:rPr>
          <w:rFonts w:ascii="Times New Roman" w:hAnsi="Times New Roman" w:eastAsia="Times New Roman" w:cs="Times New Roman"/>
          <w:color w:val="000000"/>
        </w:rPr>
        <w:t xml:space="preserve"> </w:t>
      </w:r>
      <w:r>
        <w:rPr>
          <w:rFonts w:ascii="宋体" w:hAnsi="宋体" w:eastAsia="宋体" w:cs="宋体"/>
          <w:color w:val="000000"/>
        </w:rPr>
        <w:t>___________（选填“甲”或“乙”）中汽油机的工作过程与这一实验过程中原理是一致的。</w:t>
      </w:r>
    </w:p>
    <w:p w14:paraId="0CF99E53">
      <w:pPr>
        <w:spacing w:line="360" w:lineRule="auto"/>
        <w:jc w:val="left"/>
        <w:textAlignment w:val="center"/>
        <w:rPr>
          <w:color w:val="000000"/>
        </w:rPr>
      </w:pPr>
      <w:r>
        <w:rPr>
          <w:rFonts w:ascii="宋体" w:hAnsi="宋体" w:eastAsia="宋体" w:cs="宋体"/>
          <w:color w:val="000000"/>
        </w:rPr>
        <w:drawing>
          <wp:inline distT="0" distB="0" distL="114300" distR="114300">
            <wp:extent cx="2600325" cy="1323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600325" cy="1323975"/>
                    </a:xfrm>
                    <a:prstGeom prst="rect">
                      <a:avLst/>
                    </a:prstGeom>
                  </pic:spPr>
                </pic:pic>
              </a:graphicData>
            </a:graphic>
          </wp:inline>
        </w:drawing>
      </w:r>
    </w:p>
    <w:p w14:paraId="1A46A92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乙</w:t>
      </w:r>
    </w:p>
    <w:p w14:paraId="145FB2AB">
      <w:pPr>
        <w:spacing w:line="360" w:lineRule="auto"/>
        <w:textAlignment w:val="center"/>
        <w:rPr>
          <w:color w:val="000000"/>
        </w:rPr>
      </w:pPr>
      <w:r>
        <w:rPr>
          <w:color w:val="2E75B6"/>
        </w:rPr>
        <w:t>【解析】</w:t>
      </w:r>
    </w:p>
    <w:p w14:paraId="7C019D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塞子被试管内水蒸气推出，气体膨胀对外做功，将气体的内能转化为机械能，涉及能量的转换，故是做功。</w:t>
      </w:r>
    </w:p>
    <w:p w14:paraId="0B502A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甲所示，进气门关、排气门关，活塞向上，压缩气体做功，将机械能转化为内能，而乙图是进气门关、排气门关，活塞向下，高温高压气体对活塞做功，将内能转化为机械能，故图乙中能量转化与气体对活塞做功实验的原理相同。</w:t>
      </w:r>
    </w:p>
    <w:p w14:paraId="4BBB58B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如图所示，某工人站在地面上使用由三个滑轮组成的滑轮组提升重物，请画出最省力的绕绳方法。</w:t>
      </w:r>
    </w:p>
    <w:p w14:paraId="56E091F7">
      <w:pPr>
        <w:spacing w:line="360" w:lineRule="auto"/>
        <w:jc w:val="left"/>
        <w:textAlignment w:val="center"/>
        <w:rPr>
          <w:color w:val="000000"/>
        </w:rPr>
      </w:pPr>
      <w:r>
        <w:rPr>
          <w:rFonts w:ascii="宋体" w:hAnsi="宋体" w:eastAsia="宋体" w:cs="宋体"/>
          <w:color w:val="000000"/>
        </w:rPr>
        <w:drawing>
          <wp:inline distT="0" distB="0" distL="114300" distR="114300">
            <wp:extent cx="2066925" cy="2409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66925" cy="2409825"/>
                    </a:xfrm>
                    <a:prstGeom prst="rect">
                      <a:avLst/>
                    </a:prstGeom>
                  </pic:spPr>
                </pic:pic>
              </a:graphicData>
            </a:graphic>
          </wp:inline>
        </w:drawing>
      </w:r>
      <w:r>
        <w:rPr>
          <w:rFonts w:ascii="宋体" w:hAnsi="宋体" w:eastAsia="宋体" w:cs="宋体"/>
          <w:color w:val="000000"/>
        </w:rPr>
        <w:br w:type="textWrapping"/>
      </w:r>
    </w:p>
    <w:p w14:paraId="752CB3D8">
      <w:pPr>
        <w:spacing w:line="360" w:lineRule="auto"/>
        <w:textAlignment w:val="center"/>
        <w:rPr>
          <w:color w:val="000000"/>
        </w:rPr>
      </w:pPr>
      <w:r>
        <w:rPr>
          <w:color w:val="2E75B6"/>
        </w:rPr>
        <w:t>【答案】</w:t>
      </w:r>
      <w:r>
        <w:rPr>
          <w:color w:val="000000"/>
        </w:rPr>
        <w:drawing>
          <wp:inline distT="0" distB="0" distL="114300" distR="114300">
            <wp:extent cx="2228850" cy="25717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28850" cy="2571750"/>
                    </a:xfrm>
                    <a:prstGeom prst="rect">
                      <a:avLst/>
                    </a:prstGeom>
                  </pic:spPr>
                </pic:pic>
              </a:graphicData>
            </a:graphic>
          </wp:inline>
        </w:drawing>
      </w:r>
    </w:p>
    <w:p w14:paraId="63B09F48">
      <w:pPr>
        <w:spacing w:line="360" w:lineRule="auto"/>
        <w:textAlignment w:val="center"/>
        <w:rPr>
          <w:color w:val="000000"/>
        </w:rPr>
      </w:pPr>
      <w:r>
        <w:rPr>
          <w:color w:val="2E75B6"/>
        </w:rPr>
        <w:t>【解析】</w:t>
      </w:r>
    </w:p>
    <w:p w14:paraId="0EB753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由于图中只有一个动滑轮，承担物重的绳子段数最多为</w:t>
      </w:r>
      <w:r>
        <w:rPr>
          <w:rFonts w:ascii="Times New Roman" w:hAnsi="Times New Roman" w:eastAsia="Times New Roman" w:cs="Times New Roman"/>
          <w:color w:val="000000"/>
        </w:rPr>
        <w:t>3</w:t>
      </w:r>
      <w:r>
        <w:rPr>
          <w:rFonts w:ascii="宋体" w:hAnsi="宋体" w:eastAsia="宋体" w:cs="宋体"/>
          <w:color w:val="000000"/>
        </w:rPr>
        <w:t>段，此时最省力，其绕法如图所示</w:t>
      </w:r>
    </w:p>
    <w:p w14:paraId="0487C23A">
      <w:pPr>
        <w:spacing w:line="360" w:lineRule="auto"/>
        <w:jc w:val="left"/>
        <w:textAlignment w:val="center"/>
        <w:rPr>
          <w:color w:val="000000"/>
        </w:rPr>
      </w:pPr>
      <w:r>
        <w:rPr>
          <w:color w:val="000000"/>
        </w:rPr>
        <w:drawing>
          <wp:inline distT="0" distB="0" distL="114300" distR="114300">
            <wp:extent cx="1914525" cy="2209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914525" cy="2209800"/>
                    </a:xfrm>
                    <a:prstGeom prst="rect">
                      <a:avLst/>
                    </a:prstGeom>
                  </pic:spPr>
                </pic:pic>
              </a:graphicData>
            </a:graphic>
          </wp:inline>
        </w:drawing>
      </w:r>
      <w:r>
        <w:rPr>
          <w:color w:val="000000"/>
        </w:rPr>
        <w:br w:type="textWrapping"/>
      </w:r>
    </w:p>
    <w:p w14:paraId="15811D7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11F52937">
      <w:pPr>
        <w:spacing w:line="360" w:lineRule="auto"/>
        <w:jc w:val="left"/>
        <w:textAlignment w:val="center"/>
        <w:rPr>
          <w:color w:val="000000"/>
        </w:rPr>
      </w:pPr>
      <w:r>
        <w:rPr>
          <w:color w:val="000000"/>
        </w:rPr>
        <w:drawing>
          <wp:inline distT="0" distB="0" distL="114300" distR="114300">
            <wp:extent cx="1247775" cy="8382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47775" cy="838200"/>
                    </a:xfrm>
                    <a:prstGeom prst="rect">
                      <a:avLst/>
                    </a:prstGeom>
                  </pic:spPr>
                </pic:pic>
              </a:graphicData>
            </a:graphic>
          </wp:inline>
        </w:drawing>
      </w:r>
    </w:p>
    <w:p w14:paraId="4BA2684A">
      <w:pPr>
        <w:spacing w:line="360" w:lineRule="auto"/>
        <w:textAlignment w:val="center"/>
        <w:rPr>
          <w:color w:val="000000"/>
        </w:rPr>
      </w:pPr>
      <w:r>
        <w:rPr>
          <w:color w:val="2E75B6"/>
        </w:rPr>
        <w:t>【答案】</w:t>
      </w:r>
      <w:r>
        <w:rPr>
          <w:color w:val="000000"/>
        </w:rPr>
        <w:drawing>
          <wp:inline distT="0" distB="0" distL="114300" distR="114300">
            <wp:extent cx="1314450" cy="923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14450" cy="923925"/>
                    </a:xfrm>
                    <a:prstGeom prst="rect">
                      <a:avLst/>
                    </a:prstGeom>
                  </pic:spPr>
                </pic:pic>
              </a:graphicData>
            </a:graphic>
          </wp:inline>
        </w:drawing>
      </w:r>
    </w:p>
    <w:p w14:paraId="569CA246">
      <w:pPr>
        <w:spacing w:line="360" w:lineRule="auto"/>
        <w:textAlignment w:val="center"/>
        <w:rPr>
          <w:color w:val="000000"/>
        </w:rPr>
      </w:pPr>
      <w:r>
        <w:rPr>
          <w:color w:val="2E75B6"/>
        </w:rPr>
        <w:t>【解析】</w:t>
      </w:r>
    </w:p>
    <w:p w14:paraId="309C46C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由题意可知，风扇和灯泡可以单独工作，所以它们是并联；只闭合开关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，只有风扇</w:t>
      </w:r>
      <w:r>
        <w:rPr>
          <w:rFonts w:ascii="Times New Roman" w:hAnsi="Times New Roman" w:eastAsia="Times New Roman" w:cs="Times New Roman"/>
          <w:color w:val="000000"/>
        </w:rPr>
        <w:t>M</w:t>
      </w:r>
      <w:r>
        <w:rPr>
          <w:rFonts w:ascii="宋体" w:hAnsi="宋体" w:eastAsia="宋体" w:cs="宋体"/>
          <w:color w:val="000000"/>
        </w:rPr>
        <w:t>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控制灯泡，并且开关要接火线，如图所示：</w:t>
      </w:r>
    </w:p>
    <w:p w14:paraId="3558FC3E">
      <w:pPr>
        <w:spacing w:line="360" w:lineRule="auto"/>
        <w:jc w:val="left"/>
        <w:textAlignment w:val="center"/>
        <w:rPr>
          <w:color w:val="000000"/>
        </w:rPr>
      </w:pPr>
      <w:r>
        <w:rPr>
          <w:color w:val="000000"/>
        </w:rPr>
        <w:drawing>
          <wp:inline distT="0" distB="0" distL="114300" distR="114300">
            <wp:extent cx="1352550" cy="952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52550" cy="952500"/>
                    </a:xfrm>
                    <a:prstGeom prst="rect">
                      <a:avLst/>
                    </a:prstGeom>
                  </pic:spPr>
                </pic:pic>
              </a:graphicData>
            </a:graphic>
          </wp:inline>
        </w:drawing>
      </w:r>
    </w:p>
    <w:p w14:paraId="585E107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四、实验探究题（本题共4小题，共25分）</w:t>
      </w:r>
    </w:p>
    <w:p w14:paraId="630DDDC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北京冬奥会开幕以来，吉祥物“冰墩墩”热度不减。我国南方某地被称为“世界陶瓷之都”，生产了陶瓷版“冰墩墩”“雪容融”摆件，非常可爱。小军有幸买到一个，他用以下方法测量了冰墩墩的密度。</w:t>
      </w:r>
    </w:p>
    <w:p w14:paraId="1D25F39B">
      <w:pPr>
        <w:spacing w:line="360" w:lineRule="auto"/>
        <w:jc w:val="left"/>
        <w:textAlignment w:val="center"/>
        <w:rPr>
          <w:color w:val="000000"/>
        </w:rPr>
      </w:pPr>
      <w:r>
        <w:rPr>
          <w:color w:val="000000"/>
        </w:rPr>
        <w:drawing>
          <wp:inline distT="0" distB="0" distL="114300" distR="114300">
            <wp:extent cx="3286125" cy="981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286125" cy="981075"/>
                    </a:xfrm>
                    <a:prstGeom prst="rect">
                      <a:avLst/>
                    </a:prstGeom>
                  </pic:spPr>
                </pic:pic>
              </a:graphicData>
            </a:graphic>
          </wp:inline>
        </w:drawing>
      </w:r>
    </w:p>
    <w:p w14:paraId="5E14DC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）先将天平放在水平桌面上，将游码移到标尺左端的零刻度线处，调节</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，使指针指在分度盘的中线；</w:t>
      </w:r>
    </w:p>
    <w:p w14:paraId="234F7B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）将冰墩墩放在天平的左盘，在天平的右盘加减砝码并调节游码，天平平衡后，盘中砝码和游码的位置如图所示，则冰墩墩的质量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CC526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）小军测量冰墩墩的体积时发现冰墩墩放不进量筒，于是他把烧杯装满水，把冰墩墩放进烧杯完全浸入水中后，测得水流出了</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，由此可计算出该冰墩墩的密度为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92865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）他查数据发现陶瓷密度为</w:t>
      </w:r>
      <w:r>
        <w:rPr>
          <w:rFonts w:ascii="Times New Roman" w:hAnsi="Times New Roman" w:eastAsia="Times New Roman" w:cs="Times New Roman"/>
          <w:i/>
          <w:color w:val="000000"/>
        </w:rPr>
        <w:t>ρ</w:t>
      </w:r>
      <w:r>
        <w:rPr>
          <w:rFonts w:ascii="宋体" w:hAnsi="宋体" w:eastAsia="宋体" w:cs="宋体"/>
          <w:color w:val="000000"/>
          <w:vertAlign w:val="subscript"/>
        </w:rPr>
        <w:t>陶瓷</w:t>
      </w:r>
      <w:r>
        <w:rPr>
          <w:rFonts w:ascii="Times New Roman" w:hAnsi="Times New Roman" w:eastAsia="Times New Roman" w:cs="Times New Roman"/>
          <w:color w:val="000000"/>
        </w:rPr>
        <w:t>=2.38×10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，他认为冰墩墩</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实心的（选填“是”或“不是”）。</w:t>
      </w:r>
    </w:p>
    <w:p w14:paraId="1E97FBD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平衡螺母</w:t>
      </w:r>
      <w:r>
        <w:rPr>
          <w:color w:val="000000"/>
        </w:rPr>
        <w:t xml:space="preserve">    ②. </w:t>
      </w:r>
      <w:r>
        <w:rPr>
          <w:rFonts w:ascii="Times New Roman" w:hAnsi="Times New Roman" w:eastAsia="Times New Roman" w:cs="Times New Roman"/>
          <w:color w:val="000000"/>
        </w:rPr>
        <w:t>232</w:t>
      </w:r>
      <w:r>
        <w:rPr>
          <w:color w:val="000000"/>
        </w:rPr>
        <w:t xml:space="preserve">    ③. </w:t>
      </w:r>
      <w:r>
        <w:rPr>
          <w:rFonts w:ascii="Times New Roman" w:hAnsi="Times New Roman" w:eastAsia="Times New Roman" w:cs="Times New Roman"/>
          <w:color w:val="000000"/>
        </w:rPr>
        <w:t>1.16×10</w:t>
      </w:r>
      <w:r>
        <w:rPr>
          <w:rFonts w:ascii="Times New Roman" w:hAnsi="Times New Roman" w:eastAsia="Times New Roman" w:cs="Times New Roman"/>
          <w:color w:val="000000"/>
          <w:vertAlign w:val="superscript"/>
        </w:rPr>
        <w:t>3</w:t>
      </w:r>
      <w:r>
        <w:rPr>
          <w:color w:val="000000"/>
        </w:rPr>
        <w:t xml:space="preserve">    ④. </w:t>
      </w:r>
      <w:r>
        <w:rPr>
          <w:rFonts w:ascii="宋体" w:hAnsi="宋体" w:eastAsia="宋体" w:cs="宋体"/>
          <w:color w:val="000000"/>
        </w:rPr>
        <w:t>不是</w:t>
      </w:r>
    </w:p>
    <w:p w14:paraId="606A7D4A">
      <w:pPr>
        <w:spacing w:line="360" w:lineRule="auto"/>
        <w:textAlignment w:val="center"/>
        <w:rPr>
          <w:color w:val="000000"/>
        </w:rPr>
      </w:pPr>
      <w:r>
        <w:rPr>
          <w:color w:val="2E75B6"/>
        </w:rPr>
        <w:t>【解析】</w:t>
      </w:r>
    </w:p>
    <w:p w14:paraId="4E0BCD0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用天平称量物体的质量，将天平放在水平桌面上，游码移到标尺的零刻度线处，调节平衡螺母使得横梁平衡，当指针指在分度盘的中线位置，天平就平衡了。</w:t>
      </w:r>
    </w:p>
    <w:p w14:paraId="7F62E0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由图可知，冰墩墩的质量为砝码的总质量与游码所对的刻度值之和，即</w:t>
      </w:r>
    </w:p>
    <w:p w14:paraId="7D4A0A0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9pt;width:177.2pt;" o:ole="t" filled="f" o:preferrelative="t" stroked="f" coordsize="21600,21600">
            <v:path/>
            <v:fill on="f" focussize="0,0"/>
            <v:stroke on="f" joinstyle="miter"/>
            <v:imagedata r:id="rId58" o:title="eqId5d38f61bca16e2a6417543eb6772589c"/>
            <o:lock v:ext="edit" aspectratio="t"/>
            <w10:wrap type="none"/>
            <w10:anchorlock/>
          </v:shape>
          <o:OLEObject Type="Embed" ProgID="Equation.DSMT4" ShapeID="_x0000_i1038" DrawAspect="Content" ObjectID="_1468075738" r:id="rId57">
            <o:LockedField>false</o:LockedField>
          </o:OLEObject>
        </w:object>
      </w:r>
    </w:p>
    <w:p w14:paraId="053489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冰墩墩完全浸入装满水的烧杯中，排开水的体积等于冰墩墩的体积，因此冰墩墩的体积为</w:t>
      </w:r>
    </w:p>
    <w:p w14:paraId="76A7296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0.1pt;width:86.05pt;" o:ole="t" filled="f" o:preferrelative="t" stroked="f" coordsize="21600,21600">
            <v:path/>
            <v:fill on="f" focussize="0,0"/>
            <v:stroke on="f" joinstyle="miter"/>
            <v:imagedata r:id="rId60" o:title="eqId2fafa3ca03a74dc6cc0b4bad5a348cdb"/>
            <o:lock v:ext="edit" aspectratio="t"/>
            <w10:wrap type="none"/>
            <w10:anchorlock/>
          </v:shape>
          <o:OLEObject Type="Embed" ProgID="Equation.DSMT4" ShapeID="_x0000_i1039" DrawAspect="Content" ObjectID="_1468075739" r:id="rId59">
            <o:LockedField>false</o:LockedField>
          </o:OLEObject>
        </w:object>
      </w:r>
    </w:p>
    <w:p w14:paraId="33998558">
      <w:pPr>
        <w:spacing w:line="360" w:lineRule="auto"/>
        <w:jc w:val="left"/>
        <w:textAlignment w:val="center"/>
        <w:rPr>
          <w:rFonts w:ascii="宋体" w:hAnsi="宋体" w:eastAsia="宋体" w:cs="宋体"/>
          <w:color w:val="000000"/>
        </w:rPr>
      </w:pPr>
      <w:r>
        <w:rPr>
          <w:rFonts w:ascii="宋体" w:hAnsi="宋体" w:eastAsia="宋体" w:cs="宋体"/>
          <w:color w:val="000000"/>
        </w:rPr>
        <w:t>根据密度公式</w:t>
      </w:r>
      <w:r>
        <w:object>
          <v:shape id="_x0000_i1040" o:spt="75" alt="学科网(www.zxxk.com)--教育资源门户，提供试卷、教案、课件、论文、素材以及各类教学资源下载，还有大量而丰富的教学相关资讯！" type="#_x0000_t75" style="height:32.25pt;width:30.75pt;" o:ole="t" filled="f" o:preferrelative="t" stroked="f" coordsize="21600,21600">
            <v:path/>
            <v:fill on="f" focussize="0,0"/>
            <v:stroke on="f" joinstyle="miter"/>
            <v:imagedata r:id="rId62" o:title="eqIda08ff3dfb56bd88ec3fc60bfc49775cc"/>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可得，冰墩墩</w:t>
      </w:r>
      <w:r>
        <w:rPr>
          <w:rFonts w:ascii="宋体" w:hAnsi="宋体" w:eastAsia="宋体" w:cs="宋体"/>
          <w:color w:val="000000"/>
          <w:position w:val="0"/>
        </w:rPr>
        <w:drawing>
          <wp:inline distT="0" distB="0" distL="114300" distR="114300">
            <wp:extent cx="133350" cy="177800"/>
            <wp:effectExtent l="0" t="0" r="0" b="13335"/>
            <wp:docPr id="6049806" name="图片 604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6" name="图片 604980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p>
    <w:p w14:paraId="50B6490C">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85pt;width:220.2pt;" o:ole="t" filled="f" o:preferrelative="t" stroked="f" coordsize="21600,21600">
            <v:path/>
            <v:fill on="f" focussize="0,0"/>
            <v:stroke on="f" joinstyle="miter"/>
            <v:imagedata r:id="rId64" o:title="eqId8ce68f4af9d497fb064a1861233433f8"/>
            <o:lock v:ext="edit" aspectratio="t"/>
            <w10:wrap type="none"/>
            <w10:anchorlock/>
          </v:shape>
          <o:OLEObject Type="Embed" ProgID="Equation.DSMT4" ShapeID="_x0000_i1041" DrawAspect="Content" ObjectID="_1468075741" r:id="rId63">
            <o:LockedField>false</o:LockedField>
          </o:OLEObject>
        </w:object>
      </w:r>
    </w:p>
    <w:p w14:paraId="54530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因为冰墩墩的密度比陶瓷的密度要小，在质量相等的情况下，冰墩墩的体积会比陶瓷的体积要大，故而冰墩墩不是实心的。</w:t>
      </w:r>
    </w:p>
    <w:p w14:paraId="56D886A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小明做“探究凸透镜成像规律”实验时，将蜡烛、凸透镜、光屏依次放在光具座上并调节它们的中心在同一高度。</w:t>
      </w:r>
    </w:p>
    <w:p w14:paraId="410E7B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）他调节蜡烛和凸透镜的位置，如图甲所示，在光屏上得到了清晰的等大的像，像应该是</w:t>
      </w:r>
      <w:r>
        <w:rPr>
          <w:rFonts w:ascii="Times New Roman" w:hAnsi="Times New Roman" w:eastAsia="Times New Roman" w:cs="Times New Roman"/>
          <w:color w:val="000000"/>
        </w:rPr>
        <w:t xml:space="preserve"> </w:t>
      </w:r>
      <w:r>
        <w:rPr>
          <w:rFonts w:ascii="宋体" w:hAnsi="宋体" w:eastAsia="宋体" w:cs="宋体"/>
          <w:color w:val="000000"/>
        </w:rPr>
        <w:t>___________（选填“倒立”、“正立”）的；</w:t>
      </w:r>
    </w:p>
    <w:p w14:paraId="56E94DB4">
      <w:pPr>
        <w:spacing w:line="360" w:lineRule="auto"/>
        <w:jc w:val="left"/>
        <w:textAlignment w:val="center"/>
        <w:rPr>
          <w:color w:val="000000"/>
        </w:rPr>
      </w:pPr>
      <w:r>
        <w:rPr>
          <w:rFonts w:ascii="宋体" w:hAnsi="宋体" w:eastAsia="宋体" w:cs="宋体"/>
          <w:color w:val="000000"/>
        </w:rPr>
        <w:drawing>
          <wp:inline distT="0" distB="0" distL="114300" distR="114300">
            <wp:extent cx="4991100" cy="952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4991100" cy="952500"/>
                    </a:xfrm>
                    <a:prstGeom prst="rect">
                      <a:avLst/>
                    </a:prstGeom>
                  </pic:spPr>
                </pic:pic>
              </a:graphicData>
            </a:graphic>
          </wp:inline>
        </w:drawing>
      </w:r>
    </w:p>
    <w:p w14:paraId="6D33E8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）蜡烛和凸透镜的位置如图乙所示，将光屏向</w:t>
      </w:r>
      <w:r>
        <w:rPr>
          <w:rFonts w:ascii="Times New Roman" w:hAnsi="Times New Roman" w:eastAsia="Times New Roman" w:cs="Times New Roman"/>
          <w:color w:val="000000"/>
        </w:rPr>
        <w:t xml:space="preserve"> </w:t>
      </w:r>
      <w:r>
        <w:rPr>
          <w:rFonts w:ascii="宋体" w:hAnsi="宋体" w:eastAsia="宋体" w:cs="宋体"/>
          <w:color w:val="000000"/>
        </w:rPr>
        <w:t>___________（选填“左”或“右”）移动到合适位置，就能在光屏上得到一个清晰的倒立</w:t>
      </w:r>
      <w:r>
        <w:rPr>
          <w:rFonts w:ascii="Times New Roman" w:hAnsi="Times New Roman" w:eastAsia="Times New Roman" w:cs="Times New Roman"/>
          <w:color w:val="000000"/>
        </w:rPr>
        <w:t xml:space="preserve"> </w:t>
      </w:r>
      <w:r>
        <w:rPr>
          <w:rFonts w:ascii="宋体" w:hAnsi="宋体" w:eastAsia="宋体" w:cs="宋体"/>
          <w:color w:val="000000"/>
        </w:rPr>
        <w:t>___________的实像（选填“放大”、“等大”或“缩小”），生活中的</w:t>
      </w:r>
      <w:r>
        <w:rPr>
          <w:rFonts w:ascii="Times New Roman" w:hAnsi="Times New Roman" w:eastAsia="Times New Roman" w:cs="Times New Roman"/>
          <w:color w:val="000000"/>
        </w:rPr>
        <w:t xml:space="preserve"> </w:t>
      </w:r>
      <w:r>
        <w:rPr>
          <w:rFonts w:ascii="宋体" w:hAnsi="宋体" w:eastAsia="宋体" w:cs="宋体"/>
          <w:color w:val="000000"/>
        </w:rPr>
        <w:t>___________（选填“照相机”、“投影仪”或“放大镜”）就是利用这一原理制成的；</w:t>
      </w:r>
    </w:p>
    <w:p w14:paraId="051681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）根据以上实验数据，判断下列说法正确的是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55C89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由图甲可知透镜焦距为</w:t>
      </w:r>
      <w:r>
        <w:rPr>
          <w:rFonts w:ascii="Times New Roman" w:hAnsi="Times New Roman" w:eastAsia="Times New Roman" w:cs="Times New Roman"/>
          <w:color w:val="000000"/>
        </w:rPr>
        <w:t>20cm</w:t>
      </w:r>
    </w:p>
    <w:p w14:paraId="051B0C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在图甲中，若将透镜的上半部分用不透明的纸板挡住，则光屏上仍有完整的像</w:t>
      </w:r>
    </w:p>
    <w:p w14:paraId="00342E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在图乙中，移动光屏成清晰像后，若将蜡烛和光屏位置对调，光屏上不能得到清晰的像</w:t>
      </w:r>
    </w:p>
    <w:p w14:paraId="00D527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若将蜡烛放在光具座上</w:t>
      </w:r>
      <w:r>
        <w:rPr>
          <w:rFonts w:ascii="Times New Roman" w:hAnsi="Times New Roman" w:eastAsia="Times New Roman" w:cs="Times New Roman"/>
          <w:color w:val="000000"/>
        </w:rPr>
        <w:t>40cm~50cm</w:t>
      </w:r>
      <w:r>
        <w:rPr>
          <w:rFonts w:ascii="宋体" w:hAnsi="宋体" w:eastAsia="宋体" w:cs="宋体"/>
          <w:color w:val="000000"/>
        </w:rPr>
        <w:t>之间，调整光屏位置，就能在屏上得到正立放大的像</w:t>
      </w:r>
    </w:p>
    <w:p w14:paraId="5CACACD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倒立</w:t>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Times New Roman" w:hAnsi="Times New Roman" w:eastAsia="Times New Roman" w:cs="Times New Roman"/>
          <w:color w:val="000000"/>
        </w:rPr>
        <w:t>B</w:t>
      </w:r>
    </w:p>
    <w:p w14:paraId="39D6FDC2">
      <w:pPr>
        <w:spacing w:line="360" w:lineRule="auto"/>
        <w:textAlignment w:val="center"/>
        <w:rPr>
          <w:color w:val="000000"/>
        </w:rPr>
      </w:pPr>
      <w:r>
        <w:rPr>
          <w:color w:val="2E75B6"/>
        </w:rPr>
        <w:t>【解析】</w:t>
      </w:r>
    </w:p>
    <w:p w14:paraId="61F60C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由图甲可知，此时物距与像距相等，由于能够成清晰的像，所以此时物体一定在</w:t>
      </w:r>
      <w:r>
        <w:rPr>
          <w:rFonts w:ascii="Times New Roman" w:hAnsi="Times New Roman" w:eastAsia="Times New Roman" w:cs="Times New Roman"/>
          <w:color w:val="000000"/>
        </w:rPr>
        <w:t>2</w:t>
      </w:r>
      <w:r>
        <w:rPr>
          <w:rFonts w:ascii="宋体" w:hAnsi="宋体" w:eastAsia="宋体" w:cs="宋体"/>
          <w:color w:val="000000"/>
        </w:rPr>
        <w:t>倍焦距上，像一定也在另一侧的</w:t>
      </w:r>
      <w:r>
        <w:rPr>
          <w:rFonts w:ascii="Times New Roman" w:hAnsi="Times New Roman" w:eastAsia="Times New Roman" w:cs="Times New Roman"/>
          <w:color w:val="000000"/>
        </w:rPr>
        <w:t>2</w:t>
      </w:r>
      <w:r>
        <w:rPr>
          <w:rFonts w:ascii="宋体" w:hAnsi="宋体" w:eastAsia="宋体" w:cs="宋体"/>
          <w:color w:val="000000"/>
        </w:rPr>
        <w:t>倍焦距上，根据凸透镜成像原理特点可知，此时成一个倒立、等大的实像。</w:t>
      </w:r>
    </w:p>
    <w:p w14:paraId="6025FB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凸透镜成实像时，物远像近，由图可知，相对于甲图来说，蜡烛向左移动，所以若想要得到一个清晰的像，则需要将光屏向左移动，此时物距大于像距，根据凸透镜成像原理特点可知，成倒立、缩小的实像，照相机就是根据这个原理制成的。</w:t>
      </w:r>
    </w:p>
    <w:p w14:paraId="26DB2F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．由图甲可知，此时物距与像距相等，由于能够成清晰的像，所以此时物体一定在</w:t>
      </w:r>
      <w:r>
        <w:rPr>
          <w:rFonts w:ascii="Times New Roman" w:hAnsi="Times New Roman" w:eastAsia="Times New Roman" w:cs="Times New Roman"/>
          <w:color w:val="000000"/>
        </w:rPr>
        <w:t>2</w:t>
      </w:r>
      <w:r>
        <w:rPr>
          <w:rFonts w:ascii="宋体" w:hAnsi="宋体" w:eastAsia="宋体" w:cs="宋体"/>
          <w:color w:val="000000"/>
        </w:rPr>
        <w:t>倍焦距上，像一定也在另一侧的</w:t>
      </w:r>
      <w:r>
        <w:rPr>
          <w:rFonts w:ascii="Times New Roman" w:hAnsi="Times New Roman" w:eastAsia="Times New Roman" w:cs="Times New Roman"/>
          <w:color w:val="000000"/>
        </w:rPr>
        <w:t>2</w:t>
      </w:r>
      <w:r>
        <w:rPr>
          <w:rFonts w:ascii="宋体" w:hAnsi="宋体" w:eastAsia="宋体" w:cs="宋体"/>
          <w:color w:val="000000"/>
        </w:rPr>
        <w:t>倍焦距上，根据光具座的读数可得，</w:t>
      </w:r>
      <w:r>
        <w:rPr>
          <w:rFonts w:ascii="Times New Roman" w:hAnsi="Times New Roman" w:eastAsia="Times New Roman" w:cs="Times New Roman"/>
          <w:color w:val="000000"/>
        </w:rPr>
        <w:t>2</w:t>
      </w:r>
      <w:r>
        <w:rPr>
          <w:rFonts w:ascii="宋体" w:hAnsi="宋体" w:eastAsia="宋体" w:cs="宋体"/>
          <w:color w:val="000000"/>
        </w:rPr>
        <w:t>倍焦距是</w:t>
      </w:r>
      <w:r>
        <w:rPr>
          <w:rFonts w:ascii="Times New Roman" w:hAnsi="Times New Roman" w:eastAsia="Times New Roman" w:cs="Times New Roman"/>
          <w:color w:val="000000"/>
        </w:rPr>
        <w:t>20cm</w:t>
      </w:r>
      <w:r>
        <w:rPr>
          <w:rFonts w:ascii="宋体" w:hAnsi="宋体" w:eastAsia="宋体" w:cs="宋体"/>
          <w:color w:val="000000"/>
        </w:rPr>
        <w:t>，所以焦距是</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2614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．挡住透镜的上半部分，但透镜的下半部分仍能折射光线成像，所以光屏上所成的像是完整的，不过由于折射光线变少，所以像的亮度会变暗，故</w:t>
      </w:r>
      <w:r>
        <w:rPr>
          <w:rFonts w:ascii="Times New Roman" w:hAnsi="Times New Roman" w:eastAsia="Times New Roman" w:cs="Times New Roman"/>
          <w:color w:val="000000"/>
        </w:rPr>
        <w:t>B</w:t>
      </w:r>
      <w:r>
        <w:rPr>
          <w:rFonts w:ascii="宋体" w:hAnsi="宋体" w:eastAsia="宋体" w:cs="宋体"/>
          <w:color w:val="000000"/>
        </w:rPr>
        <w:t>正确；</w:t>
      </w:r>
    </w:p>
    <w:p w14:paraId="713BDB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．凸透镜成实像时，透镜不动，若将蜡烛和光屏位置对调，因为折射现象中光路可逆，所以光屏上能得到清晰的像，故</w:t>
      </w:r>
      <w:r>
        <w:rPr>
          <w:rFonts w:ascii="Times New Roman" w:hAnsi="Times New Roman" w:eastAsia="Times New Roman" w:cs="Times New Roman"/>
          <w:color w:val="000000"/>
        </w:rPr>
        <w:t>C</w:t>
      </w:r>
      <w:r>
        <w:rPr>
          <w:rFonts w:ascii="宋体" w:hAnsi="宋体" w:eastAsia="宋体" w:cs="宋体"/>
          <w:color w:val="000000"/>
        </w:rPr>
        <w:t>错误；</w:t>
      </w:r>
    </w:p>
    <w:p w14:paraId="32F62C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．若将蜡烛放在光具座上</w:t>
      </w:r>
      <w:r>
        <w:rPr>
          <w:rFonts w:ascii="Times New Roman" w:hAnsi="Times New Roman" w:eastAsia="Times New Roman" w:cs="Times New Roman"/>
          <w:color w:val="000000"/>
        </w:rPr>
        <w:t>40cm~50cm</w:t>
      </w:r>
      <w:r>
        <w:rPr>
          <w:rFonts w:ascii="宋体" w:hAnsi="宋体" w:eastAsia="宋体" w:cs="宋体"/>
          <w:color w:val="000000"/>
        </w:rPr>
        <w:t>之间，此时物距小于焦距，根据凸透镜成像特点可知，此时成一个正立、放大的虚像，而光屏无法承接虚像，所以无论怎么调整光屏的位置，在光屏上都得不到烛焰清晰的像，故</w:t>
      </w:r>
      <w:r>
        <w:rPr>
          <w:rFonts w:ascii="Times New Roman" w:hAnsi="Times New Roman" w:eastAsia="Times New Roman" w:cs="Times New Roman"/>
          <w:color w:val="000000"/>
        </w:rPr>
        <w:t>D</w:t>
      </w:r>
      <w:r>
        <w:rPr>
          <w:rFonts w:ascii="宋体" w:hAnsi="宋体" w:eastAsia="宋体" w:cs="宋体"/>
          <w:color w:val="000000"/>
        </w:rPr>
        <w:t>错误。</w:t>
      </w:r>
    </w:p>
    <w:p w14:paraId="6733E01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B3E84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如图所示，摆线的长度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18FAC1B">
      <w:pPr>
        <w:spacing w:line="360" w:lineRule="auto"/>
        <w:jc w:val="left"/>
        <w:textAlignment w:val="center"/>
        <w:rPr>
          <w:color w:val="000000"/>
        </w:rPr>
      </w:pPr>
      <w:r>
        <w:rPr>
          <w:rFonts w:ascii="宋体" w:hAnsi="宋体" w:eastAsia="宋体" w:cs="宋体"/>
          <w:color w:val="000000"/>
        </w:rPr>
        <w:drawing>
          <wp:inline distT="0" distB="0" distL="114300" distR="114300">
            <wp:extent cx="4095750" cy="962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095750" cy="962025"/>
                    </a:xfrm>
                    <a:prstGeom prst="rect">
                      <a:avLst/>
                    </a:prstGeom>
                  </pic:spPr>
                </pic:pic>
              </a:graphicData>
            </a:graphic>
          </wp:inline>
        </w:drawing>
      </w:r>
    </w:p>
    <w:p w14:paraId="54CA30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rFonts w:ascii="宋体" w:hAnsi="宋体" w:eastAsia="宋体" w:cs="宋体"/>
          <w:color w:val="000000"/>
        </w:rPr>
        <w:t>______无关；</w:t>
      </w:r>
    </w:p>
    <w:p w14:paraId="17BE7B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rFonts w:ascii="宋体" w:hAnsi="宋体" w:eastAsia="宋体" w:cs="宋体"/>
          <w:color w:val="000000"/>
        </w:rPr>
        <w:t>______反映小球撞击木块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rFonts w:ascii="宋体" w:hAnsi="宋体" w:eastAsia="宋体" w:cs="宋体"/>
          <w:color w:val="000000"/>
        </w:rPr>
        <w:t>______（选填“控制变量法”或“转换法”）；</w:t>
      </w:r>
    </w:p>
    <w:p w14:paraId="19C02C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rFonts w:ascii="宋体" w:hAnsi="宋体" w:eastAsia="宋体" w:cs="宋体"/>
          <w:color w:val="000000"/>
        </w:rPr>
        <w:t>______有关（选填“速度”、“高度”或“质量”）；</w:t>
      </w:r>
    </w:p>
    <w:p w14:paraId="381010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rFonts w:ascii="宋体" w:hAnsi="宋体" w:eastAsia="宋体" w:cs="宋体"/>
          <w:color w:val="000000"/>
        </w:rPr>
        <w:t>______直线运动（选填“减速”、“匀速”或”“加速”）；</w:t>
      </w:r>
    </w:p>
    <w:p w14:paraId="0F35CC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）在探究小球动能与质量的关系时，有同学提议可以在水平面桌面上将同一根弹簧压缩相同的程度，分别弹出质量不同的小球去撞击木块，撞击木块时小球的动能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rFonts w:ascii="宋体" w:hAnsi="宋体" w:eastAsia="宋体" w:cs="宋体"/>
          <w:color w:val="000000"/>
        </w:rPr>
        <w:t>______（选填“相等”或“不相等”），该方案</w:t>
      </w:r>
      <w:r>
        <w:rPr>
          <w:rFonts w:ascii="Times New Roman" w:hAnsi="Times New Roman" w:eastAsia="Times New Roman" w:cs="Times New Roman"/>
          <w:color w:val="000000"/>
        </w:rPr>
        <w:t xml:space="preserve"> </w:t>
      </w:r>
      <w:r>
        <w:rPr>
          <w:rFonts w:ascii="宋体" w:hAnsi="宋体" w:eastAsia="宋体" w:cs="宋体"/>
          <w:color w:val="000000"/>
        </w:rPr>
        <w:t>______（选填“正确”或“错误”）。</w:t>
      </w:r>
    </w:p>
    <w:p w14:paraId="5771B9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木块移动</w:t>
      </w:r>
      <w:r>
        <w:rPr>
          <w:rFonts w:ascii="宋体" w:hAnsi="宋体" w:eastAsia="宋体" w:cs="宋体"/>
          <w:color w:val="000000"/>
          <w:position w:val="0"/>
        </w:rPr>
        <w:drawing>
          <wp:inline distT="0" distB="0" distL="114300" distR="114300">
            <wp:extent cx="133350" cy="177800"/>
            <wp:effectExtent l="0" t="0" r="0" b="13335"/>
            <wp:docPr id="6049804" name="图片 604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4" name="图片 604980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r>
        <w:rPr>
          <w:color w:val="000000"/>
        </w:rPr>
        <w:t xml:space="preserve">    ③. </w:t>
      </w:r>
      <w:r>
        <w:rPr>
          <w:rFonts w:ascii="宋体" w:hAnsi="宋体" w:eastAsia="宋体" w:cs="宋体"/>
          <w:color w:val="000000"/>
        </w:rPr>
        <w:t>转换法</w:t>
      </w:r>
      <w:r>
        <w:rPr>
          <w:color w:val="000000"/>
        </w:rPr>
        <w:t xml:space="preserve">    ④. </w:t>
      </w:r>
      <w:r>
        <w:rPr>
          <w:rFonts w:ascii="宋体" w:hAnsi="宋体" w:eastAsia="宋体" w:cs="宋体"/>
          <w:color w:val="000000"/>
        </w:rPr>
        <w:t>速度</w:t>
      </w:r>
      <w:r>
        <w:rPr>
          <w:color w:val="000000"/>
        </w:rPr>
        <w:t xml:space="preserve">    ⑤. </w:t>
      </w:r>
      <w:r>
        <w:rPr>
          <w:rFonts w:ascii="宋体" w:hAnsi="宋体" w:eastAsia="宋体" w:cs="宋体"/>
          <w:color w:val="000000"/>
        </w:rPr>
        <w:t>匀速</w:t>
      </w:r>
      <w:r>
        <w:rPr>
          <w:color w:val="000000"/>
        </w:rPr>
        <w:t xml:space="preserve">    ⑥. </w:t>
      </w:r>
      <w:r>
        <w:rPr>
          <w:rFonts w:ascii="宋体" w:hAnsi="宋体" w:eastAsia="宋体" w:cs="宋体"/>
          <w:color w:val="000000"/>
        </w:rPr>
        <w:t>相同</w:t>
      </w:r>
      <w:r>
        <w:rPr>
          <w:color w:val="000000"/>
        </w:rPr>
        <w:t xml:space="preserve">    ⑦. </w:t>
      </w:r>
      <w:r>
        <w:rPr>
          <w:rFonts w:ascii="宋体" w:hAnsi="宋体" w:eastAsia="宋体" w:cs="宋体"/>
          <w:color w:val="000000"/>
        </w:rPr>
        <w:t>错误</w:t>
      </w:r>
    </w:p>
    <w:p w14:paraId="08E7C621">
      <w:pPr>
        <w:spacing w:line="360" w:lineRule="auto"/>
        <w:textAlignment w:val="center"/>
        <w:rPr>
          <w:color w:val="000000"/>
        </w:rPr>
      </w:pPr>
      <w:r>
        <w:rPr>
          <w:color w:val="2E75B6"/>
        </w:rPr>
        <w:t>【解析】</w:t>
      </w:r>
    </w:p>
    <w:p w14:paraId="0D5F3C7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的质量不同，但从相同的高度同时由静止释放，它们并排摆动且始终相对静止，同时到达竖直位置，说明两个小球在任一时刻速度相同，这表明两小球在摆动过程中任一时刻速度大小与小球的质量无关。</w:t>
      </w:r>
    </w:p>
    <w:p w14:paraId="273AFC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小球与木块碰撞，小球动能越大，对木块做的功越多，木块移动的距离越大，所以通过比较木块移动的距离可以比较小球撞击木块</w:t>
      </w:r>
      <w:r>
        <w:rPr>
          <w:rFonts w:ascii="Times New Roman" w:hAnsi="Times New Roman" w:eastAsia="Times New Roman" w:cs="Times New Roman"/>
          <w:color w:val="000000"/>
        </w:rPr>
        <w:t>C</w:t>
      </w:r>
      <w:r>
        <w:rPr>
          <w:rFonts w:ascii="宋体" w:hAnsi="宋体" w:eastAsia="宋体" w:cs="宋体"/>
          <w:color w:val="000000"/>
        </w:rPr>
        <w:t>前的动能大小；通过木块移动的距离比较小球动能的大小，这种研究方法叫转换法。</w:t>
      </w:r>
    </w:p>
    <w:p w14:paraId="3C75FE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，所以图丙中小球比图乙中小球释放时的高度更高，小球摆动到竖直位置时的速度更大，把木块撞得更远，说明小球的动能大小与速度有关。</w:t>
      </w:r>
    </w:p>
    <w:p w14:paraId="35BB8A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若水平面绝对光滑，木块在水平方向不受外力作用，根据牛顿第一定律可知，木块</w:t>
      </w:r>
      <w:r>
        <w:rPr>
          <w:rFonts w:ascii="Times New Roman" w:hAnsi="Times New Roman" w:eastAsia="Times New Roman" w:cs="Times New Roman"/>
          <w:color w:val="000000"/>
        </w:rPr>
        <w:t>C</w:t>
      </w:r>
      <w:r>
        <w:rPr>
          <w:rFonts w:ascii="宋体" w:hAnsi="宋体" w:eastAsia="宋体" w:cs="宋体"/>
          <w:color w:val="000000"/>
        </w:rPr>
        <w:t>被撞击后，它将做匀速直线运动。</w:t>
      </w:r>
    </w:p>
    <w:p w14:paraId="6B106B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将同一根弹簧压缩相同的程度，弹簧具有相同的弹性势能，弹出小球，弹簧的弹性势能转化为小球的动能，那么不同质量的小球获得的动能也相等；因为动能大小与质量和速度有关，不同质量的小球的动能相同，小球的速度也不同，这里有两个变量，所以该方案是错误的。</w:t>
      </w:r>
    </w:p>
    <w:p w14:paraId="68F14EA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254765D9">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4286250" cy="1219200"/>
                    </a:xfrm>
                    <a:prstGeom prst="rect">
                      <a:avLst/>
                    </a:prstGeom>
                  </pic:spPr>
                </pic:pic>
              </a:graphicData>
            </a:graphic>
          </wp:inline>
        </w:drawing>
      </w:r>
    </w:p>
    <w:p w14:paraId="273240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708B7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___________（选填“断开”或“闭合”）状态，滑动变阻器的滑片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8F3B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）连接电路后，闭合开关，移动滑动变阻器的滑片，电压表有示数，电流表始终无示数，造成这一现象的原因可能是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3AD81F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1265CE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653F46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0E4045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36B191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68BDE7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15EF4E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31915A9D">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209675" cy="790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09675" cy="7905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反比</w:t>
      </w:r>
      <w:r>
        <w:rPr>
          <w:color w:val="000000"/>
        </w:rPr>
        <w:t xml:space="preserve">    ⑥. </w:t>
      </w:r>
      <w:r>
        <w:rPr>
          <w:rFonts w:ascii="Times New Roman" w:hAnsi="Times New Roman" w:eastAsia="Times New Roman" w:cs="Times New Roman"/>
          <w:i/>
          <w:color w:val="000000"/>
        </w:rPr>
        <w:t>A</w:t>
      </w:r>
      <w:r>
        <w:rPr>
          <w:color w:val="000000"/>
        </w:rPr>
        <w:t xml:space="preserve">    ⑦. </w:t>
      </w:r>
      <w:r>
        <w:rPr>
          <w:rFonts w:ascii="Times New Roman" w:hAnsi="Times New Roman" w:eastAsia="Times New Roman" w:cs="Times New Roman"/>
          <w:color w:val="000000"/>
        </w:rPr>
        <w:t>2</w:t>
      </w:r>
      <w:r>
        <w:rPr>
          <w:color w:val="000000"/>
        </w:rPr>
        <w:t xml:space="preserve">    ⑧. </w:t>
      </w:r>
      <w:r>
        <w:rPr>
          <w:rFonts w:ascii="宋体" w:hAnsi="宋体" w:eastAsia="宋体" w:cs="宋体"/>
          <w:color w:val="000000"/>
        </w:rPr>
        <w:t>甲</w:t>
      </w:r>
    </w:p>
    <w:p w14:paraId="26DA09BC">
      <w:pPr>
        <w:spacing w:line="360" w:lineRule="auto"/>
        <w:textAlignment w:val="center"/>
        <w:rPr>
          <w:color w:val="000000"/>
        </w:rPr>
      </w:pPr>
      <w:r>
        <w:rPr>
          <w:color w:val="2E75B6"/>
        </w:rPr>
        <w:t>【解析】</w:t>
      </w:r>
    </w:p>
    <w:p w14:paraId="6B3BB5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滑动变阻器需要串联在电路中，且需要一上一下，电压表需要并联在定值电阻两端，故如图所示</w:t>
      </w:r>
    </w:p>
    <w:p w14:paraId="461A19FA">
      <w:pPr>
        <w:spacing w:line="360" w:lineRule="auto"/>
        <w:jc w:val="left"/>
        <w:textAlignment w:val="center"/>
        <w:rPr>
          <w:color w:val="000000"/>
        </w:rPr>
      </w:pPr>
      <w:r>
        <w:rPr>
          <w:color w:val="000000"/>
        </w:rPr>
        <w:drawing>
          <wp:inline distT="0" distB="0" distL="114300" distR="114300">
            <wp:extent cx="1409700" cy="9144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409700" cy="914400"/>
                    </a:xfrm>
                    <a:prstGeom prst="rect">
                      <a:avLst/>
                    </a:prstGeom>
                  </pic:spPr>
                </pic:pic>
              </a:graphicData>
            </a:graphic>
          </wp:inline>
        </w:drawing>
      </w:r>
    </w:p>
    <w:p w14:paraId="2F4332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为了保护电路，开关需要断开；滑片需要位于阻值最大处，故滑片需要位于</w:t>
      </w:r>
      <w:r>
        <w:rPr>
          <w:rFonts w:ascii="Times New Roman" w:hAnsi="Times New Roman" w:eastAsia="Times New Roman" w:cs="Times New Roman"/>
          <w:i/>
          <w:color w:val="000000"/>
        </w:rPr>
        <w:t>A</w:t>
      </w:r>
      <w:r>
        <w:rPr>
          <w:rFonts w:ascii="宋体" w:hAnsi="宋体" w:eastAsia="宋体" w:cs="宋体"/>
          <w:color w:val="000000"/>
        </w:rPr>
        <w:t>端。</w:t>
      </w:r>
    </w:p>
    <w:p w14:paraId="5C4548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短路，电压表的没有示数，故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3E3154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开路，电压表有示数，电流表没有示数，故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138E6B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．若滑动变阻器开路，电流表与电压表都没有示数，故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68402A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．若电流表开路，电流表与电压表都没有示数，故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4AAFA7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8DD8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由图像可知，电流与电阻的乘积是一个定值，故电压一定时，电流与电阻成反比。</w:t>
      </w:r>
    </w:p>
    <w:p w14:paraId="4BECB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根据串联分压，定值电阻变大，定值电阻两端的电压会变大，为了控制定值电阻两端的电压不变，将滑动变阻器向</w:t>
      </w:r>
      <w:r>
        <w:rPr>
          <w:rFonts w:ascii="Times New Roman" w:hAnsi="Times New Roman" w:eastAsia="Times New Roman" w:cs="Times New Roman"/>
          <w:i/>
          <w:color w:val="000000"/>
        </w:rPr>
        <w:t>A</w:t>
      </w:r>
      <w:r>
        <w:rPr>
          <w:rFonts w:ascii="宋体" w:hAnsi="宋体" w:eastAsia="宋体" w:cs="宋体"/>
          <w:color w:val="000000"/>
        </w:rPr>
        <w:t>端移动，增大了滑动变阻器接入电路的电阻，根据串联分压，滑动变阻器两端的电压变大，电压表的示数变小至原来的示数；根据图乙可知，控制定值电阻两端的电压为</w:t>
      </w:r>
    </w:p>
    <w:p w14:paraId="0996613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5.3pt;width:109.9pt;" o:ole="t" filled="f" o:preferrelative="t" stroked="f" coordsize="21600,21600">
            <v:path/>
            <v:fill on="f" focussize="0,0"/>
            <v:stroke on="f" joinstyle="miter"/>
            <v:imagedata r:id="rId70" o:title="eqIdb1c131795cccc9dda8f13269f09bb9ea"/>
            <o:lock v:ext="edit" aspectratio="t"/>
            <w10:wrap type="none"/>
            <w10:anchorlock/>
          </v:shape>
          <o:OLEObject Type="Embed" ProgID="Equation.DSMT4" ShapeID="_x0000_i1042" DrawAspect="Content" ObjectID="_1468075742" r:id="rId69">
            <o:LockedField>false</o:LockedField>
          </o:OLEObject>
        </w:object>
      </w:r>
    </w:p>
    <w:p w14:paraId="172E41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为完成整个实验，定值电阻两端的电压为</w:t>
      </w:r>
      <w:r>
        <w:rPr>
          <w:rFonts w:ascii="Times New Roman" w:hAnsi="Times New Roman" w:eastAsia="Times New Roman" w:cs="Times New Roman"/>
          <w:color w:val="000000"/>
        </w:rPr>
        <w:t>2V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，则滑动变阻器两端的电压需要为</w:t>
      </w:r>
    </w:p>
    <w:p w14:paraId="731D814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55pt;width:121.1pt;" o:ole="t" filled="f" o:preferrelative="t" stroked="f" coordsize="21600,21600">
            <v:path/>
            <v:fill on="f" focussize="0,0"/>
            <v:stroke on="f" joinstyle="miter"/>
            <v:imagedata r:id="rId72" o:title="eqId83d7ad3f6cab11c00067b26bff9d37cf"/>
            <o:lock v:ext="edit" aspectratio="t"/>
            <w10:wrap type="none"/>
            <w10:anchorlock/>
          </v:shape>
          <o:OLEObject Type="Embed" ProgID="Equation.DSMT4" ShapeID="_x0000_i1043" DrawAspect="Content" ObjectID="_1468075743" r:id="rId71">
            <o:LockedField>false</o:LockedField>
          </o:OLEObject>
        </w:object>
      </w:r>
    </w:p>
    <w:p w14:paraId="6B1AB353">
      <w:pPr>
        <w:spacing w:line="360" w:lineRule="auto"/>
        <w:jc w:val="left"/>
        <w:textAlignment w:val="center"/>
        <w:rPr>
          <w:rFonts w:ascii="宋体" w:hAnsi="宋体" w:eastAsia="宋体" w:cs="宋体"/>
          <w:color w:val="000000"/>
        </w:rPr>
      </w:pPr>
      <w:r>
        <w:rPr>
          <w:rFonts w:ascii="宋体" w:hAnsi="宋体" w:eastAsia="宋体" w:cs="宋体"/>
          <w:color w:val="000000"/>
        </w:rPr>
        <w:t>滑动变阻器与定值电阻的阻值之比为</w:t>
      </w:r>
    </w:p>
    <w:p w14:paraId="1D51599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60.85pt;width:117.25pt;" o:ole="t" filled="f" o:preferrelative="t" stroked="f" coordsize="21600,21600">
            <v:path/>
            <v:fill on="f" focussize="0,0"/>
            <v:stroke on="f" joinstyle="miter"/>
            <v:imagedata r:id="rId74" o:title="eqId03c402bba1c102c89a29b0262f37e0f0"/>
            <o:lock v:ext="edit" aspectratio="t"/>
            <w10:wrap type="none"/>
            <w10:anchorlock/>
          </v:shape>
          <o:OLEObject Type="Embed" ProgID="Equation.DSMT4" ShapeID="_x0000_i1044" DrawAspect="Content" ObjectID="_1468075744" r:id="rId73">
            <o:LockedField>false</o:LockedField>
          </o:OLEObject>
        </w:object>
      </w:r>
    </w:p>
    <w:p w14:paraId="25F20A38">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7DD1B04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7.95pt;width:41.45pt;" o:ole="t" filled="f" o:preferrelative="t" stroked="f" coordsize="21600,21600">
            <v:path/>
            <v:fill on="f" focussize="0,0"/>
            <v:stroke on="f" joinstyle="miter"/>
            <v:imagedata r:id="rId76" o:title="eqId174341562950278f1e5df170bf6e8253"/>
            <o:lock v:ext="edit" aspectratio="t"/>
            <w10:wrap type="none"/>
            <w10:anchorlock/>
          </v:shape>
          <o:OLEObject Type="Embed" ProgID="Equation.DSMT4" ShapeID="_x0000_i1045" DrawAspect="Content" ObjectID="_1468075745" r:id="rId75">
            <o:LockedField>false</o:LockedField>
          </o:OLEObject>
        </w:object>
      </w:r>
    </w:p>
    <w:p w14:paraId="32AA202C">
      <w:pPr>
        <w:spacing w:line="360" w:lineRule="auto"/>
        <w:jc w:val="left"/>
        <w:textAlignment w:val="center"/>
        <w:rPr>
          <w:rFonts w:ascii="宋体" w:hAnsi="宋体" w:eastAsia="宋体" w:cs="宋体"/>
          <w:color w:val="000000"/>
        </w:rPr>
      </w:pPr>
      <w:r>
        <w:rPr>
          <w:rFonts w:ascii="宋体" w:hAnsi="宋体" w:eastAsia="宋体" w:cs="宋体"/>
          <w:color w:val="000000"/>
        </w:rPr>
        <w:t>需要用定值电阻完成所有的实验，当定值电阻变大时，滑动变阻器也需要更大的值，当定值电阻的最大值为</w:t>
      </w:r>
      <w:r>
        <w:rPr>
          <w:rFonts w:ascii="Times New Roman" w:hAnsi="Times New Roman" w:eastAsia="Times New Roman" w:cs="Times New Roman"/>
          <w:color w:val="000000"/>
        </w:rPr>
        <w:t>20Ω</w:t>
      </w:r>
      <w:r>
        <w:rPr>
          <w:rFonts w:ascii="宋体" w:hAnsi="宋体" w:eastAsia="宋体" w:cs="宋体"/>
          <w:color w:val="000000"/>
        </w:rPr>
        <w:t>，则需要滑动变阻器的阻值为</w:t>
      </w:r>
    </w:p>
    <w:p w14:paraId="10E4A75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7.95pt;width:106.95pt;" o:ole="t" filled="f" o:preferrelative="t" stroked="f" coordsize="21600,21600">
            <v:path/>
            <v:fill on="f" focussize="0,0"/>
            <v:stroke on="f" joinstyle="miter"/>
            <v:imagedata r:id="rId78" o:title="eqId6b4a59c5675399c2cbc9fe82b51ef362"/>
            <o:lock v:ext="edit" aspectratio="t"/>
            <w10:wrap type="none"/>
            <w10:anchorlock/>
          </v:shape>
          <o:OLEObject Type="Embed" ProgID="Equation.DSMT4" ShapeID="_x0000_i1046" DrawAspect="Content" ObjectID="_1468075746" r:id="rId77">
            <o:LockedField>false</o:LockedField>
          </o:OLEObject>
        </w:object>
      </w:r>
    </w:p>
    <w:p w14:paraId="25F93349">
      <w:pPr>
        <w:spacing w:line="360" w:lineRule="auto"/>
        <w:jc w:val="left"/>
        <w:textAlignment w:val="center"/>
        <w:rPr>
          <w:rFonts w:ascii="宋体" w:hAnsi="宋体" w:eastAsia="宋体" w:cs="宋体"/>
          <w:color w:val="000000"/>
        </w:rPr>
      </w:pPr>
      <w:r>
        <w:rPr>
          <w:rFonts w:ascii="宋体" w:hAnsi="宋体" w:eastAsia="宋体" w:cs="宋体"/>
          <w:color w:val="000000"/>
        </w:rPr>
        <w:t>故选甲滑动变阻器。</w:t>
      </w:r>
    </w:p>
    <w:p w14:paraId="106472F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五、计算与简答题（本题共5小题，共31分。简答部分要有必要的分析和说明，计算部分要有主要公式及数值代入过程，计算结果要有数值和单位。）</w:t>
      </w:r>
    </w:p>
    <w:p w14:paraId="0233151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善于观察的小华发现：穿羽绒服很轻，但在天气干燥时有些羽绒服表面容易吸附灰尘而变脏，请用物理知识解释羽绒服轻及容易吸附灰尘的原因。</w:t>
      </w:r>
    </w:p>
    <w:p w14:paraId="0E97240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选用密度比较小的绒毛，经摩擦后带电，容易吸引灰尘</w:t>
      </w:r>
    </w:p>
    <w:p w14:paraId="52EF7E40">
      <w:pPr>
        <w:spacing w:line="360" w:lineRule="auto"/>
        <w:textAlignment w:val="center"/>
        <w:rPr>
          <w:color w:val="000000"/>
        </w:rPr>
      </w:pPr>
      <w:r>
        <w:rPr>
          <w:color w:val="2E75B6"/>
        </w:rPr>
        <w:t>【解析】</w:t>
      </w:r>
    </w:p>
    <w:p w14:paraId="2C4407D6">
      <w:pPr>
        <w:spacing w:line="360" w:lineRule="auto"/>
        <w:textAlignment w:val="center"/>
        <w:rPr>
          <w:color w:val="000000"/>
        </w:rPr>
      </w:pPr>
      <w:r>
        <w:rPr>
          <w:color w:val="000000"/>
        </w:rPr>
        <w:t>【分析】</w:t>
      </w:r>
    </w:p>
    <w:p w14:paraId="12E997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羽绒服轻是因为选用密度比较小的绒毛，在体积一定时，质量小，而容易吸附灰尘的原因是因为天气干燥，羽绒服之间相互摩擦，后带电，能够吸引轻小的灰尘。</w:t>
      </w:r>
    </w:p>
    <w:p w14:paraId="487DD2E2">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在如图所示的电路中，电源电压保持不变，电阻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1.2A</w:t>
      </w:r>
      <w:r>
        <w:rPr>
          <w:rFonts w:ascii="宋体" w:hAnsi="宋体" w:eastAsia="宋体" w:cs="宋体"/>
          <w:color w:val="000000"/>
        </w:rPr>
        <w:t>，求：</w:t>
      </w:r>
    </w:p>
    <w:p w14:paraId="693AA8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w:t>
      </w:r>
    </w:p>
    <w:p w14:paraId="2BCF09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62AD4B3">
      <w:pPr>
        <w:spacing w:line="360" w:lineRule="auto"/>
        <w:jc w:val="left"/>
        <w:textAlignment w:val="center"/>
        <w:rPr>
          <w:color w:val="000000"/>
        </w:rPr>
      </w:pPr>
      <w:r>
        <w:rPr>
          <w:rFonts w:ascii="宋体" w:hAnsi="宋体" w:eastAsia="宋体" w:cs="宋体"/>
          <w:color w:val="000000"/>
        </w:rPr>
        <w:drawing>
          <wp:inline distT="0" distB="0" distL="114300" distR="114300">
            <wp:extent cx="12001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00150" cy="1143000"/>
                    </a:xfrm>
                    <a:prstGeom prst="rect">
                      <a:avLst/>
                    </a:prstGeom>
                  </pic:spPr>
                </pic:pic>
              </a:graphicData>
            </a:graphic>
          </wp:inline>
        </w:drawing>
      </w:r>
    </w:p>
    <w:p w14:paraId="430A1D68">
      <w:pPr>
        <w:spacing w:line="360" w:lineRule="auto"/>
        <w:textAlignment w:val="center"/>
        <w:rPr>
          <w:rFonts w:ascii="Times New Roman" w:hAnsi="Times New Roman" w:eastAsia="Times New Roman" w:cs="Times New Roman"/>
          <w:color w:val="000000"/>
        </w:rPr>
      </w:pPr>
      <w:r>
        <w:rPr>
          <w:color w:val="2E75B6"/>
        </w:rPr>
        <w:t>【答案】</w:t>
      </w:r>
      <w:r>
        <w:rPr>
          <w:color w:val="000000"/>
        </w:rPr>
        <w:t>（1）</w:t>
      </w:r>
      <w:r>
        <w:rPr>
          <w:rFonts w:ascii="Times New Roman" w:hAnsi="Times New Roman" w:eastAsia="Times New Roman" w:cs="Times New Roman"/>
          <w:color w:val="000000"/>
        </w:rPr>
        <w:t>9V</w:t>
      </w:r>
      <w:r>
        <w:rPr>
          <w:rFonts w:ascii="宋体" w:hAnsi="宋体" w:eastAsia="宋体" w:cs="宋体"/>
          <w:color w:val="000000"/>
        </w:rPr>
        <w:t>；</w:t>
      </w:r>
      <w:r>
        <w:rPr>
          <w:color w:val="000000"/>
        </w:rPr>
        <w:t>（2）</w:t>
      </w:r>
      <w:r>
        <w:rPr>
          <w:rFonts w:ascii="Times New Roman" w:hAnsi="Times New Roman" w:eastAsia="Times New Roman" w:cs="Times New Roman"/>
          <w:color w:val="000000"/>
        </w:rPr>
        <w:t>10Ω</w:t>
      </w:r>
    </w:p>
    <w:p w14:paraId="2EF40A6F">
      <w:pPr>
        <w:spacing w:line="360" w:lineRule="auto"/>
        <w:textAlignment w:val="center"/>
        <w:rPr>
          <w:color w:val="000000"/>
        </w:rPr>
      </w:pPr>
      <w:r>
        <w:rPr>
          <w:color w:val="2E75B6"/>
        </w:rPr>
        <w:t>【解析】</w:t>
      </w:r>
    </w:p>
    <w:p w14:paraId="6FCEC4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；根据欧姆定律可得电源电压为</w:t>
      </w:r>
    </w:p>
    <w:p w14:paraId="34CCE897">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1pt;width:160.1pt;" o:ole="t" filled="f" o:preferrelative="t" stroked="f" coordsize="21600,21600">
            <v:path/>
            <v:fill on="f" focussize="0,0"/>
            <v:stroke on="f" joinstyle="miter"/>
            <v:imagedata r:id="rId81" o:title="eqId50cf3b76a37667beb9cef1101000d321"/>
            <o:lock v:ext="edit" aspectratio="t"/>
            <w10:wrap type="none"/>
            <w10:anchorlock/>
          </v:shape>
          <o:OLEObject Type="Embed" ProgID="Equation.DSMT4" ShapeID="_x0000_i1047" DrawAspect="Content" ObjectID="_1468075747" r:id="rId80">
            <o:LockedField>false</o:LockedField>
          </o:OLEObject>
        </w:object>
      </w:r>
    </w:p>
    <w:p w14:paraId="2002C7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也打开时，此时电源电压不变，此时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的示数仍为</w:t>
      </w:r>
      <w:r>
        <w:rPr>
          <w:rFonts w:ascii="Times New Roman" w:hAnsi="Times New Roman" w:eastAsia="Times New Roman" w:cs="Times New Roman"/>
          <w:color w:val="000000"/>
        </w:rPr>
        <w:t>0.3A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1.2A</w:t>
      </w:r>
      <w:r>
        <w:rPr>
          <w:rFonts w:ascii="宋体" w:hAnsi="宋体" w:eastAsia="宋体" w:cs="宋体"/>
          <w:color w:val="000000"/>
        </w:rPr>
        <w:t>，故此时通过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0.9A</w:t>
      </w:r>
      <w:r>
        <w:rPr>
          <w:rFonts w:ascii="宋体" w:hAnsi="宋体" w:eastAsia="宋体" w:cs="宋体"/>
          <w:color w:val="000000"/>
        </w:rPr>
        <w:t>，故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03109DB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83" o:title="eqId5f8b030ffaddaa694e6a6fcbb5d18233"/>
            <o:lock v:ext="edit" aspectratio="t"/>
            <w10:wrap type="none"/>
            <w10:anchorlock/>
          </v:shape>
          <o:OLEObject Type="Embed" ProgID="Equation.DSMT4" ShapeID="_x0000_i1048" DrawAspect="Content" ObjectID="_1468075748" r:id="rId82">
            <o:LockedField>false</o:LockedField>
          </o:OLEObject>
        </w:object>
      </w:r>
    </w:p>
    <w:p w14:paraId="045C13B5">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color w:val="000000"/>
        </w:rPr>
        <w:t>9V</w:t>
      </w:r>
      <w:r>
        <w:rPr>
          <w:rFonts w:ascii="宋体" w:hAnsi="宋体" w:eastAsia="宋体" w:cs="宋体"/>
          <w:color w:val="000000"/>
        </w:rPr>
        <w:t>；</w:t>
      </w:r>
    </w:p>
    <w:p w14:paraId="4CABCED3">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的阻值10Ω。</w:t>
      </w:r>
    </w:p>
    <w:p w14:paraId="40BBC870">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小华家里用的是天然气灶，他尝试估测该灶的效率。小华在水壶中加入</w:t>
      </w:r>
      <w:r>
        <w:rPr>
          <w:rFonts w:ascii="Times New Roman" w:hAnsi="Times New Roman" w:eastAsia="Times New Roman" w:cs="Times New Roman"/>
          <w:color w:val="000000"/>
        </w:rPr>
        <w:t>5L</w:t>
      </w:r>
      <w:r>
        <w:rPr>
          <w:rFonts w:ascii="宋体" w:hAnsi="宋体" w:eastAsia="宋体" w:cs="宋体"/>
          <w:color w:val="000000"/>
        </w:rPr>
        <w:t>水，水的初温是</w:t>
      </w:r>
      <w:r>
        <w:rPr>
          <w:rFonts w:ascii="Times New Roman" w:hAnsi="Times New Roman" w:eastAsia="Times New Roman" w:cs="Times New Roman"/>
          <w:color w:val="000000"/>
        </w:rPr>
        <w:t>20</w:t>
      </w:r>
      <w:r>
        <w:rPr>
          <w:rFonts w:ascii="宋体" w:hAnsi="宋体" w:eastAsia="宋体" w:cs="宋体"/>
          <w:color w:val="000000"/>
        </w:rPr>
        <w:t>℃，然后将水烧开，他观察天然气表发现此次烧水用了</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宋体" w:hAnsi="宋体" w:eastAsia="宋体" w:cs="宋体"/>
          <w:color w:val="000000"/>
        </w:rPr>
        <w:t>天然气，天然气的热值为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，水的比热容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•℃），当地大气压为标准大气压。求：</w:t>
      </w:r>
    </w:p>
    <w:p w14:paraId="25808B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（不计水的热量损失）；</w:t>
      </w:r>
    </w:p>
    <w:p w14:paraId="227B65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）天然气完全燃烧放出的热量</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w:t>
      </w:r>
    </w:p>
    <w:p w14:paraId="2B8528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r>
        <w:rPr>
          <w:rFonts w:ascii="Times New Roman" w:hAnsi="Times New Roman" w:eastAsia="Times New Roman" w:cs="Times New Roman"/>
          <w:i/>
          <w:color w:val="000000"/>
        </w:rPr>
        <w:t>η</w:t>
      </w:r>
      <w:r>
        <w:rPr>
          <w:rFonts w:ascii="宋体" w:hAnsi="宋体" w:eastAsia="宋体" w:cs="宋体"/>
          <w:color w:val="000000"/>
        </w:rPr>
        <w:t>。</w:t>
      </w:r>
    </w:p>
    <w:p w14:paraId="2B03F50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（1）</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J；（2）3.2×10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J；（3）52.5%</w:t>
      </w:r>
    </w:p>
    <w:p w14:paraId="32EE2446">
      <w:pPr>
        <w:spacing w:line="360" w:lineRule="auto"/>
        <w:textAlignment w:val="center"/>
        <w:rPr>
          <w:color w:val="000000"/>
        </w:rPr>
      </w:pPr>
      <w:r>
        <w:rPr>
          <w:color w:val="2E75B6"/>
        </w:rPr>
        <w:t>【解析】</w:t>
      </w:r>
    </w:p>
    <w:p w14:paraId="6BEAAA0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）水的质量</w:t>
      </w:r>
    </w:p>
    <w:p w14:paraId="28AAEB96">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213.05pt;" o:ole="t" filled="f" o:preferrelative="t" stroked="f" coordsize="21600,21600">
            <v:path/>
            <v:fill on="f" focussize="0,0"/>
            <v:stroke on="f" joinstyle="miter"/>
            <v:imagedata r:id="rId85" o:title="eqId5438135b14022b05999b0b75c8606513"/>
            <o:lock v:ext="edit" aspectratio="t"/>
            <w10:wrap type="none"/>
            <w10:anchorlock/>
          </v:shape>
          <o:OLEObject Type="Embed" ProgID="Equation.DSMT4" ShapeID="_x0000_i1049" DrawAspect="Content" ObjectID="_1468075749" r:id="rId84">
            <o:LockedField>false</o:LockedField>
          </o:OLEObject>
        </w:object>
      </w:r>
    </w:p>
    <w:p w14:paraId="04AE2959">
      <w:pPr>
        <w:spacing w:line="360" w:lineRule="auto"/>
        <w:jc w:val="left"/>
        <w:textAlignment w:val="center"/>
        <w:rPr>
          <w:rFonts w:ascii="宋体" w:hAnsi="宋体" w:eastAsia="宋体" w:cs="宋体"/>
          <w:color w:val="000000"/>
        </w:rPr>
      </w:pPr>
      <w:r>
        <w:rPr>
          <w:rFonts w:ascii="宋体" w:hAnsi="宋体" w:eastAsia="宋体" w:cs="宋体"/>
          <w:color w:val="000000"/>
        </w:rPr>
        <w:t>水吸收的热量</w:t>
      </w:r>
    </w:p>
    <w:p w14:paraId="37F5B0C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75pt;width:303.7pt;" o:ole="t" filled="f" o:preferrelative="t" stroked="f" coordsize="21600,21600">
            <v:path/>
            <v:fill on="f" focussize="0,0"/>
            <v:stroke on="f" joinstyle="miter"/>
            <v:imagedata r:id="rId87" o:title="eqIdd405dc05f6970f37eda0206dae5d0973"/>
            <o:lock v:ext="edit" aspectratio="t"/>
            <w10:wrap type="none"/>
            <w10:anchorlock/>
          </v:shape>
          <o:OLEObject Type="Embed" ProgID="Equation.DSMT4" ShapeID="_x0000_i1050" DrawAspect="Content" ObjectID="_1468075750" r:id="rId86">
            <o:LockedField>false</o:LockedField>
          </o:OLEObject>
        </w:object>
      </w:r>
    </w:p>
    <w:p w14:paraId="2ECB17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）天然气放出的热量</w:t>
      </w:r>
    </w:p>
    <w:p w14:paraId="6E73887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05pt;width:191pt;" o:ole="t" filled="f" o:preferrelative="t" stroked="f" coordsize="21600,21600">
            <v:path/>
            <v:fill on="f" focussize="0,0"/>
            <v:stroke on="f" joinstyle="miter"/>
            <v:imagedata r:id="rId89" o:title="eqIdfec350b2a897be5e1b83421542d40b1d"/>
            <o:lock v:ext="edit" aspectratio="t"/>
            <w10:wrap type="none"/>
            <w10:anchorlock/>
          </v:shape>
          <o:OLEObject Type="Embed" ProgID="Equation.DSMT4" ShapeID="_x0000_i1051" DrawAspect="Content" ObjectID="_1468075751" r:id="rId88">
            <o:LockedField>false</o:LockedField>
          </o:OLEObject>
        </w:object>
      </w:r>
    </w:p>
    <w:p w14:paraId="65C81E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p>
    <w:p w14:paraId="62684F7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7pt;width:125.85pt;" o:ole="t" filled="f" o:preferrelative="t" stroked="f" coordsize="21600,21600">
            <v:path/>
            <v:fill on="f" focussize="0,0"/>
            <v:stroke on="f" joinstyle="miter"/>
            <v:imagedata r:id="rId91" o:title="eqIdbabe8510a0a3d88658e8186a44310749"/>
            <o:lock v:ext="edit" aspectratio="t"/>
            <w10:wrap type="none"/>
            <w10:anchorlock/>
          </v:shape>
          <o:OLEObject Type="Embed" ProgID="Equation.DSMT4" ShapeID="_x0000_i1052" DrawAspect="Content" ObjectID="_1468075752" r:id="rId90">
            <o:LockedField>false</o:LockedField>
          </o:OLEObject>
        </w:object>
      </w:r>
    </w:p>
    <w:p w14:paraId="554E8C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53"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93" o:title="eqId0e06f06a4b9027cac93b79af2f73fb9a"/>
            <o:lock v:ext="edit" aspectratio="t"/>
            <w10:wrap type="none"/>
            <w10:anchorlock/>
          </v:shape>
          <o:OLEObject Type="Embed" ProgID="Equation.DSMT4" ShapeID="_x0000_i1053" DrawAspect="Content" ObjectID="_1468075753" r:id="rId92">
            <o:LockedField>false</o:LockedField>
          </o:OLEObject>
        </w:object>
      </w:r>
      <w:r>
        <w:rPr>
          <w:rFonts w:ascii="宋体" w:hAnsi="宋体" w:eastAsia="宋体" w:cs="宋体"/>
          <w:color w:val="000000"/>
        </w:rPr>
        <w:t>；</w:t>
      </w:r>
    </w:p>
    <w:p w14:paraId="094BF5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）天然气放出的热量为</w:t>
      </w:r>
      <w:r>
        <w:object>
          <v:shape id="_x0000_i1054" o:spt="75" alt="学科网(www.zxxk.com)--教育资源门户，提供试卷、教案、课件、论文、素材以及各类教学资源下载，还有大量而丰富的教学相关资讯！" type="#_x0000_t75" style="height:16.05pt;width:44.9pt;" o:ole="t" filled="f" o:preferrelative="t" stroked="f" coordsize="21600,21600">
            <v:path/>
            <v:fill on="f" focussize="0,0"/>
            <v:stroke on="f" joinstyle="miter"/>
            <v:imagedata r:id="rId95" o:title="eqId74fe257f810f3d2023c9d7de8625d7dc"/>
            <o:lock v:ext="edit" aspectratio="t"/>
            <w10:wrap type="none"/>
            <w10:anchorlock/>
          </v:shape>
          <o:OLEObject Type="Embed" ProgID="Equation.DSMT4" ShapeID="_x0000_i1054" DrawAspect="Content" ObjectID="_1468075754" r:id="rId94">
            <o:LockedField>false</o:LockedField>
          </o:OLEObject>
        </w:object>
      </w:r>
      <w:r>
        <w:rPr>
          <w:rFonts w:ascii="宋体" w:hAnsi="宋体" w:eastAsia="宋体" w:cs="宋体"/>
          <w:color w:val="000000"/>
        </w:rPr>
        <w:t>；</w:t>
      </w:r>
    </w:p>
    <w:p w14:paraId="2D5705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r>
        <w:object>
          <v:shape id="_x0000_i1055"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97" o:title="eqId53fd7ec1c7b5a05bc8d9e772dc0ddc25"/>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5DBF0E6E">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3D1AD0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0804AF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131DA3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6F2E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0A872">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66E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BD6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18D69">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656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1E4E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6E886">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8E7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67AA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DB451">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A6AB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1D46DC47">
      <w:pPr>
        <w:spacing w:line="360" w:lineRule="auto"/>
        <w:jc w:val="left"/>
        <w:textAlignment w:val="center"/>
        <w:rPr>
          <w:color w:val="000000"/>
        </w:rPr>
      </w:pPr>
    </w:p>
    <w:p w14:paraId="0956940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9" o:title="eqId105f9eead3f5fdd2e75516534b96d6e7"/>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36km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1" o:title="eqIddd0325a2cb225af567de8d2bdb79af2c"/>
            <o:lock v:ext="edit" aspectratio="t"/>
            <w10:wrap type="none"/>
            <w10:anchorlock/>
          </v:shape>
          <o:OLEObject Type="Embed" ProgID="Equation.DSMT4" ShapeID="_x0000_i1057" DrawAspect="Content" ObjectID="_1468075757" r:id="rId100">
            <o:LockedField>false</o:LockedField>
          </o:OLEObject>
        </w:object>
      </w:r>
    </w:p>
    <w:p w14:paraId="2774CD0E">
      <w:pPr>
        <w:spacing w:line="360" w:lineRule="auto"/>
        <w:textAlignment w:val="center"/>
        <w:rPr>
          <w:color w:val="000000"/>
        </w:rPr>
      </w:pPr>
      <w:r>
        <w:rPr>
          <w:color w:val="2E75B6"/>
        </w:rPr>
        <w:t>【解析】</w:t>
      </w:r>
    </w:p>
    <w:p w14:paraId="5951BA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）满载时汽车对水平地面的压力为</w:t>
      </w:r>
    </w:p>
    <w:p w14:paraId="3089983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7.55pt;width:223.5pt;" o:ole="t" filled="f" o:preferrelative="t" stroked="f" coordsize="21600,21600">
            <v:path/>
            <v:fill on="f" focussize="0,0"/>
            <v:stroke on="f" joinstyle="miter"/>
            <v:imagedata r:id="rId103" o:title="eqIdc67f8034392784aa180c5de391a59891"/>
            <o:lock v:ext="edit" aspectratio="t"/>
            <w10:wrap type="none"/>
            <w10:anchorlock/>
          </v:shape>
          <o:OLEObject Type="Embed" ProgID="Equation.DSMT4" ShapeID="_x0000_i1058" DrawAspect="Content" ObjectID="_1468075758" r:id="rId102">
            <o:LockedField>false</o:LockedField>
          </o:OLEObject>
        </w:object>
      </w:r>
    </w:p>
    <w:p w14:paraId="2FDA3763">
      <w:pPr>
        <w:spacing w:line="360" w:lineRule="auto"/>
        <w:jc w:val="left"/>
        <w:textAlignment w:val="center"/>
        <w:rPr>
          <w:rFonts w:ascii="宋体" w:hAnsi="宋体" w:eastAsia="宋体" w:cs="宋体"/>
          <w:color w:val="000000"/>
        </w:rPr>
      </w:pPr>
      <w:r>
        <w:rPr>
          <w:rFonts w:ascii="宋体" w:hAnsi="宋体" w:eastAsia="宋体" w:cs="宋体"/>
          <w:color w:val="000000"/>
        </w:rPr>
        <w:t>满载时汽车对水平地面的压强</w:t>
      </w:r>
    </w:p>
    <w:p w14:paraId="7C1FF32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2.85pt;width:177.8pt;" o:ole="t" filled="f" o:preferrelative="t" stroked="f" coordsize="21600,21600">
            <v:path/>
            <v:fill on="f" focussize="0,0"/>
            <v:stroke on="f" joinstyle="miter"/>
            <v:imagedata r:id="rId105" o:title="eqIdf1d8c84d9940b027335dba828ee1380e"/>
            <o:lock v:ext="edit" aspectratio="t"/>
            <w10:wrap type="none"/>
            <w10:anchorlock/>
          </v:shape>
          <o:OLEObject Type="Embed" ProgID="Equation.DSMT4" ShapeID="_x0000_i1059" DrawAspect="Content" ObjectID="_1468075759" r:id="rId104">
            <o:LockedField>false</o:LockedField>
          </o:OLEObject>
        </w:object>
      </w:r>
    </w:p>
    <w:p w14:paraId="694B21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）行驶的距离是</w:t>
      </w:r>
    </w:p>
    <w:p w14:paraId="54BF928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7.55pt;width:151.85pt;" o:ole="t" filled="f" o:preferrelative="t" stroked="f" coordsize="21600,21600">
            <v:path/>
            <v:fill on="f" focussize="0,0"/>
            <v:stroke on="f" joinstyle="miter"/>
            <v:imagedata r:id="rId107" o:title="eqId033f1f154fd9ed86c70491df45edaa07"/>
            <o:lock v:ext="edit" aspectratio="t"/>
            <w10:wrap type="none"/>
            <w10:anchorlock/>
          </v:shape>
          <o:OLEObject Type="Embed" ProgID="Equation.DSMT4" ShapeID="_x0000_i1060" DrawAspect="Content" ObjectID="_1468075760" r:id="rId106">
            <o:LockedField>false</o:LockedField>
          </o:OLEObject>
        </w:object>
      </w:r>
    </w:p>
    <w:p w14:paraId="015AD5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）若汽车在额定功率下输出有用的功率为</w:t>
      </w:r>
    </w:p>
    <w:p w14:paraId="65BF6E2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1.6pt;width:181.25pt;" o:ole="t" filled="f" o:preferrelative="t" stroked="f" coordsize="21600,21600">
            <v:path/>
            <v:fill on="f" focussize="0,0"/>
            <v:stroke on="f" joinstyle="miter"/>
            <v:imagedata r:id="rId109" o:title="eqId03986435a481083196f55991eb55a225"/>
            <o:lock v:ext="edit" aspectratio="t"/>
            <w10:wrap type="none"/>
            <w10:anchorlock/>
          </v:shape>
          <o:OLEObject Type="Embed" ProgID="Equation.DSMT4" ShapeID="_x0000_i1061" DrawAspect="Content" ObjectID="_1468075761" r:id="rId108">
            <o:LockedField>false</o:LockedField>
          </o:OLEObject>
        </w:object>
      </w:r>
    </w:p>
    <w:p w14:paraId="06A201DA">
      <w:pPr>
        <w:spacing w:line="360" w:lineRule="auto"/>
        <w:jc w:val="left"/>
        <w:textAlignment w:val="center"/>
        <w:rPr>
          <w:rFonts w:ascii="宋体" w:hAnsi="宋体" w:eastAsia="宋体" w:cs="宋体"/>
          <w:color w:val="000000"/>
        </w:rPr>
      </w:pPr>
      <w:r>
        <w:rPr>
          <w:rFonts w:ascii="宋体" w:hAnsi="宋体" w:eastAsia="宋体" w:cs="宋体"/>
          <w:color w:val="000000"/>
        </w:rPr>
        <w:t>汽车在匀速行驶过程中牵引力为</w:t>
      </w:r>
    </w:p>
    <w:p w14:paraId="0043B307">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44.3pt;" o:ole="t" filled="f" o:preferrelative="t" stroked="f" coordsize="21600,21600">
            <v:path/>
            <v:fill on="f" focussize="0,0"/>
            <v:stroke on="f" joinstyle="miter"/>
            <v:imagedata r:id="rId111" o:title="eqId89f0730003fb40e01b9254c3ab565dc9"/>
            <o:lock v:ext="edit" aspectratio="t"/>
            <w10:wrap type="none"/>
            <w10:anchorlock/>
          </v:shape>
          <o:OLEObject Type="Embed" ProgID="Equation.DSMT4" ShapeID="_x0000_i1062" DrawAspect="Content" ObjectID="_1468075762" r:id="rId110">
            <o:LockedField>false</o:LockedField>
          </o:OLEObject>
        </w:object>
      </w:r>
    </w:p>
    <w:p w14:paraId="2CE457C7">
      <w:pPr>
        <w:spacing w:line="360" w:lineRule="auto"/>
        <w:jc w:val="left"/>
        <w:textAlignment w:val="center"/>
        <w:rPr>
          <w:rFonts w:ascii="宋体" w:hAnsi="宋体" w:eastAsia="宋体" w:cs="宋体"/>
          <w:color w:val="000000"/>
        </w:rPr>
      </w:pPr>
      <w:r>
        <w:rPr>
          <w:rFonts w:ascii="宋体" w:hAnsi="宋体" w:eastAsia="宋体" w:cs="宋体"/>
          <w:color w:val="000000"/>
        </w:rPr>
        <w:t>汽车是匀速行驶的，牵引力与阻力是平衡力，故汽车在行驶过程中受到的阻力大小为</w:t>
      </w:r>
    </w:p>
    <w:p w14:paraId="0CF0305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7.85pt;width:76.4pt;" o:ole="t" filled="f" o:preferrelative="t" stroked="f" coordsize="21600,21600">
            <v:path/>
            <v:fill on="f" focussize="0,0"/>
            <v:stroke on="f" joinstyle="miter"/>
            <v:imagedata r:id="rId113" o:title="eqId3b3a9e3097000f37a3ead012f9de93c0"/>
            <o:lock v:ext="edit" aspectratio="t"/>
            <w10:wrap type="none"/>
            <w10:anchorlock/>
          </v:shape>
          <o:OLEObject Type="Embed" ProgID="Equation.DSMT4" ShapeID="_x0000_i1063" DrawAspect="Content" ObjectID="_1468075763" r:id="rId112">
            <o:LockedField>false</o:LockedField>
          </o:OLEObject>
        </w:object>
      </w:r>
    </w:p>
    <w:p w14:paraId="04253DD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r>
        <w:object>
          <v:shape id="_x0000_i106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9" o:title="eqId105f9eead3f5fdd2e75516534b96d6e7"/>
            <o:lock v:ext="edit" aspectratio="t"/>
            <w10:wrap type="none"/>
            <w10:anchorlock/>
          </v:shape>
          <o:OLEObject Type="Embed" ProgID="Equation.DSMT4" ShapeID="_x0000_i1064" DrawAspect="Content" ObjectID="_1468075764" r:id="rId114">
            <o:LockedField>false</o:LockedField>
          </o:OLEObject>
        </w:object>
      </w:r>
      <w:r>
        <w:rPr>
          <w:rFonts w:ascii="宋体" w:hAnsi="宋体" w:eastAsia="宋体" w:cs="宋体"/>
          <w:color w:val="000000"/>
        </w:rPr>
        <w:t>；</w:t>
      </w:r>
    </w:p>
    <w:p w14:paraId="1519AD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w:t>
      </w:r>
      <w:r>
        <w:rPr>
          <w:rFonts w:ascii="Times New Roman" w:hAnsi="Times New Roman" w:eastAsia="Times New Roman" w:cs="Times New Roman"/>
          <w:color w:val="000000"/>
        </w:rPr>
        <w:t>36km</w:t>
      </w:r>
      <w:r>
        <w:rPr>
          <w:rFonts w:ascii="宋体" w:hAnsi="宋体" w:eastAsia="宋体" w:cs="宋体"/>
          <w:color w:val="000000"/>
        </w:rPr>
        <w:t>；</w:t>
      </w:r>
    </w:p>
    <w:p w14:paraId="76B178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）汽车在行驶过程中受到的阻力大小为</w:t>
      </w:r>
      <w:r>
        <w:object>
          <v:shape id="_x0000_i106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1" o:title="eqIddd0325a2cb225af567de8d2bdb79af2c"/>
            <o:lock v:ext="edit" aspectratio="t"/>
            <w10:wrap type="none"/>
            <w10:anchorlock/>
          </v:shape>
          <o:OLEObject Type="Embed" ProgID="Equation.DSMT4" ShapeID="_x0000_i1065" DrawAspect="Content" ObjectID="_1468075765" r:id="rId115">
            <o:LockedField>false</o:LockedField>
          </o:OLEObject>
        </w:object>
      </w:r>
      <w:r>
        <w:rPr>
          <w:rFonts w:ascii="宋体" w:hAnsi="宋体" w:eastAsia="宋体" w:cs="宋体"/>
          <w:color w:val="000000"/>
        </w:rPr>
        <w:t>。</w:t>
      </w:r>
    </w:p>
    <w:p w14:paraId="6EE00363">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0014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244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A06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21BF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A6FB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38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2BB1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329DB466">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A5D8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381D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5F04B2F0">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0BCC1">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332B5A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rFonts w:ascii="宋体" w:hAnsi="宋体" w:eastAsia="宋体" w:cs="宋体"/>
          <w:color w:val="000000"/>
        </w:rPr>
        <w:t>___________档（选填“高温”、“中温”或“低温”）；</w:t>
      </w:r>
    </w:p>
    <w:p w14:paraId="161C1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           ）</w:t>
      </w:r>
    </w:p>
    <w:p w14:paraId="2F5C5D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           ）</w:t>
      </w:r>
    </w:p>
    <w:p w14:paraId="18F47F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           ）</w:t>
      </w:r>
    </w:p>
    <w:p w14:paraId="4D320561">
      <w:pPr>
        <w:spacing w:line="360" w:lineRule="auto"/>
        <w:jc w:val="left"/>
        <w:textAlignment w:val="center"/>
        <w:rPr>
          <w:color w:val="000000"/>
        </w:rPr>
      </w:pPr>
      <w:r>
        <w:rPr>
          <w:rFonts w:ascii="宋体" w:hAnsi="宋体" w:eastAsia="宋体" w:cs="宋体"/>
          <w:color w:val="000000"/>
        </w:rPr>
        <w:drawing>
          <wp:inline distT="0" distB="0" distL="114300" distR="114300">
            <wp:extent cx="2847975" cy="14763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847975" cy="1476375"/>
                    </a:xfrm>
                    <a:prstGeom prst="rect">
                      <a:avLst/>
                    </a:prstGeom>
                  </pic:spPr>
                </pic:pic>
              </a:graphicData>
            </a:graphic>
          </wp:inline>
        </w:drawing>
      </w:r>
    </w:p>
    <w:p w14:paraId="0404E2C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低温</w:t>
      </w:r>
      <w:r>
        <w:rPr>
          <w:color w:val="000000"/>
        </w:rPr>
        <w:t xml:space="preserve">    ②. </w:t>
      </w:r>
      <w:r>
        <w:rPr>
          <w:rFonts w:ascii="Times New Roman" w:hAnsi="Times New Roman" w:eastAsia="Times New Roman" w:cs="Times New Roman"/>
          <w:color w:val="000000"/>
        </w:rPr>
        <w:t>660000J</w:t>
      </w:r>
      <w:r>
        <w:rPr>
          <w:color w:val="000000"/>
        </w:rPr>
        <w:t xml:space="preserve">    ③. </w:t>
      </w:r>
      <w:r>
        <w:rPr>
          <w:rFonts w:ascii="Times New Roman" w:hAnsi="Times New Roman" w:eastAsia="Times New Roman" w:cs="Times New Roman"/>
          <w:color w:val="000000"/>
        </w:rPr>
        <w:t>22Ω</w:t>
      </w:r>
      <w:r>
        <w:rPr>
          <w:color w:val="000000"/>
        </w:rPr>
        <w:t xml:space="preserve">    ④. </w:t>
      </w:r>
      <w:r>
        <w:rPr>
          <w:rFonts w:ascii="Times New Roman" w:hAnsi="Times New Roman" w:eastAsia="Times New Roman" w:cs="Times New Roman"/>
          <w:color w:val="000000"/>
        </w:rPr>
        <w:t>176W</w:t>
      </w:r>
    </w:p>
    <w:p w14:paraId="7C59E609">
      <w:pPr>
        <w:spacing w:line="360" w:lineRule="auto"/>
        <w:textAlignment w:val="center"/>
        <w:rPr>
          <w:color w:val="000000"/>
        </w:rPr>
      </w:pPr>
      <w:r>
        <w:rPr>
          <w:color w:val="2E75B6"/>
        </w:rPr>
        <w:t>【解析】</w:t>
      </w:r>
    </w:p>
    <w:p w14:paraId="3F0C1E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串联，根据欧姆定律可知，此时电路中电流最小，再根据电功率公式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可知，电路中消耗的电功率最小，由参数表可知，此时蛋糕机处于低温档。</w:t>
      </w:r>
    </w:p>
    <w:p w14:paraId="0E658D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蛋糕机在工作过程中将电能完全转化为了内能，所以蛋糕机以高温档正常工作</w:t>
      </w:r>
      <w:r>
        <w:rPr>
          <w:rFonts w:ascii="Times New Roman" w:hAnsi="Times New Roman" w:eastAsia="Times New Roman" w:cs="Times New Roman"/>
          <w:color w:val="000000"/>
        </w:rPr>
        <w:t>10min</w:t>
      </w:r>
      <w:r>
        <w:rPr>
          <w:rFonts w:ascii="宋体" w:hAnsi="宋体" w:eastAsia="宋体" w:cs="宋体"/>
          <w:color w:val="000000"/>
        </w:rPr>
        <w:t>产生的热量为</w:t>
      </w:r>
    </w:p>
    <w:p w14:paraId="086852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＝1100W×10×60s＝660000）J</w:t>
      </w:r>
    </w:p>
    <w:p w14:paraId="2A41A0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并联接入电路中时，电路中的总电阻最小，电路中的总电流最大，此时为高温档；当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电路中的总电阻较小，电路中的电流较大大，此时为中温档；当电阻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串联接入电路时，电路中的总电阻最大，电路中的总电流最小，此时为低温档；</w:t>
      </w:r>
    </w:p>
    <w:p w14:paraId="41B3F6E7">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电源电压为</w:t>
      </w:r>
    </w:p>
    <w:p w14:paraId="10430A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＝220V</w:t>
      </w:r>
    </w:p>
    <w:p w14:paraId="4D08F999">
      <w:pPr>
        <w:spacing w:line="360" w:lineRule="auto"/>
        <w:jc w:val="left"/>
        <w:textAlignment w:val="center"/>
        <w:rPr>
          <w:rFonts w:ascii="宋体" w:hAnsi="宋体" w:eastAsia="宋体" w:cs="宋体"/>
          <w:color w:val="000000"/>
        </w:rPr>
      </w:pPr>
      <w:r>
        <w:rPr>
          <w:rFonts w:ascii="宋体" w:hAnsi="宋体" w:eastAsia="宋体" w:cs="宋体"/>
          <w:color w:val="000000"/>
        </w:rPr>
        <w:t>电路总的电功率为</w:t>
      </w:r>
    </w:p>
    <w:p w14:paraId="5F656A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中</w:t>
      </w:r>
      <w:r>
        <w:rPr>
          <w:rFonts w:ascii="Times New Roman" w:hAnsi="Times New Roman" w:eastAsia="Times New Roman" w:cs="Times New Roman"/>
          <w:color w:val="000000"/>
        </w:rPr>
        <w:t>＝880W</w:t>
      </w:r>
    </w:p>
    <w:p w14:paraId="47072BA9">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可知，中温档时电路中通过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7AD1E8B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2.5pt;width:108pt;" o:ole="t" filled="f" o:preferrelative="t" stroked="f" coordsize="21600,21600">
            <v:path/>
            <v:fill on="f" focussize="0,0"/>
            <v:stroke on="f" joinstyle="miter"/>
            <v:imagedata r:id="rId118" o:title="eqId2da766f3888637be00f517264d9b371a"/>
            <o:lock v:ext="edit" aspectratio="t"/>
            <w10:wrap type="none"/>
            <w10:anchorlock/>
          </v:shape>
          <o:OLEObject Type="Embed" ProgID="Equation.DSMT4" ShapeID="_x0000_i1066" DrawAspect="Content" ObjectID="_1468075766" r:id="rId117">
            <o:LockedField>false</o:LockedField>
          </o:OLEObject>
        </w:object>
      </w:r>
    </w:p>
    <w:p w14:paraId="4274E288">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6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0" o:title="eqId83d6b3ab3f116d6ac85058f35603a2b6"/>
            <o:lock v:ext="edit" aspectratio="t"/>
            <w10:wrap type="none"/>
            <w10:anchorlock/>
          </v:shape>
          <o:OLEObject Type="Embed" ProgID="Equation.DSMT4" ShapeID="_x0000_i1067" DrawAspect="Content" ObjectID="_1468075767" r:id="rId119">
            <o:LockedField>false</o:LockedField>
          </o:OLEObject>
        </w:object>
      </w:r>
      <w:r>
        <w:rPr>
          <w:rFonts w:ascii="宋体" w:hAnsi="宋体" w:eastAsia="宋体" w:cs="宋体"/>
          <w:color w:val="000000"/>
        </w:rPr>
        <w:t>可得</w:t>
      </w:r>
    </w:p>
    <w:p w14:paraId="5FD00B75">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122" o:title="eqId2326d5a8a6430eac73f4ef738862f75a"/>
            <o:lock v:ext="edit" aspectratio="t"/>
            <w10:wrap type="none"/>
            <w10:anchorlock/>
          </v:shape>
          <o:OLEObject Type="Embed" ProgID="Equation.DSMT4" ShapeID="_x0000_i1068" DrawAspect="Content" ObjectID="_1468075768" r:id="rId121">
            <o:LockedField>false</o:LockedField>
          </o:OLEObject>
        </w:object>
      </w:r>
    </w:p>
    <w:p w14:paraId="17823B4A">
      <w:pPr>
        <w:spacing w:line="360" w:lineRule="auto"/>
        <w:jc w:val="left"/>
        <w:textAlignment w:val="center"/>
        <w:rPr>
          <w:rFonts w:ascii="宋体" w:hAnsi="宋体" w:eastAsia="宋体" w:cs="宋体"/>
          <w:color w:val="000000"/>
        </w:rPr>
      </w:pPr>
      <w:r>
        <w:rPr>
          <w:rFonts w:ascii="宋体" w:hAnsi="宋体" w:eastAsia="宋体" w:cs="宋体"/>
          <w:color w:val="000000"/>
        </w:rPr>
        <w:t>当当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并联接入电路中时，因为电源电压不变，根据并联电路中电流的规律可知</w:t>
      </w:r>
    </w:p>
    <w:p w14:paraId="7334BC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3DC01877">
      <w:pPr>
        <w:spacing w:line="360" w:lineRule="auto"/>
        <w:jc w:val="left"/>
        <w:textAlignment w:val="center"/>
        <w:rPr>
          <w:rFonts w:ascii="宋体" w:hAnsi="宋体" w:eastAsia="宋体" w:cs="宋体"/>
          <w:color w:val="000000"/>
        </w:rPr>
      </w:pPr>
      <w:r>
        <w:rPr>
          <w:rFonts w:ascii="宋体" w:hAnsi="宋体" w:eastAsia="宋体" w:cs="宋体"/>
          <w:color w:val="000000"/>
        </w:rPr>
        <w:t>此时为高温档，根据公式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w:t>
      </w:r>
    </w:p>
    <w:p w14:paraId="04C2D94F">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2.5pt;width:117pt;" o:ole="t" filled="f" o:preferrelative="t" stroked="f" coordsize="21600,21600">
            <v:path/>
            <v:fill on="f" focussize="0,0"/>
            <v:stroke on="f" joinstyle="miter"/>
            <v:imagedata r:id="rId124" o:title="eqIde25f84577fadba3939251450379a54b9"/>
            <o:lock v:ext="edit" aspectratio="t"/>
            <w10:wrap type="none"/>
            <w10:anchorlock/>
          </v:shape>
          <o:OLEObject Type="Embed" ProgID="Equation.DSMT4" ShapeID="_x0000_i1069" DrawAspect="Content" ObjectID="_1468075769" r:id="rId123">
            <o:LockedField>false</o:LockedField>
          </o:OLEObject>
        </w:object>
      </w:r>
    </w:p>
    <w:p w14:paraId="23C9C8CF">
      <w:pPr>
        <w:spacing w:line="360" w:lineRule="auto"/>
        <w:jc w:val="left"/>
        <w:textAlignment w:val="center"/>
        <w:rPr>
          <w:rFonts w:ascii="宋体" w:hAnsi="宋体" w:eastAsia="宋体" w:cs="宋体"/>
          <w:color w:val="000000"/>
        </w:rPr>
      </w:pPr>
      <w:r>
        <w:rPr>
          <w:rFonts w:ascii="宋体" w:hAnsi="宋体" w:eastAsia="宋体" w:cs="宋体"/>
          <w:color w:val="000000"/>
        </w:rPr>
        <w:t>所以通过电阻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电流</w:t>
      </w:r>
    </w:p>
    <w:p w14:paraId="5575D0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 xml:space="preserve"> 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 xml:space="preserve">4A=1A </w:t>
      </w:r>
    </w:p>
    <w:p w14:paraId="398AFC42">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70"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0" o:title="eqId83d6b3ab3f116d6ac85058f35603a2b6"/>
            <o:lock v:ext="edit" aspectratio="t"/>
            <w10:wrap type="none"/>
            <w10:anchorlock/>
          </v:shape>
          <o:OLEObject Type="Embed" ProgID="Equation.DSMT4" ShapeID="_x0000_i1070" DrawAspect="Content" ObjectID="_1468075770" r:id="rId125">
            <o:LockedField>false</o:LockedField>
          </o:OLEObject>
        </w:objec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6437DED3">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27" o:title="eqId182d62c04398dc8f19e3f0c31efc6cb6"/>
            <o:lock v:ext="edit" aspectratio="t"/>
            <w10:wrap type="none"/>
            <w10:anchorlock/>
          </v:shape>
          <o:OLEObject Type="Embed" ProgID="Equation.DSMT4" ShapeID="_x0000_i1071" DrawAspect="Content" ObjectID="_1468075771" r:id="rId126">
            <o:LockedField>false</o:LockedField>
          </o:OLEObject>
        </w:object>
      </w:r>
    </w:p>
    <w:p w14:paraId="415F8F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w:t>
      </w:r>
    </w:p>
    <w:p w14:paraId="31E722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=220Ω+55Ω=275Ω</w:t>
      </w:r>
    </w:p>
    <w:p w14:paraId="3EB61F17">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p>
    <w:p w14:paraId="739CE49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5pt;width:121pt;" o:ole="t" filled="f" o:preferrelative="t" stroked="f" coordsize="21600,21600">
            <v:path/>
            <v:fill on="f" focussize="0,0"/>
            <v:stroke on="f" joinstyle="miter"/>
            <v:imagedata r:id="rId129" o:title="eqId76b3cb7a712d552f4901e9d0cfc558c0"/>
            <o:lock v:ext="edit" aspectratio="t"/>
            <w10:wrap type="none"/>
            <w10:anchorlock/>
          </v:shape>
          <o:OLEObject Type="Embed" ProgID="Equation.DSMT4" ShapeID="_x0000_i1072" DrawAspect="Content" ObjectID="_1468075772" r:id="rId128">
            <o:LockedField>false</o:LockedField>
          </o:OLEObject>
        </w:object>
      </w:r>
    </w:p>
    <w:p w14:paraId="586AB960">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可知，电路的总功率为</w:t>
      </w:r>
    </w:p>
    <w:p w14:paraId="6252A9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=220V×0.8A=176W</w:t>
      </w:r>
    </w:p>
    <w:p w14:paraId="4D95E85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所以低温档的额定功率为</w:t>
      </w:r>
      <w:r>
        <w:rPr>
          <w:rFonts w:ascii="Times New Roman" w:hAnsi="Times New Roman" w:eastAsia="Times New Roman" w:cs="Times New Roman"/>
          <w:color w:val="000000"/>
        </w:rPr>
        <w:t>176W</w:t>
      </w:r>
      <w:r>
        <w:rPr>
          <w:rFonts w:ascii="宋体" w:hAnsi="宋体" w:eastAsia="宋体" w:cs="宋体"/>
          <w:color w:val="000000"/>
        </w:rPr>
        <w:t>。</w:t>
      </w:r>
    </w:p>
    <w:p w14:paraId="76C09CB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88D5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3D5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8F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7F5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6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55B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8F26C1"/>
    <w:rsid w:val="38274566"/>
    <w:rsid w:val="3F306729"/>
    <w:rsid w:val="3F702B33"/>
    <w:rsid w:val="6FC86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wmf"/><Relationship Id="rId96" Type="http://schemas.openxmlformats.org/officeDocument/2006/relationships/oleObject" Target="embeddings/oleObject31.bin"/><Relationship Id="rId95" Type="http://schemas.openxmlformats.org/officeDocument/2006/relationships/image" Target="media/image56.wmf"/><Relationship Id="rId94" Type="http://schemas.openxmlformats.org/officeDocument/2006/relationships/oleObject" Target="embeddings/oleObject30.bin"/><Relationship Id="rId93" Type="http://schemas.openxmlformats.org/officeDocument/2006/relationships/image" Target="media/image55.wmf"/><Relationship Id="rId92" Type="http://schemas.openxmlformats.org/officeDocument/2006/relationships/oleObject" Target="embeddings/oleObject29.bin"/><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wmf"/><Relationship Id="rId88" Type="http://schemas.openxmlformats.org/officeDocument/2006/relationships/oleObject" Target="embeddings/oleObject27.bin"/><Relationship Id="rId87" Type="http://schemas.openxmlformats.org/officeDocument/2006/relationships/image" Target="media/image52.wmf"/><Relationship Id="rId86" Type="http://schemas.openxmlformats.org/officeDocument/2006/relationships/oleObject" Target="embeddings/oleObject26.bin"/><Relationship Id="rId85" Type="http://schemas.openxmlformats.org/officeDocument/2006/relationships/image" Target="media/image51.wmf"/><Relationship Id="rId84" Type="http://schemas.openxmlformats.org/officeDocument/2006/relationships/oleObject" Target="embeddings/oleObject25.bin"/><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png"/><Relationship Id="rId67" Type="http://schemas.openxmlformats.org/officeDocument/2006/relationships/image" Target="media/image41.png"/><Relationship Id="rId66" Type="http://schemas.openxmlformats.org/officeDocument/2006/relationships/image" Target="media/image40.png"/><Relationship Id="rId65" Type="http://schemas.openxmlformats.org/officeDocument/2006/relationships/image" Target="media/image39.png"/><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3.wmf"/><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wmf"/><Relationship Id="rId121" Type="http://schemas.openxmlformats.org/officeDocument/2006/relationships/oleObject" Target="embeddings/oleObject44.bin"/><Relationship Id="rId120" Type="http://schemas.openxmlformats.org/officeDocument/2006/relationships/image" Target="media/image68.wmf"/><Relationship Id="rId12" Type="http://schemas.openxmlformats.org/officeDocument/2006/relationships/oleObject" Target="embeddings/oleObject1.bin"/><Relationship Id="rId119" Type="http://schemas.openxmlformats.org/officeDocument/2006/relationships/oleObject" Target="embeddings/oleObject43.bin"/><Relationship Id="rId118" Type="http://schemas.openxmlformats.org/officeDocument/2006/relationships/image" Target="media/image67.wmf"/><Relationship Id="rId117" Type="http://schemas.openxmlformats.org/officeDocument/2006/relationships/oleObject" Target="embeddings/oleObject42.bin"/><Relationship Id="rId116" Type="http://schemas.openxmlformats.org/officeDocument/2006/relationships/image" Target="media/image66.png"/><Relationship Id="rId115" Type="http://schemas.openxmlformats.org/officeDocument/2006/relationships/oleObject" Target="embeddings/oleObject41.bin"/><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image" Target="media/image2.png"/><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wmf"/><Relationship Id="rId104" Type="http://schemas.openxmlformats.org/officeDocument/2006/relationships/oleObject" Target="embeddings/oleObject35.bin"/><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11594</Words>
  <Characters>12637</Characters>
  <Lines>0</Lines>
  <Paragraphs>0</Paragraphs>
  <TotalTime>0</TotalTime>
  <ScaleCrop>false</ScaleCrop>
  <LinksUpToDate>false</LinksUpToDate>
  <CharactersWithSpaces>13076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2022-08-05T13:21:00Z</dcterms:created>
  <dc:creator>学科网试题生产平台</dc:creator>
  <dc:description>3037444637622272</dc:description>
  <cp:lastModifiedBy>上帝掷骰子吗</cp:lastModifiedBy>
  <dcterms:modified xsi:type="dcterms:W3CDTF">2024-07-19T16:52:07Z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6DB4C444EEEB42D7ACF8A38B9C64D8E1</vt:lpwstr>
  </property>
</Properties>
</file>