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A458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11595100</wp:posOffset>
            </wp:positionV>
            <wp:extent cx="457200" cy="4445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57200" cy="444500"/>
                    </a:xfrm>
                    <a:prstGeom prst="rect">
                      <a:avLst/>
                    </a:prstGeom>
                  </pic:spPr>
                </pic:pic>
              </a:graphicData>
            </a:graphic>
          </wp:anchor>
        </w:drawing>
      </w:r>
      <w:r>
        <w:rPr>
          <w:rFonts w:ascii="宋体" w:hAnsi="宋体"/>
          <w:b/>
          <w:sz w:val="32"/>
        </w:rPr>
        <w:t>济宁市二○二二年初中学业水平考试</w:t>
      </w:r>
    </w:p>
    <w:p w14:paraId="7261422F">
      <w:pPr>
        <w:spacing w:line="360" w:lineRule="auto"/>
        <w:jc w:val="center"/>
      </w:pPr>
      <w:r>
        <w:rPr>
          <w:rFonts w:ascii="宋体" w:hAnsi="宋体"/>
          <w:b/>
          <w:sz w:val="32"/>
        </w:rPr>
        <w:t>生物学试题</w:t>
      </w:r>
    </w:p>
    <w:p w14:paraId="4F365990">
      <w:pPr>
        <w:spacing w:line="360" w:lineRule="auto"/>
        <w:jc w:val="left"/>
      </w:pPr>
      <w:r>
        <w:rPr>
          <w:rFonts w:ascii="宋体" w:hAnsi="宋体"/>
          <w:b/>
          <w:sz w:val="24"/>
        </w:rPr>
        <w:t>注意事项：</w:t>
      </w:r>
    </w:p>
    <w:p w14:paraId="138B8DD3">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页，考试时间</w:t>
      </w:r>
      <w:r>
        <w:rPr>
          <w:rFonts w:eastAsia="Times New Roman" w:cs="Times New Roman"/>
          <w:b/>
          <w:sz w:val="24"/>
        </w:rPr>
        <w:t>60</w:t>
      </w:r>
      <w:r>
        <w:rPr>
          <w:rFonts w:ascii="宋体" w:hAnsi="宋体"/>
          <w:b/>
          <w:sz w:val="24"/>
        </w:rPr>
        <w:t>分钟，共</w:t>
      </w:r>
      <w:r>
        <w:rPr>
          <w:rFonts w:eastAsia="Times New Roman" w:cs="Times New Roman"/>
          <w:b/>
          <w:sz w:val="24"/>
        </w:rPr>
        <w:t>100</w:t>
      </w:r>
      <w:r>
        <w:rPr>
          <w:rFonts w:ascii="宋体" w:hAnsi="宋体"/>
          <w:b/>
          <w:sz w:val="24"/>
        </w:rPr>
        <w:t>分。</w:t>
      </w:r>
    </w:p>
    <w:p w14:paraId="68EDEE15">
      <w:pPr>
        <w:spacing w:line="360" w:lineRule="auto"/>
        <w:jc w:val="left"/>
      </w:pPr>
      <w:r>
        <w:rPr>
          <w:rFonts w:eastAsia="Times New Roman" w:cs="Times New Roman"/>
          <w:b/>
          <w:sz w:val="24"/>
        </w:rPr>
        <w:t>2</w:t>
      </w:r>
      <w:r>
        <w:rPr>
          <w:rFonts w:ascii="宋体" w:hAnsi="宋体"/>
          <w:b/>
          <w:sz w:val="24"/>
        </w:rPr>
        <w:t>．答题前，考生务必先核对条形码上的姓名、准考证号和座号，然后用</w:t>
      </w:r>
      <w:r>
        <w:rPr>
          <w:rFonts w:eastAsia="Times New Roman" w:cs="Times New Roman"/>
          <w:b/>
          <w:sz w:val="24"/>
        </w:rPr>
        <w:t>0.5</w:t>
      </w:r>
      <w:r>
        <w:rPr>
          <w:rFonts w:ascii="宋体" w:hAnsi="宋体"/>
          <w:b/>
          <w:sz w:val="24"/>
        </w:rPr>
        <w:t>毫米黑色墨水签字笔将本人的姓名、准考证号和座号填写在答题卡相应位置。</w:t>
      </w:r>
    </w:p>
    <w:p w14:paraId="599EBDC6">
      <w:pPr>
        <w:spacing w:line="360" w:lineRule="auto"/>
        <w:jc w:val="left"/>
      </w:pPr>
      <w:r>
        <w:rPr>
          <w:rFonts w:eastAsia="Times New Roman" w:cs="Times New Roman"/>
          <w:b/>
          <w:sz w:val="24"/>
        </w:rPr>
        <w:t>3</w:t>
      </w:r>
      <w:r>
        <w:rPr>
          <w:rFonts w:ascii="宋体" w:hAnsi="宋体"/>
          <w:b/>
          <w:sz w:val="24"/>
        </w:rPr>
        <w:t>．答选择题时，必须使用</w:t>
      </w:r>
      <w:r>
        <w:rPr>
          <w:rFonts w:eastAsia="Times New Roman" w:cs="Times New Roman"/>
          <w:b/>
          <w:sz w:val="24"/>
        </w:rPr>
        <w:t>2B</w:t>
      </w:r>
      <w:r>
        <w:rPr>
          <w:rFonts w:ascii="宋体" w:hAnsi="宋体"/>
          <w:b/>
          <w:sz w:val="24"/>
        </w:rPr>
        <w:t>铅笔填涂答题卡上相应题目的答案标号，如需改动，必须先用橡皮擦干净，再改涂其它答案。</w:t>
      </w:r>
    </w:p>
    <w:p w14:paraId="3CF733FC">
      <w:pPr>
        <w:spacing w:line="360" w:lineRule="auto"/>
        <w:jc w:val="left"/>
      </w:pPr>
      <w:r>
        <w:rPr>
          <w:rFonts w:eastAsia="Times New Roman" w:cs="Times New Roman"/>
          <w:b/>
          <w:sz w:val="24"/>
        </w:rPr>
        <w:t>4</w:t>
      </w:r>
      <w:r>
        <w:rPr>
          <w:rFonts w:ascii="宋体" w:hAnsi="宋体"/>
          <w:b/>
          <w:sz w:val="24"/>
        </w:rPr>
        <w:t>．答非选择题时，必须使用</w:t>
      </w:r>
      <w:r>
        <w:rPr>
          <w:rFonts w:eastAsia="Times New Roman" w:cs="Times New Roman"/>
          <w:b/>
          <w:sz w:val="24"/>
        </w:rPr>
        <w:t>0.5</w:t>
      </w:r>
      <w:r>
        <w:rPr>
          <w:rFonts w:ascii="宋体" w:hAnsi="宋体"/>
          <w:b/>
          <w:sz w:val="24"/>
        </w:rPr>
        <w:t>毫米黑色墨水签字笔在答题卡上书写。务必在题号所指示的答题区域内作答。</w:t>
      </w:r>
    </w:p>
    <w:p w14:paraId="3229DD2D">
      <w:pPr>
        <w:spacing w:line="360" w:lineRule="auto"/>
        <w:jc w:val="left"/>
      </w:pPr>
      <w:r>
        <w:rPr>
          <w:rFonts w:eastAsia="Times New Roman" w:cs="Times New Roman"/>
          <w:b/>
          <w:sz w:val="24"/>
        </w:rPr>
        <w:t>5</w:t>
      </w:r>
      <w:r>
        <w:rPr>
          <w:rFonts w:ascii="宋体" w:hAnsi="宋体"/>
          <w:b/>
          <w:sz w:val="24"/>
        </w:rPr>
        <w:t>．考试结束后，将本试卷和答题卡一并交回。</w:t>
      </w:r>
    </w:p>
    <w:p w14:paraId="79FE32C9">
      <w:pPr>
        <w:spacing w:line="360" w:lineRule="auto"/>
        <w:jc w:val="left"/>
      </w:pPr>
      <w:r>
        <w:rPr>
          <w:rFonts w:ascii="宋体" w:hAnsi="宋体"/>
          <w:b/>
          <w:sz w:val="24"/>
        </w:rPr>
        <w:t>一、选择题：本题共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分。每小题只有一个选项最符合题目要求。</w:t>
      </w:r>
    </w:p>
    <w:p w14:paraId="5CEB8A82">
      <w:pPr>
        <w:spacing w:line="360" w:lineRule="auto"/>
        <w:jc w:val="left"/>
      </w:pPr>
      <w:r>
        <w:rPr>
          <w:rFonts w:ascii="宋体" w:hAnsi="宋体"/>
          <w:b/>
          <w:sz w:val="24"/>
        </w:rPr>
        <w:t>下面是小明同学生活中运动、游玩的几个场景，请结合所学回答</w:t>
      </w:r>
      <w:r>
        <w:rPr>
          <w:rFonts w:eastAsia="Times New Roman" w:cs="Times New Roman"/>
          <w:b/>
          <w:sz w:val="24"/>
        </w:rPr>
        <w:t>1~5</w:t>
      </w:r>
      <w:r>
        <w:rPr>
          <w:rFonts w:ascii="宋体" w:hAnsi="宋体"/>
          <w:b/>
          <w:sz w:val="24"/>
        </w:rPr>
        <w:t>题。</w:t>
      </w:r>
    </w:p>
    <w:p w14:paraId="16D6C0CA">
      <w:pPr>
        <w:spacing w:line="360" w:lineRule="auto"/>
        <w:jc w:val="left"/>
      </w:pPr>
      <w:r>
        <w:t xml:space="preserve">1. </w:t>
      </w:r>
      <w:r>
        <w:rPr>
          <w:rFonts w:ascii="宋体" w:hAnsi="宋体"/>
        </w:rPr>
        <w:t>小明和同学打乒乓球时做的一个个高难度动作，需要在神经系统的支配和其他系统的辅助下，由骨骼肌、骨、关节三者协调配合完成。下列描述</w:t>
      </w:r>
      <w:r>
        <w:rPr>
          <w:rFonts w:ascii="宋体" w:hAnsi="宋体"/>
          <w:em w:val="dot"/>
        </w:rPr>
        <w:t>错误</w:t>
      </w:r>
      <w:r>
        <w:rPr>
          <w:rFonts w:ascii="宋体" w:hAnsi="宋体"/>
        </w:rPr>
        <w:t>的是（　　）</w:t>
      </w:r>
    </w:p>
    <w:p w14:paraId="57490F9D">
      <w:pPr>
        <w:spacing w:line="360" w:lineRule="auto"/>
        <w:jc w:val="left"/>
        <w:textAlignment w:val="center"/>
      </w:pPr>
      <w:r>
        <w:t xml:space="preserve">A. </w:t>
      </w:r>
      <w:r>
        <w:rPr>
          <w:rFonts w:ascii="宋体" w:hAnsi="宋体"/>
        </w:rPr>
        <w:t>小明进行抽、削、推等动作时，骨骼肌只收缩不舒张</w:t>
      </w:r>
    </w:p>
    <w:p w14:paraId="741376F2">
      <w:pPr>
        <w:spacing w:line="360" w:lineRule="auto"/>
        <w:jc w:val="left"/>
        <w:textAlignment w:val="center"/>
      </w:pPr>
      <w:r>
        <w:t xml:space="preserve">B. </w:t>
      </w:r>
      <w:r>
        <w:rPr>
          <w:rFonts w:ascii="宋体" w:hAnsi="宋体"/>
        </w:rPr>
        <w:t>肘关节在运动中主要起支点作用</w:t>
      </w:r>
    </w:p>
    <w:p w14:paraId="2F3BD6F2">
      <w:pPr>
        <w:spacing w:line="360" w:lineRule="auto"/>
        <w:jc w:val="left"/>
        <w:textAlignment w:val="center"/>
      </w:pPr>
      <w:r>
        <w:t xml:space="preserve">C. </w:t>
      </w:r>
      <w:r>
        <w:rPr>
          <w:rFonts w:ascii="宋体" w:hAnsi="宋体"/>
        </w:rPr>
        <w:t>运动时能够缓冲关节压力的结构是关节软骨</w:t>
      </w:r>
    </w:p>
    <w:p w14:paraId="02FD511B">
      <w:pPr>
        <w:spacing w:line="360" w:lineRule="auto"/>
        <w:jc w:val="left"/>
        <w:textAlignment w:val="center"/>
        <w:rPr>
          <w:color w:val="000000"/>
        </w:rPr>
      </w:pPr>
      <w:r>
        <w:t xml:space="preserve">D. </w:t>
      </w:r>
      <w:r>
        <w:rPr>
          <w:rFonts w:ascii="宋体" w:hAnsi="宋体"/>
        </w:rPr>
        <w:t>运动时用力过猛可能会导致关节头从关节窝中脱出</w:t>
      </w:r>
    </w:p>
    <w:p w14:paraId="25BDBDFD">
      <w:pPr>
        <w:spacing w:line="360" w:lineRule="auto"/>
        <w:jc w:val="left"/>
        <w:textAlignment w:val="center"/>
        <w:rPr>
          <w:color w:val="000000"/>
        </w:rPr>
      </w:pPr>
      <w:r>
        <w:rPr>
          <w:color w:val="000000"/>
        </w:rPr>
        <w:t xml:space="preserve">2. </w:t>
      </w:r>
      <w:r>
        <w:rPr>
          <w:rFonts w:ascii="宋体" w:hAnsi="宋体"/>
          <w:color w:val="000000"/>
        </w:rPr>
        <w:t>小明外出游玩前，核酸检测结果为阴性，说明他体内没有新冠病毒。关于新冠病毒的说法，</w:t>
      </w:r>
      <w:r>
        <w:rPr>
          <w:rFonts w:ascii="宋体" w:hAnsi="宋体"/>
          <w:color w:val="000000"/>
          <w:em w:val="dot"/>
        </w:rPr>
        <w:t>错误</w:t>
      </w:r>
      <w:r>
        <w:rPr>
          <w:rFonts w:ascii="宋体" w:hAnsi="宋体"/>
          <w:color w:val="000000"/>
        </w:rPr>
        <w:t>的是（　　）</w:t>
      </w:r>
    </w:p>
    <w:p w14:paraId="725AA2A9">
      <w:pPr>
        <w:tabs>
          <w:tab w:val="left" w:pos="4873"/>
        </w:tabs>
        <w:spacing w:line="360" w:lineRule="auto"/>
        <w:jc w:val="left"/>
        <w:textAlignment w:val="center"/>
        <w:rPr>
          <w:color w:val="000000"/>
        </w:rPr>
      </w:pPr>
      <w:r>
        <w:rPr>
          <w:color w:val="000000"/>
        </w:rPr>
        <w:t xml:space="preserve">A. </w:t>
      </w:r>
      <w:r>
        <w:rPr>
          <w:rFonts w:ascii="宋体" w:hAnsi="宋体"/>
          <w:color w:val="000000"/>
        </w:rPr>
        <w:t>核酸是新冠病毒的遗传物质</w:t>
      </w:r>
      <w:r>
        <w:rPr>
          <w:color w:val="000000"/>
        </w:rPr>
        <w:tab/>
      </w:r>
      <w:r>
        <w:rPr>
          <w:color w:val="000000"/>
        </w:rPr>
        <w:t xml:space="preserve">B. </w:t>
      </w:r>
      <w:r>
        <w:rPr>
          <w:rFonts w:ascii="宋体" w:hAnsi="宋体"/>
          <w:color w:val="000000"/>
        </w:rPr>
        <w:t>核酸位于新冠病毒的细胞核内</w:t>
      </w:r>
    </w:p>
    <w:p w14:paraId="19D1697E">
      <w:pPr>
        <w:tabs>
          <w:tab w:val="left" w:pos="4873"/>
        </w:tabs>
        <w:spacing w:line="360" w:lineRule="auto"/>
        <w:jc w:val="left"/>
        <w:textAlignment w:val="center"/>
        <w:rPr>
          <w:color w:val="000000"/>
        </w:rPr>
      </w:pPr>
      <w:r>
        <w:rPr>
          <w:color w:val="000000"/>
        </w:rPr>
        <w:t xml:space="preserve">C. </w:t>
      </w:r>
      <w:r>
        <w:rPr>
          <w:rFonts w:ascii="宋体" w:hAnsi="宋体"/>
          <w:color w:val="000000"/>
        </w:rPr>
        <w:t>新冠病毒的增殖方式为自我复制</w:t>
      </w:r>
      <w:r>
        <w:rPr>
          <w:color w:val="000000"/>
        </w:rPr>
        <w:tab/>
      </w:r>
      <w:r>
        <w:rPr>
          <w:color w:val="000000"/>
        </w:rPr>
        <w:t xml:space="preserve">D. </w:t>
      </w:r>
      <w:r>
        <w:rPr>
          <w:rFonts w:ascii="宋体" w:hAnsi="宋体"/>
          <w:color w:val="000000"/>
        </w:rPr>
        <w:t>新冠病毒必须寄生在活细胞内才能生活</w:t>
      </w:r>
    </w:p>
    <w:p w14:paraId="4874E289">
      <w:pPr>
        <w:spacing w:line="360" w:lineRule="auto"/>
        <w:jc w:val="left"/>
        <w:textAlignment w:val="center"/>
        <w:rPr>
          <w:color w:val="000000"/>
        </w:rPr>
      </w:pPr>
      <w:r>
        <w:rPr>
          <w:color w:val="000000"/>
        </w:rPr>
        <w:t xml:space="preserve">3. </w:t>
      </w:r>
      <w:r>
        <w:rPr>
          <w:rFonts w:ascii="宋体" w:hAnsi="宋体"/>
          <w:color w:val="000000"/>
        </w:rPr>
        <w:t>在泰山景区一角，小明体会到“蝉噪林逾静，鸟鸣山更幽”的意境。在听到声音之前，声波的刺激</w:t>
      </w:r>
      <w:r>
        <w:rPr>
          <w:rFonts w:ascii="宋体" w:hAnsi="宋体"/>
          <w:color w:val="000000"/>
          <w:em w:val="dot"/>
        </w:rPr>
        <w:t>未</w:t>
      </w:r>
      <w:r>
        <w:rPr>
          <w:rFonts w:ascii="宋体" w:hAnsi="宋体"/>
          <w:color w:val="000000"/>
        </w:rPr>
        <w:t>经过的图中结构是（　　）</w:t>
      </w:r>
    </w:p>
    <w:p w14:paraId="75548547">
      <w:pPr>
        <w:spacing w:line="360" w:lineRule="auto"/>
        <w:jc w:val="left"/>
        <w:textAlignment w:val="center"/>
        <w:rPr>
          <w:color w:val="000000"/>
        </w:rPr>
      </w:pPr>
      <w:r>
        <w:rPr>
          <w:color w:val="000000"/>
        </w:rPr>
        <w:drawing>
          <wp:inline distT="0" distB="0" distL="114300" distR="114300">
            <wp:extent cx="19335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933575" cy="1638300"/>
                    </a:xfrm>
                    <a:prstGeom prst="rect">
                      <a:avLst/>
                    </a:prstGeom>
                  </pic:spPr>
                </pic:pic>
              </a:graphicData>
            </a:graphic>
          </wp:inline>
        </w:drawing>
      </w:r>
    </w:p>
    <w:p w14:paraId="379249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36D156FE">
      <w:pPr>
        <w:spacing w:line="360" w:lineRule="auto"/>
        <w:jc w:val="left"/>
        <w:textAlignment w:val="center"/>
        <w:rPr>
          <w:color w:val="000000"/>
        </w:rPr>
      </w:pPr>
      <w:r>
        <w:rPr>
          <w:color w:val="000000"/>
        </w:rPr>
        <w:t xml:space="preserve">4. </w:t>
      </w:r>
      <w:r>
        <w:rPr>
          <w:rFonts w:ascii="宋体" w:hAnsi="宋体"/>
          <w:color w:val="000000"/>
        </w:rPr>
        <w:t>泛舟微山湖，小明看到“鱼戏莲叶间”的画面。关于鱼和莲在生长发育过程中的描述，</w:t>
      </w:r>
      <w:r>
        <w:rPr>
          <w:rFonts w:ascii="宋体" w:hAnsi="宋体"/>
          <w:color w:val="000000"/>
          <w:em w:val="dot"/>
        </w:rPr>
        <w:t>错误</w:t>
      </w:r>
      <w:r>
        <w:rPr>
          <w:rFonts w:ascii="宋体" w:hAnsi="宋体"/>
          <w:color w:val="000000"/>
        </w:rPr>
        <w:t>的是（　　）</w:t>
      </w:r>
    </w:p>
    <w:p w14:paraId="73C49CBB">
      <w:pPr>
        <w:spacing w:line="360" w:lineRule="auto"/>
        <w:jc w:val="left"/>
        <w:textAlignment w:val="center"/>
        <w:rPr>
          <w:color w:val="000000"/>
        </w:rPr>
      </w:pPr>
      <w:r>
        <w:rPr>
          <w:color w:val="000000"/>
        </w:rPr>
        <w:t xml:space="preserve">A. </w:t>
      </w:r>
      <w:r>
        <w:rPr>
          <w:rFonts w:ascii="宋体" w:hAnsi="宋体"/>
          <w:color w:val="000000"/>
        </w:rPr>
        <w:t>鱼和莲结构和功能的基本单位都是细胞</w:t>
      </w:r>
    </w:p>
    <w:p w14:paraId="53AC3B8B">
      <w:pPr>
        <w:spacing w:line="360" w:lineRule="auto"/>
        <w:jc w:val="left"/>
        <w:textAlignment w:val="center"/>
        <w:rPr>
          <w:color w:val="000000"/>
        </w:rPr>
      </w:pPr>
      <w:r>
        <w:rPr>
          <w:color w:val="000000"/>
        </w:rPr>
        <w:t xml:space="preserve">B. </w:t>
      </w:r>
      <w:r>
        <w:rPr>
          <w:rFonts w:ascii="宋体" w:hAnsi="宋体"/>
          <w:color w:val="000000"/>
        </w:rPr>
        <w:t>细胞分裂使它们的细胞数目增多</w:t>
      </w:r>
    </w:p>
    <w:p w14:paraId="0A6279CF">
      <w:pPr>
        <w:spacing w:line="360" w:lineRule="auto"/>
        <w:jc w:val="left"/>
        <w:textAlignment w:val="center"/>
        <w:rPr>
          <w:color w:val="000000"/>
        </w:rPr>
      </w:pPr>
      <w:r>
        <w:rPr>
          <w:color w:val="000000"/>
        </w:rPr>
        <w:t xml:space="preserve">C. </w:t>
      </w:r>
      <w:r>
        <w:rPr>
          <w:rFonts w:ascii="宋体" w:hAnsi="宋体"/>
          <w:color w:val="000000"/>
        </w:rPr>
        <w:t>细胞分化使它们形成不同的组织</w:t>
      </w:r>
    </w:p>
    <w:p w14:paraId="6607845B">
      <w:pPr>
        <w:spacing w:line="360" w:lineRule="auto"/>
        <w:jc w:val="left"/>
        <w:textAlignment w:val="center"/>
        <w:rPr>
          <w:color w:val="000000"/>
        </w:rPr>
      </w:pPr>
      <w:r>
        <w:rPr>
          <w:color w:val="000000"/>
        </w:rPr>
        <w:t xml:space="preserve">D. </w:t>
      </w:r>
      <w:r>
        <w:rPr>
          <w:rFonts w:ascii="宋体" w:hAnsi="宋体"/>
          <w:color w:val="000000"/>
        </w:rPr>
        <w:t>鱼和莲的结构层次均为：细胞→组织→器官→系统→生物体</w:t>
      </w:r>
    </w:p>
    <w:p w14:paraId="3E06E794">
      <w:pPr>
        <w:spacing w:line="360" w:lineRule="auto"/>
        <w:jc w:val="left"/>
        <w:textAlignment w:val="center"/>
        <w:rPr>
          <w:color w:val="000000"/>
        </w:rPr>
      </w:pPr>
      <w:r>
        <w:rPr>
          <w:color w:val="000000"/>
        </w:rPr>
        <w:t xml:space="preserve">5. </w:t>
      </w:r>
      <w:r>
        <w:rPr>
          <w:rFonts w:ascii="宋体" w:hAnsi="宋体"/>
          <w:color w:val="000000"/>
        </w:rPr>
        <w:t>孟府赐书楼前，流苏花开满树冠，团团簇簇，如雪如云，让小明流连忘返。下列选项中属于流苏根系吸收的营养物质和运输该物质的结构是（　　）</w:t>
      </w:r>
    </w:p>
    <w:p w14:paraId="144575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有机物、导管</w:t>
      </w:r>
      <w:r>
        <w:rPr>
          <w:color w:val="000000"/>
        </w:rPr>
        <w:tab/>
      </w:r>
      <w:r>
        <w:rPr>
          <w:color w:val="000000"/>
        </w:rPr>
        <w:t xml:space="preserve">B. </w:t>
      </w:r>
      <w:r>
        <w:rPr>
          <w:rFonts w:ascii="宋体" w:hAnsi="宋体"/>
          <w:color w:val="000000"/>
        </w:rPr>
        <w:t>有机物、筛管</w:t>
      </w:r>
      <w:r>
        <w:rPr>
          <w:color w:val="000000"/>
        </w:rPr>
        <w:tab/>
      </w:r>
      <w:r>
        <w:rPr>
          <w:color w:val="000000"/>
        </w:rPr>
        <w:t xml:space="preserve">C. </w:t>
      </w:r>
      <w:r>
        <w:rPr>
          <w:rFonts w:ascii="宋体" w:hAnsi="宋体"/>
          <w:color w:val="000000"/>
        </w:rPr>
        <w:t>无机盐、导管</w:t>
      </w:r>
      <w:r>
        <w:rPr>
          <w:color w:val="000000"/>
        </w:rPr>
        <w:tab/>
      </w:r>
      <w:r>
        <w:rPr>
          <w:color w:val="000000"/>
        </w:rPr>
        <w:t xml:space="preserve">D. </w:t>
      </w:r>
      <w:r>
        <w:rPr>
          <w:rFonts w:ascii="宋体" w:hAnsi="宋体"/>
          <w:color w:val="000000"/>
        </w:rPr>
        <w:t>无机盐、筛管</w:t>
      </w:r>
    </w:p>
    <w:p w14:paraId="2E5F18E1">
      <w:pPr>
        <w:spacing w:line="360" w:lineRule="auto"/>
        <w:jc w:val="left"/>
        <w:textAlignment w:val="center"/>
        <w:rPr>
          <w:color w:val="000000"/>
        </w:rPr>
      </w:pPr>
      <w:r>
        <w:rPr>
          <w:color w:val="000000"/>
        </w:rPr>
        <w:t xml:space="preserve">6. </w:t>
      </w:r>
      <w:r>
        <w:rPr>
          <w:rFonts w:ascii="宋体" w:hAnsi="宋体"/>
          <w:color w:val="000000"/>
        </w:rPr>
        <w:t>如图为显微镜结构与视野的示意图，下列操作过程或现象叙述</w:t>
      </w:r>
      <w:r>
        <w:rPr>
          <w:rFonts w:ascii="宋体" w:hAnsi="宋体"/>
          <w:color w:val="000000"/>
          <w:em w:val="dot"/>
        </w:rPr>
        <w:t>错误</w:t>
      </w:r>
      <w:r>
        <w:rPr>
          <w:rFonts w:ascii="宋体" w:hAnsi="宋体"/>
          <w:color w:val="000000"/>
        </w:rPr>
        <w:t>的是（　　）</w:t>
      </w:r>
    </w:p>
    <w:p w14:paraId="0FF4DB25">
      <w:pPr>
        <w:spacing w:line="360" w:lineRule="auto"/>
        <w:jc w:val="left"/>
        <w:textAlignment w:val="center"/>
        <w:rPr>
          <w:color w:val="000000"/>
        </w:rPr>
      </w:pPr>
      <w:r>
        <w:rPr>
          <w:color w:val="000000"/>
        </w:rPr>
        <w:drawing>
          <wp:inline distT="0" distB="0" distL="114300" distR="114300">
            <wp:extent cx="3457575" cy="1819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57575" cy="1819275"/>
                    </a:xfrm>
                    <a:prstGeom prst="rect">
                      <a:avLst/>
                    </a:prstGeom>
                  </pic:spPr>
                </pic:pic>
              </a:graphicData>
            </a:graphic>
          </wp:inline>
        </w:drawing>
      </w:r>
    </w:p>
    <w:p w14:paraId="70BFD09E">
      <w:pPr>
        <w:spacing w:line="360" w:lineRule="auto"/>
        <w:jc w:val="left"/>
        <w:textAlignment w:val="center"/>
        <w:rPr>
          <w:color w:val="000000"/>
        </w:rPr>
      </w:pPr>
      <w:r>
        <w:rPr>
          <w:color w:val="000000"/>
        </w:rPr>
        <w:t xml:space="preserve">A. </w:t>
      </w:r>
      <w:r>
        <w:rPr>
          <w:rFonts w:ascii="宋体" w:hAnsi="宋体"/>
          <w:color w:val="000000"/>
        </w:rPr>
        <w:t>图中显微镜</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放大倍数是</w:t>
      </w:r>
      <w:r>
        <w:rPr>
          <w:rFonts w:eastAsia="Times New Roman" w:cs="Times New Roman"/>
          <w:color w:val="000000"/>
        </w:rPr>
        <w:t>400</w:t>
      </w:r>
      <w:r>
        <w:rPr>
          <w:rFonts w:ascii="宋体" w:hAnsi="宋体"/>
          <w:color w:val="000000"/>
        </w:rPr>
        <w:t>倍</w:t>
      </w:r>
    </w:p>
    <w:p w14:paraId="67C1AE73">
      <w:pPr>
        <w:spacing w:line="360" w:lineRule="auto"/>
        <w:jc w:val="left"/>
        <w:textAlignment w:val="center"/>
        <w:rPr>
          <w:color w:val="000000"/>
        </w:rPr>
      </w:pPr>
      <w:r>
        <w:rPr>
          <w:color w:val="000000"/>
        </w:rPr>
        <w:t xml:space="preserve">B. </w:t>
      </w:r>
      <w:r>
        <w:rPr>
          <w:rFonts w:ascii="宋体" w:hAnsi="宋体"/>
          <w:color w:val="000000"/>
        </w:rPr>
        <w:t>由图甲调到图乙之前，需向上方移动临时装片</w:t>
      </w:r>
    </w:p>
    <w:p w14:paraId="2405FA2B">
      <w:pPr>
        <w:spacing w:line="360" w:lineRule="auto"/>
        <w:jc w:val="left"/>
        <w:textAlignment w:val="center"/>
        <w:rPr>
          <w:color w:val="000000"/>
        </w:rPr>
      </w:pPr>
      <w:r>
        <w:rPr>
          <w:color w:val="000000"/>
        </w:rPr>
        <w:t xml:space="preserve">C. </w:t>
      </w:r>
      <w:r>
        <w:rPr>
          <w:rFonts w:ascii="宋体" w:hAnsi="宋体"/>
          <w:color w:val="000000"/>
        </w:rPr>
        <w:t>调到视野乙后，一定不可以调节</w:t>
      </w:r>
      <w:r>
        <w:rPr>
          <w:rFonts w:eastAsia="Times New Roman" w:cs="Times New Roman"/>
          <w:color w:val="000000"/>
        </w:rPr>
        <w:t>[a]</w:t>
      </w:r>
    </w:p>
    <w:p w14:paraId="279F0A82">
      <w:pPr>
        <w:spacing w:line="360" w:lineRule="auto"/>
        <w:jc w:val="left"/>
        <w:textAlignment w:val="center"/>
        <w:rPr>
          <w:color w:val="000000"/>
        </w:rPr>
      </w:pPr>
      <w:r>
        <w:rPr>
          <w:color w:val="000000"/>
        </w:rPr>
        <w:t xml:space="preserve">D. </w:t>
      </w:r>
      <w:r>
        <w:rPr>
          <w:rFonts w:ascii="宋体" w:hAnsi="宋体"/>
          <w:color w:val="000000"/>
        </w:rPr>
        <w:t>植物蒸腾失水的“门户”和气体交换的“窗口”是</w:t>
      </w:r>
      <w:r>
        <w:rPr>
          <w:rFonts w:eastAsia="Times New Roman" w:cs="Times New Roman"/>
          <w:color w:val="000000"/>
        </w:rPr>
        <w:t>[d]</w:t>
      </w:r>
    </w:p>
    <w:p w14:paraId="618B84B0">
      <w:pPr>
        <w:spacing w:line="360" w:lineRule="auto"/>
        <w:jc w:val="left"/>
        <w:textAlignment w:val="center"/>
        <w:rPr>
          <w:color w:val="000000"/>
        </w:rPr>
      </w:pPr>
      <w:r>
        <w:rPr>
          <w:color w:val="000000"/>
        </w:rPr>
        <w:t xml:space="preserve">7. </w:t>
      </w:r>
      <w:r>
        <w:rPr>
          <w:rFonts w:ascii="宋体" w:hAnsi="宋体"/>
          <w:color w:val="000000"/>
        </w:rPr>
        <w:t>关于人类的生殖和发育，下列说法</w:t>
      </w:r>
      <w:r>
        <w:rPr>
          <w:rFonts w:ascii="宋体" w:hAnsi="宋体"/>
          <w:color w:val="000000"/>
          <w:em w:val="dot"/>
        </w:rPr>
        <w:t>错误</w:t>
      </w:r>
      <w:r>
        <w:rPr>
          <w:rFonts w:ascii="宋体" w:hAnsi="宋体"/>
          <w:color w:val="000000"/>
        </w:rPr>
        <w:t>的是（　　）</w:t>
      </w:r>
    </w:p>
    <w:p w14:paraId="67E3E2DC">
      <w:pPr>
        <w:spacing w:line="360" w:lineRule="auto"/>
        <w:jc w:val="left"/>
        <w:textAlignment w:val="center"/>
        <w:rPr>
          <w:color w:val="000000"/>
        </w:rPr>
      </w:pPr>
      <w:r>
        <w:rPr>
          <w:color w:val="000000"/>
        </w:rPr>
        <w:t xml:space="preserve">A. </w:t>
      </w:r>
      <w:r>
        <w:rPr>
          <w:rFonts w:ascii="宋体" w:hAnsi="宋体"/>
          <w:color w:val="000000"/>
        </w:rPr>
        <w:t>睾丸和卵巢分别是男、女的主要生殖（性）器官</w:t>
      </w:r>
    </w:p>
    <w:p w14:paraId="5ED05F73">
      <w:pPr>
        <w:spacing w:line="360" w:lineRule="auto"/>
        <w:jc w:val="left"/>
        <w:textAlignment w:val="center"/>
        <w:rPr>
          <w:color w:val="000000"/>
        </w:rPr>
      </w:pPr>
      <w:r>
        <w:rPr>
          <w:color w:val="000000"/>
        </w:rPr>
        <w:t xml:space="preserve">B. </w:t>
      </w:r>
      <w:r>
        <w:rPr>
          <w:rFonts w:ascii="宋体" w:hAnsi="宋体"/>
          <w:color w:val="000000"/>
        </w:rPr>
        <w:t>人的性别是在胎儿出生时确定的，由性染色体的组成决定</w:t>
      </w:r>
    </w:p>
    <w:p w14:paraId="7A81B21A">
      <w:pPr>
        <w:spacing w:line="360" w:lineRule="auto"/>
        <w:jc w:val="left"/>
        <w:textAlignment w:val="center"/>
        <w:rPr>
          <w:color w:val="000000"/>
        </w:rPr>
      </w:pPr>
      <w:r>
        <w:rPr>
          <w:color w:val="000000"/>
        </w:rPr>
        <w:t xml:space="preserve">C. </w:t>
      </w:r>
      <w:r>
        <w:rPr>
          <w:rFonts w:ascii="宋体" w:hAnsi="宋体"/>
          <w:color w:val="000000"/>
        </w:rPr>
        <w:t>青春期发育最突出</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特征是生殖器官的发育和成熟</w:t>
      </w:r>
    </w:p>
    <w:p w14:paraId="7D8663AF">
      <w:pPr>
        <w:spacing w:line="360" w:lineRule="auto"/>
        <w:jc w:val="left"/>
        <w:textAlignment w:val="center"/>
        <w:rPr>
          <w:color w:val="000000"/>
        </w:rPr>
      </w:pPr>
      <w:r>
        <w:rPr>
          <w:color w:val="000000"/>
        </w:rPr>
        <w:t xml:space="preserve">D. </w:t>
      </w:r>
      <w:r>
        <w:rPr>
          <w:rFonts w:ascii="宋体" w:hAnsi="宋体"/>
          <w:color w:val="000000"/>
        </w:rPr>
        <w:t>第二性征是在性激素的作用下表现出来的</w:t>
      </w:r>
    </w:p>
    <w:p w14:paraId="7B737EDB">
      <w:pPr>
        <w:spacing w:line="360" w:lineRule="auto"/>
        <w:jc w:val="left"/>
        <w:textAlignment w:val="center"/>
        <w:rPr>
          <w:color w:val="000000"/>
        </w:rPr>
      </w:pPr>
      <w:r>
        <w:rPr>
          <w:color w:val="000000"/>
        </w:rPr>
        <w:t xml:space="preserve">8. </w:t>
      </w:r>
      <w:r>
        <w:rPr>
          <w:rFonts w:ascii="宋体" w:hAnsi="宋体"/>
          <w:color w:val="000000"/>
        </w:rPr>
        <w:t>概念图是归纳知识信息和梳理概念间关联的一种简单而又有逻辑的关系图。下图是与遗传相关的概念图，对图中序号的含义判断</w:t>
      </w:r>
      <w:r>
        <w:rPr>
          <w:rFonts w:ascii="宋体" w:hAnsi="宋体"/>
          <w:color w:val="000000"/>
          <w:em w:val="dot"/>
        </w:rPr>
        <w:t>错误</w:t>
      </w:r>
      <w:r>
        <w:rPr>
          <w:rFonts w:ascii="宋体" w:hAnsi="宋体"/>
          <w:color w:val="000000"/>
        </w:rPr>
        <w:t>的是（　　）</w:t>
      </w:r>
    </w:p>
    <w:p w14:paraId="0093656B">
      <w:pPr>
        <w:spacing w:line="360" w:lineRule="auto"/>
        <w:jc w:val="left"/>
        <w:textAlignment w:val="center"/>
        <w:rPr>
          <w:color w:val="000000"/>
        </w:rPr>
      </w:pPr>
      <w:r>
        <w:rPr>
          <w:color w:val="000000"/>
        </w:rPr>
        <w:drawing>
          <wp:inline distT="0" distB="0" distL="114300" distR="114300">
            <wp:extent cx="523875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486205"/>
                    </a:xfrm>
                    <a:prstGeom prst="rect">
                      <a:avLst/>
                    </a:prstGeom>
                  </pic:spPr>
                </pic:pic>
              </a:graphicData>
            </a:graphic>
          </wp:inline>
        </w:drawing>
      </w:r>
    </w:p>
    <w:p w14:paraId="3058CAD9">
      <w:pPr>
        <w:tabs>
          <w:tab w:val="left" w:pos="4873"/>
        </w:tabs>
        <w:spacing w:line="360" w:lineRule="auto"/>
        <w:jc w:val="left"/>
        <w:textAlignment w:val="center"/>
        <w:rPr>
          <w:color w:val="000000"/>
        </w:rPr>
      </w:pPr>
      <w:r>
        <w:rPr>
          <w:color w:val="000000"/>
        </w:rPr>
        <w:t xml:space="preserve">A. </w:t>
      </w:r>
      <w:r>
        <w:rPr>
          <w:rFonts w:ascii="宋体" w:hAnsi="宋体"/>
          <w:color w:val="000000"/>
        </w:rPr>
        <w:t>①表示单螺旋结构</w:t>
      </w:r>
      <w:r>
        <w:rPr>
          <w:color w:val="000000"/>
        </w:rPr>
        <w:tab/>
      </w:r>
      <w:r>
        <w:rPr>
          <w:color w:val="000000"/>
        </w:rPr>
        <w:t xml:space="preserve">B. </w:t>
      </w:r>
      <w:r>
        <w:rPr>
          <w:rFonts w:ascii="宋体" w:hAnsi="宋体"/>
          <w:color w:val="000000"/>
        </w:rPr>
        <w:t>②表示有遗传效应（特征）的片段</w:t>
      </w:r>
    </w:p>
    <w:p w14:paraId="17C96B85">
      <w:pPr>
        <w:tabs>
          <w:tab w:val="left" w:pos="4873"/>
        </w:tabs>
        <w:spacing w:line="360" w:lineRule="auto"/>
        <w:jc w:val="left"/>
        <w:textAlignment w:val="center"/>
        <w:rPr>
          <w:color w:val="000000"/>
        </w:rPr>
      </w:pPr>
      <w:r>
        <w:rPr>
          <w:color w:val="000000"/>
        </w:rPr>
        <w:t xml:space="preserve">C. </w:t>
      </w:r>
      <w:r>
        <w:rPr>
          <w:rFonts w:ascii="宋体" w:hAnsi="宋体"/>
          <w:color w:val="000000"/>
        </w:rPr>
        <w:t>③表示性状</w:t>
      </w:r>
      <w:r>
        <w:rPr>
          <w:color w:val="000000"/>
        </w:rPr>
        <w:tab/>
      </w:r>
      <w:r>
        <w:rPr>
          <w:color w:val="000000"/>
        </w:rPr>
        <w:t xml:space="preserve">D. </w:t>
      </w:r>
      <w:r>
        <w:rPr>
          <w:rFonts w:ascii="宋体" w:hAnsi="宋体"/>
          <w:color w:val="000000"/>
        </w:rPr>
        <w:t>④表示生殖细胞</w:t>
      </w:r>
    </w:p>
    <w:p w14:paraId="2613A8B5">
      <w:pPr>
        <w:spacing w:line="360" w:lineRule="auto"/>
        <w:jc w:val="left"/>
        <w:textAlignment w:val="center"/>
        <w:rPr>
          <w:color w:val="000000"/>
        </w:rPr>
      </w:pPr>
      <w:r>
        <w:rPr>
          <w:color w:val="000000"/>
        </w:rPr>
        <w:t xml:space="preserve">9. </w:t>
      </w:r>
      <w:r>
        <w:rPr>
          <w:rFonts w:ascii="宋体" w:hAnsi="宋体"/>
          <w:color w:val="000000"/>
        </w:rPr>
        <w:t>星空浩瀚，探索无限。</w:t>
      </w:r>
      <w:r>
        <w:rPr>
          <w:rFonts w:eastAsia="Times New Roman" w:cs="Times New Roman"/>
          <w:color w:val="000000"/>
        </w:rPr>
        <w:t>2021</w:t>
      </w:r>
      <w:r>
        <w:rPr>
          <w:rFonts w:ascii="宋体" w:hAnsi="宋体"/>
          <w:color w:val="000000"/>
        </w:rPr>
        <w:t>年中国航天科技取得“祝融”探火、“羲和”逐日、“天和”遨游星辰等新成就，中国空间站“天宫”承载着细胞学、育种、昆虫繁育等太空生物实验任务。下列关于现代生物技术的说法，</w:t>
      </w:r>
      <w:r>
        <w:rPr>
          <w:rFonts w:ascii="宋体" w:hAnsi="宋体"/>
          <w:color w:val="000000"/>
          <w:em w:val="dot"/>
        </w:rPr>
        <w:t>错误</w:t>
      </w:r>
      <w:r>
        <w:rPr>
          <w:rFonts w:ascii="宋体" w:hAnsi="宋体"/>
          <w:color w:val="000000"/>
        </w:rPr>
        <w:t>的是（　　）</w:t>
      </w:r>
    </w:p>
    <w:p w14:paraId="52D9B24E">
      <w:pPr>
        <w:spacing w:line="360" w:lineRule="auto"/>
        <w:jc w:val="left"/>
        <w:textAlignment w:val="center"/>
        <w:rPr>
          <w:color w:val="000000"/>
        </w:rPr>
      </w:pPr>
      <w:r>
        <w:rPr>
          <w:color w:val="000000"/>
        </w:rPr>
        <w:t xml:space="preserve">A. </w:t>
      </w:r>
      <w:r>
        <w:rPr>
          <w:rFonts w:ascii="宋体" w:hAnsi="宋体"/>
          <w:color w:val="000000"/>
        </w:rPr>
        <w:t>通过导入荧光蛋白基因使心肌细胞发荧光，利用的是克隆技术</w:t>
      </w:r>
    </w:p>
    <w:p w14:paraId="6FB17AE8">
      <w:pPr>
        <w:spacing w:line="360" w:lineRule="auto"/>
        <w:jc w:val="left"/>
        <w:textAlignment w:val="center"/>
        <w:rPr>
          <w:color w:val="000000"/>
        </w:rPr>
      </w:pPr>
      <w:r>
        <w:rPr>
          <w:color w:val="000000"/>
        </w:rPr>
        <w:t xml:space="preserve">B. </w:t>
      </w:r>
      <w:r>
        <w:rPr>
          <w:rFonts w:ascii="宋体" w:hAnsi="宋体"/>
          <w:color w:val="000000"/>
        </w:rPr>
        <w:t>太空育种是借助宇宙空间的特殊环境诱发变异，获得的是可遗传的变异</w:t>
      </w:r>
    </w:p>
    <w:p w14:paraId="6732851E">
      <w:pPr>
        <w:spacing w:line="360" w:lineRule="auto"/>
        <w:jc w:val="left"/>
        <w:textAlignment w:val="center"/>
        <w:rPr>
          <w:color w:val="000000"/>
        </w:rPr>
      </w:pPr>
      <w:r>
        <w:rPr>
          <w:color w:val="000000"/>
        </w:rPr>
        <w:t xml:space="preserve">C. </w:t>
      </w:r>
      <w:r>
        <w:rPr>
          <w:rFonts w:ascii="宋体" w:hAnsi="宋体"/>
          <w:color w:val="000000"/>
        </w:rPr>
        <w:t>利用太空植物的茎尖快速批量繁育优质植株，利用的是植物组织培养技术</w:t>
      </w:r>
    </w:p>
    <w:p w14:paraId="508F04E5">
      <w:pPr>
        <w:spacing w:line="360" w:lineRule="auto"/>
        <w:jc w:val="left"/>
        <w:textAlignment w:val="center"/>
        <w:rPr>
          <w:color w:val="000000"/>
        </w:rPr>
      </w:pPr>
      <w:r>
        <w:rPr>
          <w:color w:val="000000"/>
        </w:rPr>
        <w:t xml:space="preserve">D. </w:t>
      </w:r>
      <w:r>
        <w:rPr>
          <w:rFonts w:ascii="宋体" w:hAnsi="宋体"/>
          <w:color w:val="000000"/>
        </w:rPr>
        <w:t>利用激素延长太空蚕宝宝的幼虫期来提高蚕丝的产量，获得的是不可遗传的变异</w:t>
      </w:r>
    </w:p>
    <w:p w14:paraId="12F6597F">
      <w:pPr>
        <w:spacing w:line="360" w:lineRule="auto"/>
        <w:jc w:val="left"/>
        <w:textAlignment w:val="center"/>
        <w:rPr>
          <w:color w:val="000000"/>
        </w:rPr>
      </w:pPr>
      <w:r>
        <w:rPr>
          <w:color w:val="000000"/>
        </w:rPr>
        <w:t xml:space="preserve">10. </w:t>
      </w:r>
      <w:r>
        <w:rPr>
          <w:rFonts w:ascii="宋体" w:hAnsi="宋体"/>
          <w:color w:val="000000"/>
        </w:rPr>
        <w:t>如图为甲、乙两细胞所含的染色体示意图，两细胞均取自某一动物的细胞。你认为甲、乙两细胞分别取自（　　）</w:t>
      </w:r>
    </w:p>
    <w:p w14:paraId="2AAD1B3B">
      <w:pPr>
        <w:spacing w:line="360" w:lineRule="auto"/>
        <w:jc w:val="left"/>
        <w:textAlignment w:val="center"/>
        <w:rPr>
          <w:color w:val="000000"/>
        </w:rPr>
      </w:pPr>
      <w:r>
        <w:rPr>
          <w:color w:val="000000"/>
        </w:rPr>
        <w:drawing>
          <wp:inline distT="0" distB="0" distL="114300" distR="114300">
            <wp:extent cx="199072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1228725"/>
                    </a:xfrm>
                    <a:prstGeom prst="rect">
                      <a:avLst/>
                    </a:prstGeom>
                  </pic:spPr>
                </pic:pic>
              </a:graphicData>
            </a:graphic>
          </wp:inline>
        </w:drawing>
      </w:r>
    </w:p>
    <w:p w14:paraId="4D67BDF6">
      <w:pPr>
        <w:tabs>
          <w:tab w:val="left" w:pos="4873"/>
        </w:tabs>
        <w:spacing w:line="360" w:lineRule="auto"/>
        <w:jc w:val="left"/>
        <w:textAlignment w:val="center"/>
        <w:rPr>
          <w:color w:val="000000"/>
        </w:rPr>
      </w:pPr>
      <w:r>
        <w:rPr>
          <w:color w:val="000000"/>
        </w:rPr>
        <w:t xml:space="preserve">A. </w:t>
      </w:r>
      <w:r>
        <w:rPr>
          <w:rFonts w:ascii="宋体" w:hAnsi="宋体"/>
          <w:color w:val="000000"/>
        </w:rPr>
        <w:t>肌细胞、受精卵</w:t>
      </w:r>
      <w:r>
        <w:rPr>
          <w:color w:val="000000"/>
        </w:rPr>
        <w:tab/>
      </w:r>
      <w:r>
        <w:rPr>
          <w:color w:val="000000"/>
        </w:rPr>
        <w:t xml:space="preserve">B. </w:t>
      </w:r>
      <w:r>
        <w:rPr>
          <w:rFonts w:ascii="宋体" w:hAnsi="宋体"/>
          <w:color w:val="000000"/>
        </w:rPr>
        <w:t>卵细胞、受精卵</w:t>
      </w:r>
    </w:p>
    <w:p w14:paraId="6072F78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629444109" name="图片 162944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44109" name="图片 1629444109"/>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受精卵、卵细胞</w:t>
      </w:r>
      <w:r>
        <w:rPr>
          <w:color w:val="000000"/>
        </w:rPr>
        <w:tab/>
      </w:r>
      <w:r>
        <w:rPr>
          <w:color w:val="000000"/>
        </w:rPr>
        <w:t xml:space="preserve">D. </w:t>
      </w:r>
      <w:r>
        <w:rPr>
          <w:rFonts w:ascii="宋体" w:hAnsi="宋体"/>
          <w:color w:val="000000"/>
        </w:rPr>
        <w:t>卵细胞、肌细胞</w:t>
      </w:r>
    </w:p>
    <w:p w14:paraId="5C44A948">
      <w:pPr>
        <w:spacing w:line="360" w:lineRule="auto"/>
        <w:jc w:val="left"/>
        <w:textAlignment w:val="center"/>
        <w:rPr>
          <w:color w:val="000000"/>
        </w:rPr>
      </w:pPr>
      <w:r>
        <w:rPr>
          <w:color w:val="000000"/>
        </w:rPr>
        <w:t xml:space="preserve">11. </w:t>
      </w:r>
      <w:r>
        <w:rPr>
          <w:rFonts w:ascii="宋体" w:hAnsi="宋体"/>
          <w:color w:val="000000"/>
        </w:rPr>
        <w:t>下列动物行为中，属于学习行为的是（　　）</w:t>
      </w:r>
    </w:p>
    <w:p w14:paraId="742DD9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蜜蜂筑巢</w:t>
      </w:r>
      <w:r>
        <w:rPr>
          <w:color w:val="000000"/>
        </w:rPr>
        <w:tab/>
      </w:r>
      <w:r>
        <w:rPr>
          <w:color w:val="000000"/>
        </w:rPr>
        <w:t xml:space="preserve">B. </w:t>
      </w:r>
      <w:r>
        <w:rPr>
          <w:rFonts w:ascii="宋体" w:hAnsi="宋体"/>
          <w:color w:val="000000"/>
        </w:rPr>
        <w:t>候鸟迁徙</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蜘蛛结网</w:t>
      </w:r>
    </w:p>
    <w:p w14:paraId="5818B5E6">
      <w:pPr>
        <w:spacing w:line="360" w:lineRule="auto"/>
        <w:jc w:val="left"/>
        <w:textAlignment w:val="center"/>
        <w:rPr>
          <w:color w:val="000000"/>
        </w:rPr>
      </w:pPr>
      <w:r>
        <w:rPr>
          <w:color w:val="000000"/>
        </w:rPr>
        <w:t xml:space="preserve">12. </w:t>
      </w:r>
      <w:r>
        <w:rPr>
          <w:rFonts w:ascii="宋体" w:hAnsi="宋体"/>
          <w:color w:val="000000"/>
        </w:rPr>
        <w:t>下列关于人体内消化液的叙述，</w:t>
      </w:r>
      <w:r>
        <w:rPr>
          <w:rFonts w:ascii="宋体" w:hAnsi="宋体"/>
          <w:color w:val="000000"/>
          <w:em w:val="dot"/>
        </w:rPr>
        <w:t>正确</w:t>
      </w:r>
      <w:r>
        <w:rPr>
          <w:rFonts w:ascii="宋体" w:hAnsi="宋体"/>
          <w:color w:val="000000"/>
        </w:rPr>
        <w:t>的是（　　）</w:t>
      </w:r>
    </w:p>
    <w:p w14:paraId="291FFC74">
      <w:pPr>
        <w:tabs>
          <w:tab w:val="left" w:pos="4873"/>
        </w:tabs>
        <w:spacing w:line="360" w:lineRule="auto"/>
        <w:jc w:val="left"/>
        <w:textAlignment w:val="center"/>
        <w:rPr>
          <w:color w:val="000000"/>
        </w:rPr>
      </w:pPr>
      <w:r>
        <w:rPr>
          <w:color w:val="000000"/>
        </w:rPr>
        <w:t xml:space="preserve">A. </w:t>
      </w:r>
      <w:r>
        <w:rPr>
          <w:rFonts w:ascii="宋体" w:hAnsi="宋体"/>
          <w:color w:val="000000"/>
        </w:rPr>
        <w:t>肠液中含有多种消化酶</w:t>
      </w:r>
      <w:r>
        <w:rPr>
          <w:color w:val="000000"/>
        </w:rPr>
        <w:tab/>
      </w:r>
      <w:r>
        <w:rPr>
          <w:color w:val="000000"/>
        </w:rPr>
        <w:t xml:space="preserve">B. </w:t>
      </w:r>
      <w:r>
        <w:rPr>
          <w:rFonts w:ascii="宋体" w:hAnsi="宋体"/>
          <w:color w:val="000000"/>
        </w:rPr>
        <w:t>唾液能初步消化蛋白质</w:t>
      </w:r>
    </w:p>
    <w:p w14:paraId="28AC04FD">
      <w:pPr>
        <w:tabs>
          <w:tab w:val="left" w:pos="4873"/>
        </w:tabs>
        <w:spacing w:line="360" w:lineRule="auto"/>
        <w:jc w:val="left"/>
        <w:textAlignment w:val="center"/>
        <w:rPr>
          <w:color w:val="000000"/>
        </w:rPr>
      </w:pPr>
      <w:r>
        <w:rPr>
          <w:color w:val="000000"/>
        </w:rPr>
        <w:t xml:space="preserve">C. </w:t>
      </w:r>
      <w:r>
        <w:rPr>
          <w:rFonts w:ascii="宋体" w:hAnsi="宋体"/>
          <w:color w:val="000000"/>
        </w:rPr>
        <w:t>胰液中含有胰岛素</w:t>
      </w:r>
      <w:r>
        <w:rPr>
          <w:color w:val="000000"/>
        </w:rPr>
        <w:tab/>
      </w:r>
      <w:r>
        <w:rPr>
          <w:color w:val="000000"/>
        </w:rPr>
        <w:t xml:space="preserve">D. </w:t>
      </w:r>
      <w:r>
        <w:rPr>
          <w:rFonts w:ascii="宋体" w:hAnsi="宋体"/>
          <w:color w:val="000000"/>
        </w:rPr>
        <w:t>胆汁中含有消化脂肪的酶</w:t>
      </w:r>
    </w:p>
    <w:p w14:paraId="7775F5E0">
      <w:pPr>
        <w:spacing w:line="360" w:lineRule="auto"/>
        <w:jc w:val="left"/>
        <w:textAlignment w:val="center"/>
        <w:rPr>
          <w:color w:val="000000"/>
        </w:rPr>
      </w:pPr>
      <w:r>
        <w:rPr>
          <w:color w:val="000000"/>
        </w:rPr>
        <w:t xml:space="preserve">13. </w:t>
      </w:r>
      <w:r>
        <w:rPr>
          <w:rFonts w:ascii="宋体" w:hAnsi="宋体"/>
          <w:color w:val="000000"/>
        </w:rPr>
        <w:t>在生产实践中，人们常用嫁接来培育果树和花卉。下图为某果树枝接的示意图，说法</w:t>
      </w:r>
      <w:r>
        <w:rPr>
          <w:rFonts w:ascii="宋体" w:hAnsi="宋体"/>
          <w:color w:val="000000"/>
          <w:em w:val="dot"/>
        </w:rPr>
        <w:t>错误</w:t>
      </w:r>
      <w:r>
        <w:rPr>
          <w:rFonts w:ascii="宋体" w:hAnsi="宋体"/>
          <w:color w:val="000000"/>
        </w:rPr>
        <w:t>的是（　　）</w:t>
      </w:r>
    </w:p>
    <w:p w14:paraId="7F23B2D8">
      <w:pPr>
        <w:spacing w:line="360" w:lineRule="auto"/>
        <w:jc w:val="left"/>
        <w:textAlignment w:val="center"/>
        <w:rPr>
          <w:color w:val="000000"/>
        </w:rPr>
      </w:pPr>
      <w:r>
        <w:rPr>
          <w:color w:val="000000"/>
        </w:rPr>
        <w:drawing>
          <wp:inline distT="0" distB="0" distL="114300" distR="114300">
            <wp:extent cx="103822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38225" cy="1181100"/>
                    </a:xfrm>
                    <a:prstGeom prst="rect">
                      <a:avLst/>
                    </a:prstGeom>
                  </pic:spPr>
                </pic:pic>
              </a:graphicData>
            </a:graphic>
          </wp:inline>
        </w:drawing>
      </w:r>
    </w:p>
    <w:p w14:paraId="5A45B604">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是接穗，</w:t>
      </w:r>
      <w:r>
        <w:rPr>
          <w:rFonts w:eastAsia="Times New Roman" w:cs="Times New Roman"/>
          <w:color w:val="000000"/>
        </w:rPr>
        <w:t>[b]</w:t>
      </w:r>
      <w:r>
        <w:rPr>
          <w:rFonts w:ascii="宋体" w:hAnsi="宋体"/>
          <w:color w:val="000000"/>
        </w:rPr>
        <w:t>是砧木</w:t>
      </w:r>
    </w:p>
    <w:p w14:paraId="1F10718A">
      <w:pPr>
        <w:spacing w:line="360" w:lineRule="auto"/>
        <w:jc w:val="left"/>
        <w:textAlignment w:val="center"/>
        <w:rPr>
          <w:color w:val="000000"/>
        </w:rPr>
      </w:pPr>
      <w:r>
        <w:rPr>
          <w:color w:val="000000"/>
        </w:rPr>
        <w:t xml:space="preserve">B. </w:t>
      </w:r>
      <w:r>
        <w:rPr>
          <w:rFonts w:ascii="宋体" w:hAnsi="宋体"/>
          <w:color w:val="000000"/>
        </w:rPr>
        <w:t>接穗的形成层和砧木的形成层要紧密结合</w:t>
      </w:r>
    </w:p>
    <w:p w14:paraId="58030F26">
      <w:pPr>
        <w:spacing w:line="360" w:lineRule="auto"/>
        <w:jc w:val="left"/>
        <w:textAlignment w:val="center"/>
        <w:rPr>
          <w:color w:val="000000"/>
        </w:rPr>
      </w:pPr>
      <w:r>
        <w:rPr>
          <w:color w:val="000000"/>
        </w:rPr>
        <w:t xml:space="preserve">C. </w:t>
      </w:r>
      <w:r>
        <w:rPr>
          <w:rFonts w:ascii="宋体" w:hAnsi="宋体"/>
          <w:color w:val="000000"/>
        </w:rPr>
        <w:t>嫁接属于无性生殖</w:t>
      </w:r>
    </w:p>
    <w:p w14:paraId="5772351A">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上所结果实可同时保持接穗和砧木的性状</w:t>
      </w:r>
    </w:p>
    <w:p w14:paraId="1D354366">
      <w:pPr>
        <w:spacing w:line="360" w:lineRule="auto"/>
        <w:jc w:val="left"/>
        <w:textAlignment w:val="center"/>
        <w:rPr>
          <w:color w:val="000000"/>
        </w:rPr>
      </w:pPr>
      <w:r>
        <w:rPr>
          <w:color w:val="000000"/>
        </w:rPr>
        <w:t xml:space="preserve">14. </w:t>
      </w:r>
      <w:r>
        <w:rPr>
          <w:rFonts w:ascii="宋体" w:hAnsi="宋体"/>
          <w:color w:val="000000"/>
        </w:rPr>
        <w:t>下列关于青蛙的生殖和发育特征的说法，</w:t>
      </w:r>
      <w:r>
        <w:rPr>
          <w:rFonts w:ascii="宋体" w:hAnsi="宋体"/>
          <w:color w:val="000000"/>
          <w:em w:val="dot"/>
        </w:rPr>
        <w:t>错误</w:t>
      </w:r>
      <w:r>
        <w:rPr>
          <w:rFonts w:ascii="宋体" w:hAnsi="宋体"/>
          <w:color w:val="000000"/>
        </w:rPr>
        <w:t>的是（　　）</w:t>
      </w:r>
    </w:p>
    <w:p w14:paraId="3F2E51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卵生</w:t>
      </w:r>
      <w:r>
        <w:rPr>
          <w:color w:val="000000"/>
        </w:rPr>
        <w:tab/>
      </w:r>
      <w:r>
        <w:rPr>
          <w:color w:val="000000"/>
        </w:rPr>
        <w:t xml:space="preserve">B. </w:t>
      </w:r>
      <w:r>
        <w:rPr>
          <w:rFonts w:ascii="宋体" w:hAnsi="宋体"/>
          <w:color w:val="000000"/>
        </w:rPr>
        <w:t>体外受精</w:t>
      </w:r>
      <w:r>
        <w:rPr>
          <w:color w:val="000000"/>
        </w:rPr>
        <w:tab/>
      </w:r>
      <w:r>
        <w:rPr>
          <w:color w:val="000000"/>
        </w:rPr>
        <w:t xml:space="preserve">C. </w:t>
      </w:r>
      <w:r>
        <w:rPr>
          <w:rFonts w:ascii="宋体" w:hAnsi="宋体"/>
          <w:color w:val="000000"/>
        </w:rPr>
        <w:t>变态发育</w:t>
      </w:r>
      <w:r>
        <w:rPr>
          <w:color w:val="000000"/>
        </w:rPr>
        <w:tab/>
      </w:r>
      <w:r>
        <w:rPr>
          <w:color w:val="000000"/>
        </w:rPr>
        <w:t xml:space="preserve">D. </w:t>
      </w:r>
      <w:r>
        <w:rPr>
          <w:rFonts w:ascii="宋体" w:hAnsi="宋体"/>
          <w:color w:val="000000"/>
        </w:rPr>
        <w:t>成蛙用鳃呼吸</w:t>
      </w:r>
    </w:p>
    <w:p w14:paraId="21600FBB">
      <w:pPr>
        <w:spacing w:line="360" w:lineRule="auto"/>
        <w:jc w:val="left"/>
        <w:textAlignment w:val="center"/>
        <w:rPr>
          <w:color w:val="000000"/>
        </w:rPr>
      </w:pPr>
      <w:r>
        <w:rPr>
          <w:color w:val="000000"/>
        </w:rPr>
        <w:t xml:space="preserve">15. </w:t>
      </w:r>
      <w:r>
        <w:rPr>
          <w:rFonts w:ascii="宋体" w:hAnsi="宋体"/>
          <w:color w:val="000000"/>
        </w:rPr>
        <w:t>从传染病的预防措施来看，隔离新冠肺炎感染者属于（　　）</w:t>
      </w:r>
    </w:p>
    <w:p w14:paraId="46061A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消灭病原体</w:t>
      </w:r>
    </w:p>
    <w:p w14:paraId="3BF2F12E">
      <w:pPr>
        <w:spacing w:line="360" w:lineRule="auto"/>
        <w:jc w:val="left"/>
        <w:textAlignment w:val="center"/>
        <w:rPr>
          <w:color w:val="000000"/>
        </w:rPr>
      </w:pPr>
      <w:r>
        <w:rPr>
          <w:color w:val="000000"/>
        </w:rPr>
        <w:t xml:space="preserve">16. </w:t>
      </w:r>
      <w:r>
        <w:rPr>
          <w:rFonts w:ascii="宋体" w:hAnsi="宋体"/>
          <w:color w:val="000000"/>
        </w:rPr>
        <w:t>北京冬残奥会，“无障·爱”设施为运动员提供了极大的便利，其中特制金牌（图一）边缘做了特殊处理，通过触摸可以识别。图二为缩手反射的反射弧示意图。若某一会盲文的视力障碍朋友④处损伤，其他部分正常。下列选项与其生理结构特征相符的是（　　）</w:t>
      </w:r>
    </w:p>
    <w:p w14:paraId="46C93ED6">
      <w:pPr>
        <w:spacing w:line="360" w:lineRule="auto"/>
        <w:jc w:val="left"/>
        <w:textAlignment w:val="center"/>
        <w:rPr>
          <w:color w:val="000000"/>
        </w:rPr>
      </w:pPr>
      <w:r>
        <w:rPr>
          <w:color w:val="000000"/>
        </w:rPr>
        <w:drawing>
          <wp:inline distT="0" distB="0" distL="114300" distR="114300">
            <wp:extent cx="30384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38475" cy="1581150"/>
                    </a:xfrm>
                    <a:prstGeom prst="rect">
                      <a:avLst/>
                    </a:prstGeom>
                  </pic:spPr>
                </pic:pic>
              </a:graphicData>
            </a:graphic>
          </wp:inline>
        </w:drawing>
      </w:r>
    </w:p>
    <w:p w14:paraId="648676E8">
      <w:pPr>
        <w:tabs>
          <w:tab w:val="left" w:pos="4873"/>
        </w:tabs>
        <w:spacing w:line="360" w:lineRule="auto"/>
        <w:jc w:val="left"/>
        <w:textAlignment w:val="center"/>
        <w:rPr>
          <w:color w:val="000000"/>
        </w:rPr>
      </w:pPr>
      <w:r>
        <w:rPr>
          <w:color w:val="000000"/>
        </w:rPr>
        <w:t xml:space="preserve">A. </w:t>
      </w:r>
      <w:r>
        <w:rPr>
          <w:rFonts w:ascii="宋体" w:hAnsi="宋体"/>
          <w:color w:val="000000"/>
        </w:rPr>
        <w:t>能识别，且能缩手</w:t>
      </w:r>
      <w:r>
        <w:rPr>
          <w:color w:val="000000"/>
        </w:rPr>
        <w:tab/>
      </w:r>
      <w:r>
        <w:rPr>
          <w:color w:val="000000"/>
        </w:rPr>
        <w:t xml:space="preserve">B. </w:t>
      </w:r>
      <w:r>
        <w:rPr>
          <w:rFonts w:ascii="宋体" w:hAnsi="宋体"/>
          <w:color w:val="000000"/>
        </w:rPr>
        <w:t>不能识别，但能缩手</w:t>
      </w:r>
    </w:p>
    <w:p w14:paraId="1F4CD9B6">
      <w:pPr>
        <w:tabs>
          <w:tab w:val="left" w:pos="4873"/>
        </w:tabs>
        <w:spacing w:line="360" w:lineRule="auto"/>
        <w:jc w:val="left"/>
        <w:textAlignment w:val="center"/>
        <w:rPr>
          <w:color w:val="000000"/>
        </w:rPr>
      </w:pPr>
      <w:r>
        <w:rPr>
          <w:color w:val="000000"/>
        </w:rPr>
        <w:t xml:space="preserve">C. </w:t>
      </w:r>
      <w:r>
        <w:rPr>
          <w:rFonts w:ascii="宋体" w:hAnsi="宋体"/>
          <w:color w:val="000000"/>
        </w:rPr>
        <w:t>能识别，但不能缩手</w:t>
      </w:r>
      <w:r>
        <w:rPr>
          <w:color w:val="000000"/>
        </w:rPr>
        <w:tab/>
      </w:r>
      <w:r>
        <w:rPr>
          <w:color w:val="000000"/>
        </w:rPr>
        <w:t xml:space="preserve">D. </w:t>
      </w:r>
      <w:r>
        <w:rPr>
          <w:rFonts w:ascii="宋体" w:hAnsi="宋体"/>
          <w:color w:val="000000"/>
        </w:rPr>
        <w:t>不能识别，且不能缩手</w:t>
      </w:r>
    </w:p>
    <w:p w14:paraId="6F0DEE90">
      <w:pPr>
        <w:spacing w:line="360" w:lineRule="auto"/>
        <w:jc w:val="left"/>
        <w:textAlignment w:val="center"/>
        <w:rPr>
          <w:color w:val="000000"/>
        </w:rPr>
      </w:pPr>
      <w:r>
        <w:rPr>
          <w:color w:val="000000"/>
        </w:rPr>
        <w:t xml:space="preserve">17. </w:t>
      </w:r>
      <w:r>
        <w:rPr>
          <w:rFonts w:ascii="宋体" w:hAnsi="宋体"/>
          <w:color w:val="000000"/>
        </w:rPr>
        <w:t>对下列</w:t>
      </w:r>
      <w:r>
        <w:rPr>
          <w:rFonts w:eastAsia="Times New Roman" w:cs="Times New Roman"/>
          <w:color w:val="000000"/>
        </w:rPr>
        <w:t>4</w:t>
      </w:r>
      <w:r>
        <w:rPr>
          <w:rFonts w:ascii="宋体" w:hAnsi="宋体"/>
          <w:color w:val="000000"/>
        </w:rPr>
        <w:t>种生物的描述，你</w:t>
      </w:r>
      <w:r>
        <w:rPr>
          <w:rFonts w:ascii="宋体" w:hAnsi="宋体"/>
          <w:color w:val="000000"/>
          <w:em w:val="dot"/>
        </w:rPr>
        <w:t>不认同</w:t>
      </w:r>
      <w:r>
        <w:rPr>
          <w:rFonts w:ascii="宋体" w:hAnsi="宋体"/>
          <w:color w:val="000000"/>
        </w:rPr>
        <w:t>的是（　　）</w:t>
      </w:r>
    </w:p>
    <w:p w14:paraId="13AF0A4E">
      <w:pPr>
        <w:spacing w:line="360" w:lineRule="auto"/>
        <w:jc w:val="left"/>
        <w:textAlignment w:val="center"/>
        <w:rPr>
          <w:color w:val="000000"/>
        </w:rPr>
      </w:pPr>
      <w:r>
        <w:rPr>
          <w:color w:val="000000"/>
        </w:rPr>
        <w:t xml:space="preserve">A. </w:t>
      </w:r>
      <w:r>
        <w:rPr>
          <w:rFonts w:ascii="宋体" w:hAnsi="宋体"/>
          <w:color w:val="000000"/>
        </w:rPr>
        <w:t>紫菜是藻类植物，它的可食用部分并不是叶</w:t>
      </w:r>
    </w:p>
    <w:p w14:paraId="7EC95041">
      <w:pPr>
        <w:spacing w:line="360" w:lineRule="auto"/>
        <w:jc w:val="left"/>
        <w:textAlignment w:val="center"/>
        <w:rPr>
          <w:color w:val="000000"/>
        </w:rPr>
      </w:pPr>
      <w:r>
        <w:rPr>
          <w:color w:val="000000"/>
        </w:rPr>
        <w:t xml:space="preserve">B. </w:t>
      </w:r>
      <w:r>
        <w:rPr>
          <w:rFonts w:ascii="宋体" w:hAnsi="宋体"/>
          <w:color w:val="000000"/>
        </w:rPr>
        <w:t>银杏是裸子植物，只有种子而没有果实</w:t>
      </w:r>
    </w:p>
    <w:p w14:paraId="68AF2A33">
      <w:pPr>
        <w:spacing w:line="360" w:lineRule="auto"/>
        <w:jc w:val="left"/>
        <w:textAlignment w:val="center"/>
        <w:rPr>
          <w:color w:val="000000"/>
        </w:rPr>
      </w:pPr>
      <w:r>
        <w:rPr>
          <w:color w:val="000000"/>
        </w:rPr>
        <w:t xml:space="preserve">C. </w:t>
      </w:r>
      <w:r>
        <w:rPr>
          <w:rFonts w:ascii="宋体" w:hAnsi="宋体"/>
          <w:color w:val="000000"/>
        </w:rPr>
        <w:t>穿山甲被覆鳞甲，胎生、哺乳，属于哺乳动物</w:t>
      </w:r>
    </w:p>
    <w:p w14:paraId="3EA6F703">
      <w:pPr>
        <w:spacing w:line="360" w:lineRule="auto"/>
        <w:jc w:val="left"/>
        <w:textAlignment w:val="center"/>
        <w:rPr>
          <w:color w:val="000000"/>
        </w:rPr>
      </w:pPr>
      <w:r>
        <w:rPr>
          <w:color w:val="000000"/>
        </w:rPr>
        <w:t xml:space="preserve">D. </w:t>
      </w:r>
      <w:r>
        <w:rPr>
          <w:rFonts w:ascii="宋体" w:hAnsi="宋体"/>
          <w:color w:val="000000"/>
        </w:rPr>
        <w:t>乌龟既能生活在陆地上，又能生活在水中，是两栖动物</w:t>
      </w:r>
    </w:p>
    <w:p w14:paraId="4C634980">
      <w:pPr>
        <w:spacing w:line="360" w:lineRule="auto"/>
        <w:jc w:val="left"/>
        <w:textAlignment w:val="center"/>
        <w:rPr>
          <w:color w:val="000000"/>
        </w:rPr>
      </w:pPr>
      <w:r>
        <w:rPr>
          <w:color w:val="000000"/>
        </w:rPr>
        <w:t xml:space="preserve">18. </w:t>
      </w:r>
      <w:r>
        <w:rPr>
          <w:rFonts w:ascii="宋体" w:hAnsi="宋体"/>
          <w:color w:val="000000"/>
        </w:rPr>
        <w:t>下图为将天丝葵放置在黑暗处一昼夜后，光合作用探究实验的部分步骤。下列说法</w:t>
      </w:r>
      <w:r>
        <w:rPr>
          <w:rFonts w:ascii="宋体" w:hAnsi="宋体"/>
          <w:color w:val="000000"/>
          <w:em w:val="dot"/>
        </w:rPr>
        <w:t>错误</w:t>
      </w:r>
      <w:r>
        <w:rPr>
          <w:rFonts w:ascii="宋体" w:hAnsi="宋体"/>
          <w:color w:val="000000"/>
        </w:rPr>
        <w:t>的是（　　）</w:t>
      </w:r>
    </w:p>
    <w:p w14:paraId="2843E2E8">
      <w:pPr>
        <w:spacing w:line="360" w:lineRule="auto"/>
        <w:jc w:val="left"/>
        <w:textAlignment w:val="center"/>
        <w:rPr>
          <w:color w:val="000000"/>
        </w:rPr>
      </w:pPr>
      <w:r>
        <w:rPr>
          <w:color w:val="000000"/>
        </w:rPr>
        <w:drawing>
          <wp:inline distT="0" distB="0" distL="114300" distR="114300">
            <wp:extent cx="5000625" cy="1562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000625" cy="1562100"/>
                    </a:xfrm>
                    <a:prstGeom prst="rect">
                      <a:avLst/>
                    </a:prstGeom>
                  </pic:spPr>
                </pic:pic>
              </a:graphicData>
            </a:graphic>
          </wp:inline>
        </w:drawing>
      </w:r>
    </w:p>
    <w:p w14:paraId="5F4F357A">
      <w:pPr>
        <w:spacing w:line="360" w:lineRule="auto"/>
        <w:jc w:val="left"/>
        <w:textAlignment w:val="center"/>
        <w:rPr>
          <w:color w:val="000000"/>
        </w:rPr>
      </w:pPr>
      <w:r>
        <w:rPr>
          <w:color w:val="000000"/>
        </w:rPr>
        <w:t xml:space="preserve">A. </w:t>
      </w:r>
      <w:r>
        <w:rPr>
          <w:rFonts w:ascii="宋体" w:hAnsi="宋体"/>
          <w:color w:val="000000"/>
        </w:rPr>
        <w:t>步骤</w:t>
      </w:r>
      <w:r>
        <w:rPr>
          <w:rFonts w:eastAsia="Times New Roman" w:cs="Times New Roman"/>
          <w:color w:val="000000"/>
        </w:rPr>
        <w:t>b</w:t>
      </w:r>
      <w:r>
        <w:rPr>
          <w:rFonts w:ascii="宋体" w:hAnsi="宋体"/>
          <w:color w:val="000000"/>
        </w:rPr>
        <w:t>是为了溶解叶片中的叶绿素</w:t>
      </w:r>
    </w:p>
    <w:p w14:paraId="6D3573E0">
      <w:pPr>
        <w:spacing w:line="360" w:lineRule="auto"/>
        <w:jc w:val="left"/>
        <w:textAlignment w:val="center"/>
        <w:rPr>
          <w:color w:val="000000"/>
        </w:rPr>
      </w:pPr>
      <w:r>
        <w:rPr>
          <w:color w:val="000000"/>
        </w:rPr>
        <w:t xml:space="preserve">B. </w:t>
      </w:r>
      <w:r>
        <w:rPr>
          <w:rFonts w:ascii="宋体" w:hAnsi="宋体"/>
          <w:color w:val="000000"/>
        </w:rPr>
        <w:t>步骤</w:t>
      </w:r>
      <w:r>
        <w:rPr>
          <w:rFonts w:eastAsia="Times New Roman" w:cs="Times New Roman"/>
          <w:color w:val="000000"/>
        </w:rPr>
        <w:t>d</w:t>
      </w:r>
      <w:r>
        <w:rPr>
          <w:rFonts w:ascii="宋体" w:hAnsi="宋体"/>
          <w:color w:val="000000"/>
        </w:rPr>
        <w:t>遮光部分变成蓝色，说明光合作用的产物为淀粉</w:t>
      </w:r>
    </w:p>
    <w:p w14:paraId="4923AD53">
      <w:pPr>
        <w:spacing w:line="360" w:lineRule="auto"/>
        <w:jc w:val="left"/>
        <w:textAlignment w:val="center"/>
        <w:rPr>
          <w:color w:val="000000"/>
        </w:rPr>
      </w:pPr>
      <w:r>
        <w:rPr>
          <w:color w:val="000000"/>
        </w:rPr>
        <w:t xml:space="preserve">C. </w:t>
      </w:r>
      <w:r>
        <w:rPr>
          <w:rFonts w:ascii="宋体" w:hAnsi="宋体"/>
          <w:color w:val="000000"/>
        </w:rPr>
        <w:t>光合作用的实质是制造有机物，储存能量</w:t>
      </w:r>
    </w:p>
    <w:p w14:paraId="492EB856">
      <w:pPr>
        <w:spacing w:line="360" w:lineRule="auto"/>
        <w:jc w:val="left"/>
        <w:textAlignment w:val="center"/>
        <w:rPr>
          <w:color w:val="000000"/>
        </w:rPr>
      </w:pPr>
      <w:r>
        <w:rPr>
          <w:color w:val="000000"/>
        </w:rPr>
        <w:t xml:space="preserve">D. </w:t>
      </w:r>
      <w:r>
        <w:rPr>
          <w:rFonts w:ascii="宋体" w:hAnsi="宋体"/>
          <w:color w:val="000000"/>
        </w:rPr>
        <w:t>暗处理的作用是通过呼吸作用消耗尽叶片中的原有淀粉</w:t>
      </w:r>
    </w:p>
    <w:p w14:paraId="2B7A4499">
      <w:pPr>
        <w:spacing w:line="360" w:lineRule="auto"/>
        <w:jc w:val="left"/>
        <w:textAlignment w:val="center"/>
        <w:rPr>
          <w:color w:val="000000"/>
        </w:rPr>
      </w:pPr>
      <w:r>
        <w:rPr>
          <w:color w:val="000000"/>
        </w:rPr>
        <w:t xml:space="preserve">19. </w:t>
      </w:r>
      <w:r>
        <w:rPr>
          <w:rFonts w:eastAsia="Times New Roman" w:cs="Times New Roman"/>
          <w:color w:val="000000"/>
        </w:rPr>
        <w:t>2021</w:t>
      </w:r>
      <w:r>
        <w:rPr>
          <w:rFonts w:ascii="宋体" w:hAnsi="宋体"/>
          <w:color w:val="000000"/>
        </w:rPr>
        <w:t>年我国设立三江源、大熊猫、东北虎豹、海南热带雨林、武夷山等第一批国家公园，涵盖了我国陆域近</w:t>
      </w:r>
      <w:r>
        <w:rPr>
          <w:rFonts w:eastAsia="Times New Roman" w:cs="Times New Roman"/>
          <w:color w:val="000000"/>
        </w:rPr>
        <w:t>30%</w:t>
      </w:r>
      <w:r>
        <w:rPr>
          <w:rFonts w:ascii="宋体" w:hAnsi="宋体"/>
          <w:color w:val="000000"/>
        </w:rPr>
        <w:t>的国家重点保护野生动植物种类，珍稀濒危物种的栖息地环境得以持续改善。下列调查表中，关于武夷山国家公园生物多样性的数据主要体现了（　　）</w:t>
      </w:r>
    </w:p>
    <w:tbl>
      <w:tblPr>
        <w:tblStyle w:val="5"/>
        <w:tblW w:w="8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875"/>
        <w:gridCol w:w="1875"/>
        <w:gridCol w:w="1770"/>
        <w:gridCol w:w="1875"/>
      </w:tblGrid>
      <w:tr w14:paraId="0DE0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A3719">
            <w:pPr>
              <w:spacing w:line="360" w:lineRule="auto"/>
              <w:jc w:val="center"/>
              <w:textAlignment w:val="center"/>
              <w:rPr>
                <w:color w:val="000000"/>
              </w:rPr>
            </w:pPr>
            <w:r>
              <w:rPr>
                <w:rFonts w:ascii="宋体" w:hAnsi="宋体"/>
                <w:color w:val="000000"/>
              </w:rPr>
              <w:t>类群</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F6D3A">
            <w:pPr>
              <w:spacing w:line="360" w:lineRule="auto"/>
              <w:jc w:val="center"/>
              <w:textAlignment w:val="center"/>
              <w:rPr>
                <w:color w:val="000000"/>
              </w:rPr>
            </w:pPr>
            <w:r>
              <w:rPr>
                <w:rFonts w:ascii="宋体" w:hAnsi="宋体"/>
                <w:color w:val="000000"/>
              </w:rPr>
              <w:t>高等植物</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39B73">
            <w:pPr>
              <w:spacing w:line="360" w:lineRule="auto"/>
              <w:jc w:val="center"/>
              <w:textAlignment w:val="center"/>
              <w:rPr>
                <w:color w:val="000000"/>
              </w:rPr>
            </w:pPr>
            <w:r>
              <w:rPr>
                <w:rFonts w:ascii="宋体" w:hAnsi="宋体"/>
                <w:color w:val="000000"/>
              </w:rPr>
              <w:t>脊椎动物</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45701">
            <w:pPr>
              <w:spacing w:line="360" w:lineRule="auto"/>
              <w:jc w:val="center"/>
              <w:textAlignment w:val="center"/>
              <w:rPr>
                <w:color w:val="000000"/>
              </w:rPr>
            </w:pPr>
            <w:r>
              <w:rPr>
                <w:rFonts w:ascii="宋体" w:hAnsi="宋体"/>
                <w:color w:val="000000"/>
              </w:rPr>
              <w:t>昆虫</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1DF1B">
            <w:pPr>
              <w:spacing w:line="360" w:lineRule="auto"/>
              <w:jc w:val="center"/>
              <w:textAlignment w:val="center"/>
              <w:rPr>
                <w:color w:val="000000"/>
              </w:rPr>
            </w:pPr>
            <w:r>
              <w:rPr>
                <w:rFonts w:ascii="宋体" w:hAnsi="宋体"/>
                <w:color w:val="000000"/>
              </w:rPr>
              <w:t>大型真菌</w:t>
            </w:r>
          </w:p>
        </w:tc>
      </w:tr>
      <w:tr w14:paraId="275F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3F289">
            <w:pPr>
              <w:spacing w:line="360" w:lineRule="auto"/>
              <w:jc w:val="center"/>
              <w:textAlignment w:val="center"/>
              <w:rPr>
                <w:color w:val="000000"/>
              </w:rPr>
            </w:pPr>
            <w:r>
              <w:rPr>
                <w:rFonts w:ascii="宋体" w:hAnsi="宋体"/>
                <w:color w:val="000000"/>
              </w:rPr>
              <w:t>数量</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405919">
            <w:pPr>
              <w:spacing w:line="360" w:lineRule="auto"/>
              <w:jc w:val="center"/>
              <w:textAlignment w:val="center"/>
              <w:rPr>
                <w:color w:val="000000"/>
              </w:rPr>
            </w:pPr>
            <w:r>
              <w:rPr>
                <w:rFonts w:eastAsia="Times New Roman" w:cs="Times New Roman"/>
                <w:color w:val="000000"/>
              </w:rPr>
              <w:t>936</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ECA29F">
            <w:pPr>
              <w:spacing w:line="360" w:lineRule="auto"/>
              <w:jc w:val="center"/>
              <w:textAlignment w:val="center"/>
              <w:rPr>
                <w:color w:val="000000"/>
              </w:rPr>
            </w:pPr>
            <w:r>
              <w:rPr>
                <w:rFonts w:eastAsia="Times New Roman" w:cs="Times New Roman"/>
                <w:color w:val="000000"/>
              </w:rPr>
              <w:t>463</w:t>
            </w:r>
            <w:r>
              <w:rPr>
                <w:rFonts w:ascii="宋体" w:hAnsi="宋体"/>
                <w:color w:val="000000"/>
              </w:rPr>
              <w:t>种</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B94EA">
            <w:pPr>
              <w:spacing w:line="360" w:lineRule="auto"/>
              <w:jc w:val="center"/>
              <w:textAlignment w:val="center"/>
              <w:rPr>
                <w:color w:val="000000"/>
              </w:rPr>
            </w:pPr>
            <w:r>
              <w:rPr>
                <w:rFonts w:eastAsia="Times New Roman" w:cs="Times New Roman"/>
                <w:color w:val="000000"/>
              </w:rPr>
              <w:t>1079</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F1464">
            <w:pPr>
              <w:spacing w:line="360" w:lineRule="auto"/>
              <w:jc w:val="center"/>
              <w:textAlignment w:val="center"/>
              <w:rPr>
                <w:color w:val="000000"/>
              </w:rPr>
            </w:pPr>
            <w:r>
              <w:rPr>
                <w:rFonts w:eastAsia="Times New Roman" w:cs="Times New Roman"/>
                <w:color w:val="000000"/>
              </w:rPr>
              <w:t>164</w:t>
            </w:r>
            <w:r>
              <w:rPr>
                <w:rFonts w:ascii="宋体" w:hAnsi="宋体"/>
                <w:color w:val="000000"/>
              </w:rPr>
              <w:t>种</w:t>
            </w:r>
          </w:p>
        </w:tc>
      </w:tr>
    </w:tbl>
    <w:p w14:paraId="05C94B2F">
      <w:pPr>
        <w:spacing w:line="360" w:lineRule="auto"/>
        <w:jc w:val="left"/>
        <w:textAlignment w:val="center"/>
        <w:rPr>
          <w:color w:val="000000"/>
        </w:rPr>
      </w:pPr>
    </w:p>
    <w:p w14:paraId="7103C493">
      <w:pPr>
        <w:tabs>
          <w:tab w:val="left" w:pos="4873"/>
        </w:tabs>
        <w:spacing w:line="360" w:lineRule="auto"/>
        <w:jc w:val="left"/>
        <w:textAlignment w:val="center"/>
        <w:rPr>
          <w:color w:val="000000"/>
        </w:rPr>
      </w:pPr>
      <w:r>
        <w:rPr>
          <w:color w:val="000000"/>
        </w:rPr>
        <w:t xml:space="preserve">A. </w:t>
      </w:r>
      <w:r>
        <w:rPr>
          <w:rFonts w:ascii="宋体" w:hAnsi="宋体"/>
          <w:color w:val="000000"/>
        </w:rPr>
        <w:t>生物数量的多样性</w:t>
      </w:r>
      <w:r>
        <w:rPr>
          <w:color w:val="000000"/>
        </w:rPr>
        <w:tab/>
      </w:r>
      <w:r>
        <w:rPr>
          <w:color w:val="000000"/>
        </w:rPr>
        <w:t xml:space="preserve">B. </w:t>
      </w:r>
      <w:r>
        <w:rPr>
          <w:rFonts w:ascii="宋体" w:hAnsi="宋体"/>
          <w:color w:val="000000"/>
        </w:rPr>
        <w:t>基因的多样性</w:t>
      </w:r>
    </w:p>
    <w:p w14:paraId="778C54AD">
      <w:pPr>
        <w:tabs>
          <w:tab w:val="left" w:pos="4873"/>
        </w:tabs>
        <w:spacing w:line="360" w:lineRule="auto"/>
        <w:jc w:val="left"/>
        <w:textAlignment w:val="center"/>
        <w:rPr>
          <w:color w:val="000000"/>
        </w:rPr>
      </w:pPr>
      <w:r>
        <w:rPr>
          <w:color w:val="000000"/>
        </w:rPr>
        <w:t xml:space="preserve">C. </w:t>
      </w:r>
      <w:r>
        <w:rPr>
          <w:rFonts w:ascii="宋体" w:hAnsi="宋体"/>
          <w:color w:val="000000"/>
        </w:rPr>
        <w:t>物种（生物种类）的多样性</w:t>
      </w:r>
      <w:r>
        <w:rPr>
          <w:color w:val="000000"/>
        </w:rPr>
        <w:tab/>
      </w:r>
      <w:r>
        <w:rPr>
          <w:color w:val="000000"/>
        </w:rPr>
        <w:t xml:space="preserve">D. </w:t>
      </w:r>
      <w:r>
        <w:rPr>
          <w:rFonts w:ascii="宋体" w:hAnsi="宋体"/>
          <w:color w:val="000000"/>
        </w:rPr>
        <w:t>生态系统的多样性</w:t>
      </w:r>
    </w:p>
    <w:p w14:paraId="0A42B30C">
      <w:pPr>
        <w:spacing w:line="360" w:lineRule="auto"/>
        <w:jc w:val="left"/>
        <w:textAlignment w:val="center"/>
        <w:rPr>
          <w:color w:val="000000"/>
        </w:rPr>
      </w:pPr>
      <w:r>
        <w:rPr>
          <w:color w:val="000000"/>
        </w:rPr>
        <w:t xml:space="preserve">20. </w:t>
      </w:r>
      <w:r>
        <w:rPr>
          <w:rFonts w:ascii="宋体" w:hAnsi="宋体"/>
          <w:color w:val="000000"/>
        </w:rPr>
        <w:t>南繁基地是我国的国家科研育种保护区。杂交水稻之父袁隆平、玉米育种专家程相文、抗虫棉之父郭三堆等一大批科研工作者在这里挥洒下青春的汗水。下列关于种质资源的相关说法，</w:t>
      </w:r>
      <w:r>
        <w:rPr>
          <w:rFonts w:ascii="宋体" w:hAnsi="宋体"/>
          <w:color w:val="000000"/>
          <w:em w:val="dot"/>
        </w:rPr>
        <w:t>错误</w:t>
      </w:r>
      <w:r>
        <w:rPr>
          <w:rFonts w:ascii="宋体" w:hAnsi="宋体"/>
          <w:color w:val="000000"/>
        </w:rPr>
        <w:t>的是（　　）</w:t>
      </w:r>
    </w:p>
    <w:p w14:paraId="436CF1F6">
      <w:pPr>
        <w:spacing w:line="360" w:lineRule="auto"/>
        <w:jc w:val="left"/>
        <w:textAlignment w:val="center"/>
        <w:rPr>
          <w:color w:val="000000"/>
        </w:rPr>
      </w:pPr>
      <w:r>
        <w:rPr>
          <w:color w:val="000000"/>
        </w:rPr>
        <w:t xml:space="preserve">A. </w:t>
      </w:r>
      <w:r>
        <w:rPr>
          <w:rFonts w:ascii="宋体" w:hAnsi="宋体"/>
          <w:color w:val="000000"/>
        </w:rPr>
        <w:t>杂交育种的生殖方式是有性生殖</w:t>
      </w:r>
    </w:p>
    <w:p w14:paraId="078334B4">
      <w:pPr>
        <w:spacing w:line="360" w:lineRule="auto"/>
        <w:jc w:val="left"/>
        <w:textAlignment w:val="center"/>
        <w:rPr>
          <w:color w:val="000000"/>
        </w:rPr>
      </w:pPr>
      <w:r>
        <w:rPr>
          <w:color w:val="000000"/>
        </w:rPr>
        <w:t xml:space="preserve">B. </w:t>
      </w:r>
      <w:r>
        <w:rPr>
          <w:rFonts w:ascii="宋体" w:hAnsi="宋体"/>
          <w:color w:val="000000"/>
        </w:rPr>
        <w:t>杂交育种可以使子代获得双亲的优良性状</w:t>
      </w:r>
    </w:p>
    <w:p w14:paraId="738595F6">
      <w:pPr>
        <w:spacing w:line="360" w:lineRule="auto"/>
        <w:jc w:val="left"/>
        <w:textAlignment w:val="center"/>
        <w:rPr>
          <w:color w:val="000000"/>
        </w:rPr>
      </w:pPr>
      <w:r>
        <w:rPr>
          <w:color w:val="000000"/>
        </w:rPr>
        <w:t xml:space="preserve">C. </w:t>
      </w:r>
      <w:r>
        <w:rPr>
          <w:rFonts w:ascii="宋体" w:hAnsi="宋体"/>
          <w:color w:val="000000"/>
        </w:rPr>
        <w:t>利用转基因技术，人们可以定向改良动植物品种</w:t>
      </w:r>
    </w:p>
    <w:p w14:paraId="2215EBDA">
      <w:pPr>
        <w:spacing w:line="360" w:lineRule="auto"/>
        <w:jc w:val="left"/>
        <w:textAlignment w:val="center"/>
        <w:rPr>
          <w:color w:val="000000"/>
        </w:rPr>
      </w:pPr>
      <w:r>
        <w:rPr>
          <w:color w:val="000000"/>
        </w:rPr>
        <w:t xml:space="preserve">D. </w:t>
      </w:r>
      <w:r>
        <w:rPr>
          <w:rFonts w:ascii="宋体" w:hAnsi="宋体"/>
          <w:color w:val="000000"/>
        </w:rPr>
        <w:t>转基因技术比较成熟，不存在安全性问题</w:t>
      </w:r>
    </w:p>
    <w:p w14:paraId="4FBBD09F">
      <w:pPr>
        <w:spacing w:line="360"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14:paraId="18A9BA28">
      <w:pPr>
        <w:spacing w:line="360" w:lineRule="auto"/>
        <w:jc w:val="left"/>
        <w:textAlignment w:val="center"/>
        <w:rPr>
          <w:color w:val="000000"/>
        </w:rPr>
      </w:pPr>
      <w:r>
        <w:rPr>
          <w:color w:val="000000"/>
        </w:rPr>
        <w:t xml:space="preserve">21. </w:t>
      </w:r>
      <w:r>
        <w:rPr>
          <w:rFonts w:ascii="宋体" w:hAnsi="宋体"/>
          <w:color w:val="000000"/>
        </w:rPr>
        <w:t>“二十四节气”是中国古人在漫长的劳作实践中，结合植物的生长发育，加工、提炼而成的农耕社会的时间指南，体现了古人的生存智慧和生命哲学。请据图分析植物的生命活动过程。</w:t>
      </w:r>
    </w:p>
    <w:p w14:paraId="42FF3A15">
      <w:pPr>
        <w:spacing w:line="360" w:lineRule="auto"/>
        <w:jc w:val="left"/>
        <w:textAlignment w:val="center"/>
        <w:rPr>
          <w:color w:val="000000"/>
        </w:rPr>
      </w:pPr>
      <w:r>
        <w:rPr>
          <w:color w:val="000000"/>
        </w:rPr>
        <w:drawing>
          <wp:inline distT="0" distB="0" distL="114300" distR="114300">
            <wp:extent cx="5238750" cy="1682115"/>
            <wp:effectExtent l="0" t="0" r="0" b="1333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682167"/>
                    </a:xfrm>
                    <a:prstGeom prst="rect">
                      <a:avLst/>
                    </a:prstGeom>
                  </pic:spPr>
                </pic:pic>
              </a:graphicData>
            </a:graphic>
          </wp:inline>
        </w:drawing>
      </w:r>
    </w:p>
    <w:p w14:paraId="396BF3C2">
      <w:pPr>
        <w:spacing w:line="360" w:lineRule="auto"/>
        <w:jc w:val="left"/>
        <w:textAlignment w:val="center"/>
        <w:rPr>
          <w:color w:val="000000"/>
        </w:rPr>
      </w:pPr>
      <w:r>
        <w:rPr>
          <w:color w:val="000000"/>
        </w:rPr>
        <w:t>（1）</w:t>
      </w:r>
      <w:r>
        <w:rPr>
          <w:rFonts w:ascii="宋体" w:hAnsi="宋体"/>
          <w:color w:val="000000"/>
        </w:rPr>
        <w:t>立春时节，万物复苏。图一是柳树枝芽（或叶芽）模式图，在生长季节，环境条件适宜时，芽逐步生长发育成相应的器官，其中，</w:t>
      </w:r>
      <w:r>
        <w:rPr>
          <w:rFonts w:eastAsia="Times New Roman" w:cs="Times New Roman"/>
          <w:color w:val="000000"/>
        </w:rPr>
        <w:t>[    ]</w:t>
      </w:r>
      <w:r>
        <w:rPr>
          <w:color w:val="000000"/>
        </w:rPr>
        <w:t>______</w:t>
      </w:r>
      <w:r>
        <w:rPr>
          <w:rFonts w:ascii="宋体" w:hAnsi="宋体"/>
          <w:color w:val="000000"/>
        </w:rPr>
        <w:t>发育成茎。</w:t>
      </w:r>
    </w:p>
    <w:p w14:paraId="523A03C0">
      <w:pPr>
        <w:spacing w:line="360" w:lineRule="auto"/>
        <w:jc w:val="left"/>
        <w:textAlignment w:val="center"/>
        <w:rPr>
          <w:color w:val="000000"/>
        </w:rPr>
      </w:pPr>
      <w:r>
        <w:rPr>
          <w:color w:val="000000"/>
        </w:rPr>
        <w:t>（2）</w:t>
      </w:r>
      <w:r>
        <w:rPr>
          <w:rFonts w:ascii="宋体" w:hAnsi="宋体"/>
          <w:color w:val="000000"/>
        </w:rPr>
        <w:t>“谷雨前后，种瓜点豆”，谷雨时节气温转暖，降雨量增多，适合播种。春播时，还需要通过耕和耙使土壤变得松软，这是为了给种子的萌发提供</w:t>
      </w:r>
      <w:r>
        <w:rPr>
          <w:color w:val="000000"/>
        </w:rPr>
        <w:t>______</w:t>
      </w:r>
      <w:r>
        <w:rPr>
          <w:rFonts w:ascii="宋体" w:hAnsi="宋体"/>
          <w:color w:val="000000"/>
        </w:rPr>
        <w:t>。</w:t>
      </w:r>
    </w:p>
    <w:p w14:paraId="61F7923F">
      <w:pPr>
        <w:spacing w:line="360" w:lineRule="auto"/>
        <w:jc w:val="left"/>
        <w:textAlignment w:val="center"/>
        <w:rPr>
          <w:color w:val="000000"/>
        </w:rPr>
      </w:pPr>
      <w:r>
        <w:rPr>
          <w:color w:val="000000"/>
        </w:rPr>
        <w:t>（3）</w:t>
      </w:r>
      <w:r>
        <w:rPr>
          <w:rFonts w:ascii="宋体" w:hAnsi="宋体"/>
          <w:color w:val="000000"/>
        </w:rPr>
        <w:t>芒种，是个耕种忙碌的节气，民间也称其为“忙种”，正是南方种稻与北方收麦之时。图二是小麦或水稻的受精过程示意图，子房中的</w:t>
      </w:r>
      <w:r>
        <w:rPr>
          <w:rFonts w:eastAsia="Times New Roman" w:cs="Times New Roman"/>
          <w:color w:val="000000"/>
        </w:rPr>
        <w:t>[    ]</w:t>
      </w:r>
      <w:r>
        <w:rPr>
          <w:color w:val="000000"/>
        </w:rPr>
        <w:t>______</w:t>
      </w:r>
      <w:r>
        <w:rPr>
          <w:rFonts w:ascii="宋体" w:hAnsi="宋体"/>
          <w:color w:val="000000"/>
        </w:rPr>
        <w:t>发育成种子。我们吃的大米、小麦种子的主要部分，就是一个精子和</w:t>
      </w:r>
      <w:r>
        <w:rPr>
          <w:color w:val="000000"/>
        </w:rPr>
        <w:t>______</w:t>
      </w:r>
      <w:r>
        <w:rPr>
          <w:rFonts w:ascii="宋体" w:hAnsi="宋体"/>
          <w:color w:val="000000"/>
        </w:rPr>
        <w:t>融合发育成的胚乳。</w:t>
      </w:r>
    </w:p>
    <w:p w14:paraId="1BC053EA">
      <w:pPr>
        <w:spacing w:line="360" w:lineRule="auto"/>
        <w:jc w:val="left"/>
        <w:textAlignment w:val="center"/>
        <w:rPr>
          <w:color w:val="000000"/>
        </w:rPr>
      </w:pPr>
      <w:r>
        <w:rPr>
          <w:color w:val="000000"/>
        </w:rPr>
        <w:t>（4）</w:t>
      </w:r>
      <w:r>
        <w:rPr>
          <w:rFonts w:ascii="宋体" w:hAnsi="宋体"/>
          <w:color w:val="000000"/>
        </w:rPr>
        <w:t>“立冬拔萝卜，小雪砍白菜”，白菜素有“菜中之王”的美称，小雪节气白菜基本停止生长。图三表示现代化大棚内白菜在不同二氧化碳浓度条件下，光合作用受光照强度影响的变化曲线。光照强度只有大于</w:t>
      </w:r>
      <w:r>
        <w:rPr>
          <w:color w:val="000000"/>
        </w:rPr>
        <w:t>______</w:t>
      </w:r>
      <w:r>
        <w:rPr>
          <w:rFonts w:ascii="宋体" w:hAnsi="宋体"/>
          <w:color w:val="000000"/>
        </w:rPr>
        <w:t>（</w:t>
      </w:r>
      <w:r>
        <w:rPr>
          <w:rFonts w:eastAsia="Times New Roman" w:cs="Times New Roman"/>
          <w:color w:val="000000"/>
        </w:rPr>
        <w:t>A/B</w:t>
      </w:r>
      <w:r>
        <w:rPr>
          <w:rFonts w:ascii="宋体" w:hAnsi="宋体"/>
          <w:color w:val="000000"/>
        </w:rPr>
        <w:t>）点，植物才能生长（指有机物积累）请结合</w:t>
      </w:r>
      <w:r>
        <w:rPr>
          <w:rFonts w:eastAsia="Times New Roman" w:cs="Times New Roman"/>
          <w:color w:val="000000"/>
        </w:rPr>
        <w:t>D</w:t>
      </w:r>
      <w:r>
        <w:rPr>
          <w:rFonts w:ascii="宋体" w:hAnsi="宋体"/>
          <w:color w:val="000000"/>
        </w:rPr>
        <w:t>点和</w:t>
      </w:r>
      <w:r>
        <w:rPr>
          <w:rFonts w:eastAsia="Times New Roman" w:cs="Times New Roman"/>
          <w:color w:val="000000"/>
        </w:rPr>
        <w:t>E</w:t>
      </w:r>
      <w:r>
        <w:rPr>
          <w:rFonts w:ascii="宋体" w:hAnsi="宋体"/>
          <w:color w:val="000000"/>
        </w:rPr>
        <w:t>点差别的原因，提出白菜增产的一条措施：</w:t>
      </w:r>
      <w:r>
        <w:rPr>
          <w:color w:val="000000"/>
        </w:rPr>
        <w:t>______</w:t>
      </w:r>
      <w:r>
        <w:rPr>
          <w:rFonts w:ascii="宋体" w:hAnsi="宋体"/>
          <w:color w:val="000000"/>
        </w:rPr>
        <w:t>。</w:t>
      </w:r>
    </w:p>
    <w:p w14:paraId="71744FBE">
      <w:pPr>
        <w:spacing w:line="360" w:lineRule="auto"/>
        <w:jc w:val="left"/>
        <w:textAlignment w:val="center"/>
        <w:rPr>
          <w:color w:val="000000"/>
        </w:rPr>
      </w:pPr>
      <w:r>
        <w:rPr>
          <w:color w:val="000000"/>
        </w:rPr>
        <w:t xml:space="preserve">22. </w:t>
      </w:r>
      <w:r>
        <w:rPr>
          <w:rFonts w:ascii="宋体" w:hAnsi="宋体"/>
          <w:color w:val="000000"/>
        </w:rPr>
        <w:t>“碳中和”是指在一定区域范围内或生态系统中二氧化碳的收支平衡，即二氧化碳的排放量与吸收量相当。如图是某项目式学习小组绘制的生态系统碳循环示意图，虚线圈内为某一食物网。请据图分析作答。</w:t>
      </w:r>
    </w:p>
    <w:p w14:paraId="32DE215B">
      <w:pPr>
        <w:spacing w:line="360" w:lineRule="auto"/>
        <w:jc w:val="left"/>
        <w:textAlignment w:val="center"/>
        <w:rPr>
          <w:color w:val="000000"/>
        </w:rPr>
      </w:pPr>
      <w:r>
        <w:rPr>
          <w:color w:val="000000"/>
        </w:rPr>
        <w:drawing>
          <wp:inline distT="0" distB="0" distL="114300" distR="114300">
            <wp:extent cx="3114675" cy="2409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14675" cy="2409825"/>
                    </a:xfrm>
                    <a:prstGeom prst="rect">
                      <a:avLst/>
                    </a:prstGeom>
                  </pic:spPr>
                </pic:pic>
              </a:graphicData>
            </a:graphic>
          </wp:inline>
        </w:drawing>
      </w:r>
    </w:p>
    <w:p w14:paraId="2F68D36A">
      <w:pPr>
        <w:spacing w:line="360" w:lineRule="auto"/>
        <w:jc w:val="left"/>
        <w:textAlignment w:val="center"/>
        <w:rPr>
          <w:color w:val="000000"/>
        </w:rPr>
      </w:pPr>
      <w:r>
        <w:rPr>
          <w:color w:val="000000"/>
        </w:rPr>
        <w:t>（1）</w:t>
      </w:r>
      <w:r>
        <w:rPr>
          <w:rFonts w:ascii="宋体" w:hAnsi="宋体"/>
          <w:color w:val="000000"/>
        </w:rPr>
        <w:t>若图中各相邻营养级之间能量传递效率为</w:t>
      </w:r>
      <w:r>
        <w:rPr>
          <w:rFonts w:eastAsia="Times New Roman" w:cs="Times New Roman"/>
          <w:color w:val="000000"/>
        </w:rPr>
        <w:t>20%</w:t>
      </w:r>
      <w:r>
        <w:rPr>
          <w:rFonts w:ascii="宋体" w:hAnsi="宋体"/>
          <w:color w:val="000000"/>
        </w:rPr>
        <w:t>，鹰获取能量最少的一条食物链为</w:t>
      </w:r>
      <w:r>
        <w:rPr>
          <w:color w:val="000000"/>
        </w:rPr>
        <w:t>______</w:t>
      </w:r>
      <w:r>
        <w:rPr>
          <w:rFonts w:ascii="宋体" w:hAnsi="宋体"/>
          <w:color w:val="000000"/>
        </w:rPr>
        <w:t>，该食物网中鹰与蛇的关系为</w:t>
      </w:r>
      <w:r>
        <w:rPr>
          <w:color w:val="000000"/>
        </w:rPr>
        <w:t>______</w:t>
      </w:r>
      <w:r>
        <w:rPr>
          <w:rFonts w:ascii="宋体" w:hAnsi="宋体"/>
          <w:color w:val="000000"/>
        </w:rPr>
        <w:t>。</w:t>
      </w:r>
    </w:p>
    <w:p w14:paraId="45D44BAD">
      <w:pPr>
        <w:spacing w:line="360" w:lineRule="auto"/>
        <w:jc w:val="left"/>
        <w:textAlignment w:val="center"/>
        <w:rPr>
          <w:color w:val="000000"/>
        </w:rPr>
      </w:pPr>
      <w:r>
        <w:rPr>
          <w:color w:val="000000"/>
        </w:rPr>
        <w:t>（2）</w:t>
      </w:r>
      <w:r>
        <w:rPr>
          <w:rFonts w:ascii="宋体" w:hAnsi="宋体"/>
          <w:color w:val="000000"/>
        </w:rPr>
        <w:t>该生态系统中，当鼠和兔的数量增多时，植被会遭到破坏，而食肉动物数量的增加又使鼠和兔的数量减少，植被得以恢复，由此可以看出生态系统具有一定的</w:t>
      </w:r>
      <w:r>
        <w:rPr>
          <w:color w:val="000000"/>
        </w:rPr>
        <w:t>______</w:t>
      </w:r>
      <w:r>
        <w:rPr>
          <w:rFonts w:ascii="宋体" w:hAnsi="宋体"/>
          <w:color w:val="000000"/>
        </w:rPr>
        <w:t>。</w:t>
      </w:r>
    </w:p>
    <w:p w14:paraId="334A22C1">
      <w:pPr>
        <w:spacing w:line="360" w:lineRule="auto"/>
        <w:jc w:val="left"/>
        <w:textAlignment w:val="center"/>
        <w:rPr>
          <w:color w:val="000000"/>
        </w:rPr>
      </w:pPr>
      <w:r>
        <w:rPr>
          <w:color w:val="000000"/>
        </w:rPr>
        <w:t>（3）</w:t>
      </w:r>
      <w:r>
        <w:rPr>
          <w:rFonts w:ascii="宋体" w:hAnsi="宋体"/>
          <w:color w:val="000000"/>
        </w:rPr>
        <w:t>图中，通过生理过程</w:t>
      </w:r>
      <w:r>
        <w:rPr>
          <w:color w:val="000000"/>
        </w:rPr>
        <w:t>______</w:t>
      </w:r>
      <w:r>
        <w:rPr>
          <w:rFonts w:ascii="宋体" w:hAnsi="宋体"/>
          <w:color w:val="000000"/>
        </w:rPr>
        <w:t>（填序号），绿色植物不断消耗大气中的二氧化碳，同时释放大量的氧气，有效维持了生物圈的</w:t>
      </w:r>
      <w:r>
        <w:rPr>
          <w:color w:val="000000"/>
        </w:rPr>
        <w:t>______</w:t>
      </w:r>
      <w:r>
        <w:rPr>
          <w:rFonts w:ascii="宋体" w:hAnsi="宋体"/>
          <w:color w:val="000000"/>
        </w:rPr>
        <w:t>。</w:t>
      </w:r>
    </w:p>
    <w:p w14:paraId="5DC0137A">
      <w:pPr>
        <w:spacing w:line="360" w:lineRule="auto"/>
        <w:jc w:val="left"/>
        <w:textAlignment w:val="center"/>
        <w:rPr>
          <w:color w:val="000000"/>
        </w:rPr>
      </w:pPr>
      <w:r>
        <w:rPr>
          <w:color w:val="000000"/>
        </w:rPr>
        <w:t>（4）</w:t>
      </w:r>
      <w:r>
        <w:rPr>
          <w:rFonts w:ascii="宋体" w:hAnsi="宋体"/>
          <w:color w:val="000000"/>
          <w:em w:val="dot"/>
        </w:rPr>
        <w:t>请结合本题的碳循环示意图</w:t>
      </w:r>
      <w:r>
        <w:rPr>
          <w:rFonts w:ascii="宋体" w:hAnsi="宋体"/>
          <w:color w:val="000000"/>
        </w:rPr>
        <w:t>，为我国实现碳中和目标提出可行性建议或做法。</w:t>
      </w:r>
      <w:r>
        <w:rPr>
          <w:color w:val="000000"/>
        </w:rPr>
        <w:t>______</w:t>
      </w:r>
      <w:r>
        <w:rPr>
          <w:rFonts w:ascii="宋体" w:hAnsi="宋体"/>
          <w:color w:val="000000"/>
        </w:rPr>
        <w:t>。</w:t>
      </w:r>
    </w:p>
    <w:p w14:paraId="642493A0">
      <w:pPr>
        <w:spacing w:line="360" w:lineRule="auto"/>
        <w:jc w:val="left"/>
        <w:textAlignment w:val="center"/>
        <w:rPr>
          <w:color w:val="000000"/>
        </w:rPr>
      </w:pPr>
      <w:r>
        <w:rPr>
          <w:color w:val="000000"/>
        </w:rPr>
        <w:t xml:space="preserve">23. </w:t>
      </w:r>
      <w:r>
        <w:rPr>
          <w:rFonts w:eastAsia="Times New Roman" w:cs="Times New Roman"/>
          <w:color w:val="000000"/>
        </w:rPr>
        <w:t>2022</w:t>
      </w:r>
      <w:r>
        <w:rPr>
          <w:rFonts w:ascii="宋体" w:hAnsi="宋体"/>
          <w:color w:val="000000"/>
        </w:rPr>
        <w:t>年北京冬奥会、冬残奥会的闭环泡泡获国际盛赞，体育健儿敢于拼搏的精神振奋人心。下图是人体的消化、呼吸、循环、泌尿等新陈代谢活动示意图，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代表生理过程，请据图回答。</w:t>
      </w:r>
    </w:p>
    <w:p w14:paraId="25B1D012">
      <w:pPr>
        <w:spacing w:line="360" w:lineRule="auto"/>
        <w:jc w:val="left"/>
        <w:textAlignment w:val="center"/>
        <w:rPr>
          <w:color w:val="000000"/>
        </w:rPr>
      </w:pPr>
      <w:r>
        <w:rPr>
          <w:color w:val="000000"/>
        </w:rPr>
        <w:drawing>
          <wp:inline distT="0" distB="0" distL="114300" distR="114300">
            <wp:extent cx="5238750" cy="2493010"/>
            <wp:effectExtent l="0" t="0" r="0" b="254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93309"/>
                    </a:xfrm>
                    <a:prstGeom prst="rect">
                      <a:avLst/>
                    </a:prstGeom>
                  </pic:spPr>
                </pic:pic>
              </a:graphicData>
            </a:graphic>
          </wp:inline>
        </w:drawing>
      </w:r>
      <w:r>
        <w:rPr>
          <w:color w:val="000000"/>
        </w:rPr>
        <w:br w:type="textWrapping"/>
      </w:r>
    </w:p>
    <w:p w14:paraId="0909BBD9">
      <w:pPr>
        <w:spacing w:line="360" w:lineRule="auto"/>
        <w:jc w:val="left"/>
        <w:textAlignment w:val="center"/>
        <w:rPr>
          <w:color w:val="000000"/>
        </w:rPr>
      </w:pPr>
      <w:r>
        <w:rPr>
          <w:color w:val="000000"/>
        </w:rPr>
        <w:t>（1）</w:t>
      </w:r>
      <w:r>
        <w:rPr>
          <w:rFonts w:ascii="宋体" w:hAnsi="宋体"/>
          <w:color w:val="000000"/>
        </w:rPr>
        <w:t>冰雪健儿们在国家速滑馆“冰丝带”内闪电般地滑行，在跳台滑雪中心“雪如意”上挑战高难度动作，协调运动和维持身体平衡的结构是</w:t>
      </w:r>
      <w:r>
        <w:rPr>
          <w:color w:val="000000"/>
        </w:rPr>
        <w:t>______</w:t>
      </w:r>
      <w:r>
        <w:rPr>
          <w:rFonts w:ascii="宋体" w:hAnsi="宋体"/>
          <w:color w:val="000000"/>
        </w:rPr>
        <w:t>。运动时新陈代谢加快，发生在</w:t>
      </w:r>
      <w:r>
        <w:rPr>
          <w:rFonts w:eastAsia="Times New Roman" w:cs="Times New Roman"/>
          <w:color w:val="000000"/>
        </w:rPr>
        <w:t>A</w:t>
      </w:r>
      <w:r>
        <w:rPr>
          <w:rFonts w:ascii="宋体" w:hAnsi="宋体"/>
          <w:color w:val="000000"/>
        </w:rPr>
        <w:t>过程的气体交换，①代表的气体为</w:t>
      </w:r>
      <w:r>
        <w:rPr>
          <w:color w:val="000000"/>
        </w:rPr>
        <w:t>______</w:t>
      </w:r>
      <w:r>
        <w:rPr>
          <w:rFonts w:ascii="宋体" w:hAnsi="宋体"/>
          <w:color w:val="000000"/>
        </w:rPr>
        <w:t>。</w:t>
      </w:r>
      <w:r>
        <w:rPr>
          <w:rFonts w:eastAsia="Times New Roman" w:cs="Times New Roman"/>
          <w:color w:val="000000"/>
        </w:rPr>
        <w:t>B</w:t>
      </w:r>
      <w:r>
        <w:rPr>
          <w:rFonts w:ascii="宋体" w:hAnsi="宋体"/>
          <w:color w:val="000000"/>
        </w:rPr>
        <w:t>过程发生的主要场所是</w:t>
      </w:r>
      <w:r>
        <w:rPr>
          <w:color w:val="000000"/>
        </w:rPr>
        <w:t>______</w:t>
      </w:r>
      <w:r>
        <w:rPr>
          <w:rFonts w:ascii="宋体" w:hAnsi="宋体"/>
          <w:color w:val="000000"/>
        </w:rPr>
        <w:t>。</w:t>
      </w:r>
      <w:r>
        <w:rPr>
          <w:rFonts w:eastAsia="Times New Roman" w:cs="Times New Roman"/>
          <w:color w:val="000000"/>
        </w:rPr>
        <w:t>D</w:t>
      </w:r>
      <w:r>
        <w:rPr>
          <w:rFonts w:ascii="宋体" w:hAnsi="宋体"/>
          <w:color w:val="000000"/>
        </w:rPr>
        <w:t>过程，肾单位将流经的血液净化，同时产生尿液，表示重吸收作用的是</w:t>
      </w:r>
      <w:r>
        <w:rPr>
          <w:color w:val="000000"/>
        </w:rPr>
        <w:t>______</w:t>
      </w:r>
      <w:r>
        <w:rPr>
          <w:rFonts w:ascii="宋体" w:hAnsi="宋体"/>
          <w:color w:val="000000"/>
        </w:rPr>
        <w:t>（②</w:t>
      </w:r>
      <w:r>
        <w:rPr>
          <w:rFonts w:eastAsia="Times New Roman" w:cs="Times New Roman"/>
          <w:color w:val="000000"/>
        </w:rPr>
        <w:t>/</w:t>
      </w:r>
      <w:r>
        <w:rPr>
          <w:rFonts w:ascii="宋体" w:hAnsi="宋体"/>
          <w:color w:val="000000"/>
        </w:rPr>
        <w:t>③）。</w:t>
      </w:r>
    </w:p>
    <w:p w14:paraId="313F03F4">
      <w:pPr>
        <w:spacing w:line="360" w:lineRule="auto"/>
        <w:jc w:val="left"/>
        <w:textAlignment w:val="center"/>
        <w:rPr>
          <w:color w:val="000000"/>
        </w:rPr>
      </w:pPr>
      <w:r>
        <w:rPr>
          <w:color w:val="000000"/>
        </w:rPr>
        <w:t>（2）</w:t>
      </w:r>
      <w:r>
        <w:rPr>
          <w:rFonts w:ascii="宋体" w:hAnsi="宋体"/>
          <w:color w:val="000000"/>
        </w:rPr>
        <w:t>人体各系统相互协调配合，为组织细胞提供物质和能量，排出代谢废物，维持生命活动的稳定。组织细胞代谢产生的废物，通过血液循环，最后由</w:t>
      </w:r>
      <w:r>
        <w:rPr>
          <w:rFonts w:ascii="宋体" w:hAnsi="宋体"/>
          <w:color w:val="000000"/>
          <w:em w:val="dot"/>
        </w:rPr>
        <w:t>图中的</w:t>
      </w:r>
      <w:r>
        <w:rPr>
          <w:color w:val="000000"/>
        </w:rPr>
        <w:t>______</w:t>
      </w:r>
      <w:r>
        <w:rPr>
          <w:rFonts w:ascii="宋体" w:hAnsi="宋体"/>
          <w:color w:val="000000"/>
        </w:rPr>
        <w:t>系统排出体外。</w:t>
      </w:r>
    </w:p>
    <w:p w14:paraId="2FBF9927">
      <w:pPr>
        <w:spacing w:line="360" w:lineRule="auto"/>
        <w:jc w:val="left"/>
        <w:textAlignment w:val="center"/>
        <w:rPr>
          <w:color w:val="000000"/>
        </w:rPr>
      </w:pPr>
      <w:r>
        <w:rPr>
          <w:color w:val="000000"/>
        </w:rPr>
        <w:t>（3）</w:t>
      </w:r>
      <w:r>
        <w:rPr>
          <w:rFonts w:ascii="宋体" w:hAnsi="宋体"/>
          <w:color w:val="000000"/>
        </w:rPr>
        <w:t>小肠绒毛中、肺泡外、组织细胞处和肾单位等都有丰富的毛细血管，毛细血管适于物质通过或物质交换的结构特点是</w:t>
      </w:r>
      <w:r>
        <w:rPr>
          <w:color w:val="000000"/>
        </w:rPr>
        <w:t>______</w:t>
      </w:r>
      <w:r>
        <w:rPr>
          <w:rFonts w:ascii="宋体" w:hAnsi="宋体"/>
          <w:color w:val="000000"/>
        </w:rPr>
        <w:t>（请写出</w:t>
      </w:r>
      <w:r>
        <w:rPr>
          <w:rFonts w:eastAsia="Times New Roman" w:cs="Times New Roman"/>
          <w:color w:val="000000"/>
        </w:rPr>
        <w:t>2</w:t>
      </w:r>
      <w:r>
        <w:rPr>
          <w:rFonts w:ascii="宋体" w:hAnsi="宋体"/>
          <w:color w:val="000000"/>
        </w:rPr>
        <w:t>条）。</w:t>
      </w:r>
    </w:p>
    <w:p w14:paraId="17E8E6CA">
      <w:pPr>
        <w:spacing w:line="360" w:lineRule="auto"/>
        <w:jc w:val="left"/>
        <w:textAlignment w:val="center"/>
        <w:rPr>
          <w:color w:val="000000"/>
        </w:rPr>
      </w:pPr>
      <w:r>
        <w:rPr>
          <w:color w:val="000000"/>
        </w:rPr>
        <w:t xml:space="preserve">24. </w:t>
      </w:r>
      <w:r>
        <w:rPr>
          <w:rFonts w:ascii="宋体" w:hAnsi="宋体"/>
          <w:color w:val="000000"/>
        </w:rPr>
        <w:t>桦尺蛾在遗传和进化中有着重要的价值。</w:t>
      </w:r>
      <w:r>
        <w:rPr>
          <w:rFonts w:eastAsia="Times New Roman" w:cs="Times New Roman"/>
          <w:color w:val="000000"/>
        </w:rPr>
        <w:t>18</w:t>
      </w:r>
      <w:r>
        <w:rPr>
          <w:rFonts w:ascii="宋体" w:hAnsi="宋体"/>
          <w:color w:val="000000"/>
        </w:rPr>
        <w:t>世纪，英国的曼彻斯特地区有一种桦尺蛾，它们夜间活动，白天栖息在长满地衣的树干上，体色大都是浅色，只有少数是深色的。工业革命后，大量的煤烟灰严重污染了城市和近郊，树干上的地衣不断死亡，树干也被染成了黑色，深色的桦尺蛾变成了常见类型，浅色的却成了极少数。请回答下列问题。</w:t>
      </w:r>
    </w:p>
    <w:p w14:paraId="38A3AF23">
      <w:pPr>
        <w:spacing w:line="360" w:lineRule="auto"/>
        <w:jc w:val="left"/>
        <w:textAlignment w:val="center"/>
        <w:rPr>
          <w:color w:val="000000"/>
        </w:rPr>
      </w:pPr>
      <w:r>
        <w:rPr>
          <w:color w:val="000000"/>
        </w:rPr>
        <w:t>（1）</w:t>
      </w:r>
      <w:r>
        <w:rPr>
          <w:rFonts w:ascii="宋体" w:hAnsi="宋体"/>
          <w:color w:val="000000"/>
        </w:rPr>
        <w:t>桦尺蛾</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身体分部，足和触角均</w:t>
      </w:r>
      <w:r>
        <w:rPr>
          <w:color w:val="000000"/>
        </w:rPr>
        <w:t>______</w:t>
      </w:r>
      <w:r>
        <w:rPr>
          <w:rFonts w:ascii="宋体" w:hAnsi="宋体"/>
          <w:color w:val="000000"/>
        </w:rPr>
        <w:t>，使它们的运动更加灵活，活动范围更加广泛。</w:t>
      </w:r>
    </w:p>
    <w:p w14:paraId="6D481A60">
      <w:pPr>
        <w:spacing w:line="360" w:lineRule="auto"/>
        <w:jc w:val="left"/>
        <w:textAlignment w:val="center"/>
        <w:rPr>
          <w:color w:val="000000"/>
        </w:rPr>
      </w:pPr>
      <w:r>
        <w:rPr>
          <w:color w:val="000000"/>
        </w:rPr>
        <w:t>（2）</w:t>
      </w:r>
      <w:r>
        <w:rPr>
          <w:rFonts w:ascii="宋体" w:hAnsi="宋体"/>
          <w:color w:val="000000"/>
        </w:rPr>
        <w:t>在工业污染区，深色</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桦尺蛾能较好地躲避鸟的捕食，那么桦尺蛾体色变深属于</w:t>
      </w:r>
      <w:r>
        <w:rPr>
          <w:color w:val="000000"/>
        </w:rPr>
        <w:t>______</w:t>
      </w:r>
      <w:r>
        <w:rPr>
          <w:rFonts w:ascii="宋体" w:hAnsi="宋体"/>
          <w:color w:val="000000"/>
        </w:rPr>
        <w:t>（有利</w:t>
      </w:r>
      <w:r>
        <w:rPr>
          <w:rFonts w:eastAsia="Times New Roman" w:cs="Times New Roman"/>
          <w:color w:val="000000"/>
        </w:rPr>
        <w:t>/</w:t>
      </w:r>
      <w:r>
        <w:rPr>
          <w:rFonts w:ascii="宋体" w:hAnsi="宋体"/>
          <w:color w:val="000000"/>
        </w:rPr>
        <w:t>不利）变异。根据达尔文的观点，浅色杵尺蛾和深色桦尺蛾数量的变化是</w:t>
      </w:r>
      <w:r>
        <w:rPr>
          <w:color w:val="000000"/>
        </w:rPr>
        <w:t>______</w:t>
      </w:r>
      <w:r>
        <w:rPr>
          <w:rFonts w:ascii="宋体" w:hAnsi="宋体"/>
          <w:color w:val="000000"/>
        </w:rPr>
        <w:t>的结果。</w:t>
      </w:r>
    </w:p>
    <w:p w14:paraId="4821052D">
      <w:pPr>
        <w:spacing w:line="360" w:lineRule="auto"/>
        <w:jc w:val="left"/>
        <w:textAlignment w:val="center"/>
        <w:rPr>
          <w:color w:val="000000"/>
        </w:rPr>
      </w:pPr>
      <w:r>
        <w:rPr>
          <w:color w:val="000000"/>
        </w:rPr>
        <w:t>（3）</w:t>
      </w:r>
      <w:r>
        <w:rPr>
          <w:rFonts w:ascii="宋体" w:hAnsi="宋体"/>
          <w:color w:val="000000"/>
        </w:rPr>
        <w:t>在遗传学上，桦尺蛾体色的浅色与深色是一对</w:t>
      </w:r>
      <w:r>
        <w:rPr>
          <w:color w:val="000000"/>
        </w:rPr>
        <w:t>______</w:t>
      </w:r>
      <w:r>
        <w:rPr>
          <w:rFonts w:ascii="宋体" w:hAnsi="宋体"/>
          <w:color w:val="000000"/>
        </w:rPr>
        <w:t>，它们是由显性基因（</w:t>
      </w:r>
      <w:r>
        <w:rPr>
          <w:rFonts w:eastAsia="Times New Roman" w:cs="Times New Roman"/>
          <w:color w:val="000000"/>
        </w:rPr>
        <w:t>B</w:t>
      </w:r>
      <w:r>
        <w:rPr>
          <w:rFonts w:ascii="宋体" w:hAnsi="宋体"/>
          <w:color w:val="000000"/>
        </w:rPr>
        <w:t>）和隐性基因（</w:t>
      </w:r>
      <w:r>
        <w:rPr>
          <w:rFonts w:eastAsia="Times New Roman" w:cs="Times New Roman"/>
          <w:color w:val="000000"/>
        </w:rPr>
        <w:t>b</w:t>
      </w:r>
      <w:r>
        <w:rPr>
          <w:rFonts w:ascii="宋体" w:hAnsi="宋体"/>
          <w:color w:val="000000"/>
        </w:rPr>
        <w:t>）共同控制的。下图杂交实验中，子代浅色个体的基因组成为</w:t>
      </w:r>
      <w:r>
        <w:rPr>
          <w:color w:val="000000"/>
        </w:rPr>
        <w:t>______</w:t>
      </w:r>
      <w:r>
        <w:rPr>
          <w:rFonts w:ascii="宋体" w:hAnsi="宋体"/>
          <w:color w:val="000000"/>
        </w:rPr>
        <w:t>。</w:t>
      </w:r>
      <w:r>
        <w:rPr>
          <w:rFonts w:ascii="宋体" w:hAnsi="宋体"/>
          <w:color w:val="000000"/>
          <w:em w:val="dot"/>
        </w:rPr>
        <w:t>子代深色个体中</w:t>
      </w:r>
      <w:r>
        <w:rPr>
          <w:rFonts w:ascii="宋体" w:hAnsi="宋体"/>
          <w:color w:val="000000"/>
        </w:rPr>
        <w:t>，基因组成与亲代相同的概率为</w:t>
      </w:r>
      <w:r>
        <w:rPr>
          <w:color w:val="000000"/>
        </w:rPr>
        <w:t>______</w:t>
      </w:r>
      <w:r>
        <w:rPr>
          <w:rFonts w:ascii="宋体" w:hAnsi="宋体"/>
          <w:color w:val="000000"/>
        </w:rPr>
        <w:t>。</w:t>
      </w:r>
    </w:p>
    <w:p w14:paraId="2A7061B5">
      <w:pPr>
        <w:spacing w:line="360" w:lineRule="auto"/>
        <w:jc w:val="left"/>
        <w:textAlignment w:val="center"/>
        <w:rPr>
          <w:color w:val="000000"/>
        </w:rPr>
      </w:pPr>
      <w:r>
        <w:rPr>
          <w:color w:val="000000"/>
        </w:rPr>
        <w:drawing>
          <wp:inline distT="0" distB="0" distL="114300" distR="114300">
            <wp:extent cx="3914775" cy="2581275"/>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14775" cy="2581275"/>
                    </a:xfrm>
                    <a:prstGeom prst="rect">
                      <a:avLst/>
                    </a:prstGeom>
                  </pic:spPr>
                </pic:pic>
              </a:graphicData>
            </a:graphic>
          </wp:inline>
        </w:drawing>
      </w:r>
    </w:p>
    <w:p w14:paraId="4ADFA34D">
      <w:pPr>
        <w:spacing w:line="360" w:lineRule="auto"/>
        <w:jc w:val="left"/>
        <w:textAlignment w:val="center"/>
        <w:rPr>
          <w:color w:val="000000"/>
        </w:rPr>
      </w:pPr>
      <w:r>
        <w:rPr>
          <w:color w:val="000000"/>
        </w:rPr>
        <w:t xml:space="preserve">25. </w:t>
      </w:r>
      <w:r>
        <w:rPr>
          <w:rFonts w:ascii="宋体" w:hAnsi="宋体"/>
          <w:color w:val="000000"/>
        </w:rPr>
        <w:t>人类对生命世界的认知是在科学探究和实践中不断地修正和深化的。在疫苗研发过程中有一个经典案例，</w:t>
      </w:r>
      <w:r>
        <w:rPr>
          <w:rFonts w:eastAsia="Times New Roman" w:cs="Times New Roman"/>
          <w:color w:val="000000"/>
        </w:rPr>
        <w:t>1881</w:t>
      </w:r>
      <w:r>
        <w:rPr>
          <w:rFonts w:ascii="宋体" w:hAnsi="宋体"/>
          <w:color w:val="000000"/>
        </w:rPr>
        <w:t>年，著名的微生物学家巴斯德，为了探究注射脱毒炭疽杆菌能否增强绵羊预防炭疽的免疫能力，做了以下实验：</w:t>
      </w:r>
    </w:p>
    <w:tbl>
      <w:tblPr>
        <w:tblStyle w:val="5"/>
        <w:tblW w:w="11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9"/>
        <w:gridCol w:w="1408"/>
        <w:gridCol w:w="2546"/>
        <w:gridCol w:w="1843"/>
        <w:gridCol w:w="2412"/>
        <w:gridCol w:w="2127"/>
      </w:tblGrid>
      <w:tr w14:paraId="1125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49094">
            <w:pPr>
              <w:spacing w:line="360" w:lineRule="auto"/>
              <w:jc w:val="center"/>
              <w:textAlignment w:val="center"/>
              <w:rPr>
                <w:color w:val="000000"/>
              </w:rPr>
            </w:pPr>
            <w:r>
              <w:rPr>
                <w:rFonts w:ascii="宋体" w:hAnsi="宋体"/>
                <w:color w:val="000000"/>
              </w:rPr>
              <w:t>组别</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F87B4">
            <w:pPr>
              <w:spacing w:line="360" w:lineRule="auto"/>
              <w:jc w:val="center"/>
              <w:textAlignment w:val="center"/>
              <w:rPr>
                <w:color w:val="000000"/>
              </w:rPr>
            </w:pPr>
            <w:r>
              <w:rPr>
                <w:rFonts w:ascii="宋体" w:hAnsi="宋体"/>
                <w:color w:val="000000"/>
              </w:rPr>
              <w:t>对象</w:t>
            </w:r>
          </w:p>
        </w:tc>
        <w:tc>
          <w:tcPr>
            <w:tcW w:w="43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1ECED">
            <w:pPr>
              <w:spacing w:line="360" w:lineRule="auto"/>
              <w:jc w:val="center"/>
              <w:textAlignment w:val="center"/>
              <w:rPr>
                <w:color w:val="000000"/>
              </w:rPr>
            </w:pPr>
            <w:r>
              <w:rPr>
                <w:rFonts w:ascii="宋体" w:hAnsi="宋体"/>
                <w:color w:val="000000"/>
              </w:rPr>
              <w:t>第一次处理</w:t>
            </w:r>
          </w:p>
        </w:tc>
        <w:tc>
          <w:tcPr>
            <w:tcW w:w="453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1ED5D">
            <w:pPr>
              <w:spacing w:line="360" w:lineRule="auto"/>
              <w:jc w:val="center"/>
              <w:textAlignment w:val="center"/>
              <w:rPr>
                <w:color w:val="000000"/>
              </w:rPr>
            </w:pPr>
            <w:r>
              <w:rPr>
                <w:rFonts w:eastAsia="Times New Roman" w:cs="Times New Roman"/>
                <w:color w:val="000000"/>
              </w:rPr>
              <w:t>10</w:t>
            </w:r>
            <w:r>
              <w:rPr>
                <w:rFonts w:ascii="宋体" w:hAnsi="宋体"/>
                <w:color w:val="000000"/>
              </w:rPr>
              <w:t>天后第二次处理</w:t>
            </w:r>
          </w:p>
        </w:tc>
      </w:tr>
      <w:tr w14:paraId="25BA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F76DE90">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2AB29B2">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C2843">
            <w:pPr>
              <w:spacing w:line="360" w:lineRule="auto"/>
              <w:jc w:val="center"/>
              <w:textAlignment w:val="center"/>
              <w:rPr>
                <w:color w:val="000000"/>
              </w:rPr>
            </w:pPr>
            <w:r>
              <w:rPr>
                <w:rFonts w:ascii="宋体" w:hAnsi="宋体"/>
                <w:color w:val="000000"/>
              </w:rPr>
              <w:t>方法</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F44DA">
            <w:pPr>
              <w:spacing w:line="360" w:lineRule="auto"/>
              <w:jc w:val="center"/>
              <w:textAlignment w:val="center"/>
              <w:rPr>
                <w:color w:val="000000"/>
              </w:rPr>
            </w:pPr>
            <w:r>
              <w:rPr>
                <w:rFonts w:ascii="宋体" w:hAnsi="宋体"/>
                <w:color w:val="000000"/>
              </w:rPr>
              <w:t>结果</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1ADEE">
            <w:pPr>
              <w:spacing w:line="360" w:lineRule="auto"/>
              <w:jc w:val="center"/>
              <w:textAlignment w:val="center"/>
              <w:rPr>
                <w:color w:val="000000"/>
              </w:rPr>
            </w:pPr>
            <w:r>
              <w:rPr>
                <w:rFonts w:ascii="宋体" w:hAnsi="宋体"/>
                <w:color w:val="000000"/>
              </w:rPr>
              <w:t>方法</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BC14D">
            <w:pPr>
              <w:spacing w:line="360" w:lineRule="auto"/>
              <w:jc w:val="center"/>
              <w:textAlignment w:val="center"/>
              <w:rPr>
                <w:color w:val="000000"/>
              </w:rPr>
            </w:pPr>
            <w:r>
              <w:rPr>
                <w:rFonts w:ascii="宋体" w:hAnsi="宋体"/>
                <w:color w:val="000000"/>
              </w:rPr>
              <w:t>结果</w:t>
            </w:r>
          </w:p>
        </w:tc>
      </w:tr>
      <w:tr w14:paraId="45FE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FEBD4">
            <w:pPr>
              <w:spacing w:line="360" w:lineRule="auto"/>
              <w:jc w:val="center"/>
              <w:textAlignment w:val="center"/>
              <w:rPr>
                <w:color w:val="000000"/>
              </w:rPr>
            </w:pPr>
            <w:r>
              <w:rPr>
                <w:rFonts w:ascii="宋体" w:hAnsi="宋体"/>
                <w:color w:val="000000"/>
              </w:rPr>
              <w:t>甲组</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68786">
            <w:pPr>
              <w:spacing w:line="360" w:lineRule="auto"/>
              <w:jc w:val="center"/>
              <w:textAlignment w:val="center"/>
              <w:rPr>
                <w:color w:val="000000"/>
              </w:rPr>
            </w:pPr>
            <w:r>
              <w:rPr>
                <w:rFonts w:ascii="宋体" w:hAnsi="宋体"/>
                <w:color w:val="000000"/>
              </w:rPr>
              <w:t>每组</w:t>
            </w:r>
            <w:r>
              <w:rPr>
                <w:rFonts w:eastAsia="Times New Roman" w:cs="Times New Roman"/>
                <w:color w:val="000000"/>
              </w:rPr>
              <w:t>25</w:t>
            </w:r>
            <w:r>
              <w:rPr>
                <w:rFonts w:ascii="宋体" w:hAnsi="宋体"/>
                <w:color w:val="000000"/>
              </w:rPr>
              <w:t>只健康绵羊</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CE3132">
            <w:pPr>
              <w:spacing w:line="360" w:lineRule="auto"/>
              <w:jc w:val="center"/>
              <w:textAlignment w:val="center"/>
              <w:rPr>
                <w:color w:val="000000"/>
              </w:rPr>
            </w:pPr>
            <w:r>
              <w:rPr>
                <w:rFonts w:ascii="宋体" w:hAnsi="宋体"/>
                <w:color w:val="000000"/>
              </w:rPr>
              <w:t>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7D8E4">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9D943">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1F3E4">
            <w:pPr>
              <w:spacing w:line="360" w:lineRule="auto"/>
              <w:jc w:val="center"/>
              <w:textAlignment w:val="center"/>
              <w:rPr>
                <w:color w:val="000000"/>
              </w:rPr>
            </w:pPr>
            <w:r>
              <w:rPr>
                <w:rFonts w:ascii="宋体" w:hAnsi="宋体"/>
                <w:color w:val="000000"/>
              </w:rPr>
              <w:t>没有患炭疽</w:t>
            </w:r>
          </w:p>
        </w:tc>
      </w:tr>
      <w:tr w14:paraId="332E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5F777">
            <w:pPr>
              <w:spacing w:line="360" w:lineRule="auto"/>
              <w:jc w:val="center"/>
              <w:textAlignment w:val="center"/>
              <w:rPr>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AF1508A">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7A007">
            <w:pPr>
              <w:spacing w:line="360" w:lineRule="auto"/>
              <w:jc w:val="center"/>
              <w:textAlignment w:val="center"/>
              <w:rPr>
                <w:color w:val="000000"/>
              </w:rPr>
            </w:pPr>
            <w:r>
              <w:rPr>
                <w:rFonts w:ascii="宋体" w:hAnsi="宋体"/>
                <w:color w:val="000000"/>
              </w:rPr>
              <w:t>不注射脱毒炭疽杆菌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0B2B6A">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767498">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74296">
            <w:pPr>
              <w:spacing w:line="360" w:lineRule="auto"/>
              <w:jc w:val="center"/>
              <w:textAlignment w:val="center"/>
              <w:rPr>
                <w:color w:val="000000"/>
              </w:rPr>
            </w:pPr>
            <w:r>
              <w:rPr>
                <w:rFonts w:ascii="宋体" w:hAnsi="宋体"/>
                <w:color w:val="000000"/>
              </w:rPr>
              <w:t>患炭疽全部死亡</w:t>
            </w:r>
          </w:p>
        </w:tc>
      </w:tr>
    </w:tbl>
    <w:p w14:paraId="76AE766F">
      <w:pPr>
        <w:spacing w:line="360" w:lineRule="auto"/>
        <w:jc w:val="left"/>
        <w:textAlignment w:val="center"/>
        <w:rPr>
          <w:color w:val="000000"/>
        </w:rPr>
      </w:pPr>
    </w:p>
    <w:p w14:paraId="6CC6DEA7">
      <w:pPr>
        <w:spacing w:line="360" w:lineRule="auto"/>
        <w:jc w:val="left"/>
        <w:textAlignment w:val="center"/>
        <w:rPr>
          <w:color w:val="000000"/>
        </w:rPr>
      </w:pPr>
      <w:r>
        <w:rPr>
          <w:color w:val="000000"/>
        </w:rPr>
        <w:t>（1）</w:t>
      </w:r>
      <w:r>
        <w:rPr>
          <w:rFonts w:ascii="宋体" w:hAnsi="宋体"/>
          <w:color w:val="000000"/>
        </w:rPr>
        <w:t>本实验的变量是</w:t>
      </w:r>
      <w:r>
        <w:rPr>
          <w:color w:val="000000"/>
        </w:rPr>
        <w:t>______</w:t>
      </w:r>
      <w:r>
        <w:rPr>
          <w:rFonts w:ascii="宋体" w:hAnsi="宋体"/>
          <w:color w:val="000000"/>
        </w:rPr>
        <w:t>，设置乙组实验的目的是起</w:t>
      </w:r>
      <w:r>
        <w:rPr>
          <w:color w:val="000000"/>
        </w:rPr>
        <w:t>______</w:t>
      </w:r>
      <w:r>
        <w:rPr>
          <w:rFonts w:ascii="宋体" w:hAnsi="宋体"/>
          <w:color w:val="000000"/>
        </w:rPr>
        <w:t>作用。两组参与实验的绵羊，在生理状况、年龄、性别等方面均保持一致，这是为了控制</w:t>
      </w:r>
      <w:r>
        <w:rPr>
          <w:color w:val="000000"/>
        </w:rPr>
        <w:t>______</w:t>
      </w:r>
      <w:r>
        <w:rPr>
          <w:rFonts w:ascii="宋体" w:hAnsi="宋体"/>
          <w:color w:val="000000"/>
        </w:rPr>
        <w:t>。</w:t>
      </w:r>
    </w:p>
    <w:p w14:paraId="2459FB12">
      <w:pPr>
        <w:spacing w:line="360" w:lineRule="auto"/>
        <w:jc w:val="left"/>
        <w:textAlignment w:val="center"/>
        <w:rPr>
          <w:color w:val="000000"/>
        </w:rPr>
      </w:pPr>
      <w:r>
        <w:rPr>
          <w:color w:val="000000"/>
        </w:rPr>
        <w:t>（2）</w:t>
      </w:r>
      <w:r>
        <w:rPr>
          <w:rFonts w:ascii="宋体" w:hAnsi="宋体"/>
          <w:color w:val="000000"/>
        </w:rPr>
        <w:t>本实验中的脱毒炭疽杆菌相当于计划免疫中的</w:t>
      </w:r>
      <w:r>
        <w:rPr>
          <w:color w:val="000000"/>
        </w:rPr>
        <w:t>______</w:t>
      </w:r>
      <w:r>
        <w:rPr>
          <w:rFonts w:ascii="宋体" w:hAnsi="宋体"/>
          <w:color w:val="000000"/>
        </w:rPr>
        <w:t>，它会刺激淋巴细胞产生抵抗炭疽杆菌的</w:t>
      </w:r>
      <w:r>
        <w:rPr>
          <w:color w:val="000000"/>
        </w:rPr>
        <w:t>______</w:t>
      </w:r>
      <w:r>
        <w:rPr>
          <w:rFonts w:ascii="宋体" w:hAnsi="宋体"/>
          <w:color w:val="000000"/>
        </w:rPr>
        <w:t>。</w:t>
      </w:r>
    </w:p>
    <w:p w14:paraId="6D4A173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本实验巴斯德得出的结论为：</w:t>
      </w:r>
      <w:r>
        <w:rPr>
          <w:color w:val="000000"/>
        </w:rPr>
        <w:t>______</w:t>
      </w:r>
      <w:r>
        <w:rPr>
          <w:rFonts w:ascii="宋体" w:hAnsi="宋体"/>
          <w:color w:val="000000"/>
        </w:rPr>
        <w:t>。</w:t>
      </w:r>
    </w:p>
    <w:p w14:paraId="578AA71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7C1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365D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7142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A15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A683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8C4C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41B2"/>
    <w:rsid w:val="000E4D02"/>
    <w:rsid w:val="00151EFC"/>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0D77CE"/>
    <w:rsid w:val="38274566"/>
    <w:rsid w:val="3D564B0F"/>
    <w:rsid w:val="4B067A8A"/>
    <w:rsid w:val="516A6C1C"/>
    <w:rsid w:val="58025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6FC6B-6713-4705-9B97-69EBCF3CD72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4358</Words>
  <Characters>4685</Characters>
  <Lines>35</Lines>
  <Paragraphs>10</Paragraphs>
  <TotalTime>4</TotalTime>
  <ScaleCrop>false</ScaleCrop>
  <LinksUpToDate>false</LinksUpToDate>
  <CharactersWithSpaces>4865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2022-09-04T17:10:00Z</dcterms:created>
  <dc:creator>学科网试题生产平台</dc:creator>
  <dc:description>3057066238779392</dc:description>
  <cp:lastModifiedBy>上帝掷骰子吗</cp:lastModifiedBy>
  <dcterms:modified xsi:type="dcterms:W3CDTF">2024-07-20T16:06:54Z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1E059CE58DD74CDCAD9D8EDA88F229A6</vt:lpwstr>
  </property>
</Properties>
</file>