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0B3562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10261600</wp:posOffset>
            </wp:positionV>
            <wp:extent cx="495300" cy="330200"/>
            <wp:effectExtent l="0" t="0" r="0" b="1270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年广西北部湾经济区初中学业水平考试</w:t>
      </w:r>
    </w:p>
    <w:p w14:paraId="6A355880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历史</w:t>
      </w:r>
    </w:p>
    <w:p w14:paraId="41BE50F1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历史、道德与法治为</w:t>
      </w:r>
      <w:r>
        <w:rPr>
          <w:rFonts w:ascii="宋体" w:hAnsi="宋体"/>
          <w:b/>
          <w:sz w:val="24"/>
          <w:em w:val="dot"/>
        </w:rPr>
        <w:t>同堂分卷</w:t>
      </w:r>
      <w:r>
        <w:rPr>
          <w:rFonts w:ascii="宋体" w:hAnsi="宋体"/>
          <w:b/>
          <w:sz w:val="24"/>
        </w:rPr>
        <w:t>、闭卷考试，考试时间共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分钟。本试卷为历史部分，满分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分。</w:t>
      </w:r>
    </w:p>
    <w:p w14:paraId="111765F6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注意：本试卷分为试题卷和答题卡两部分，答案一律填写在答题卡上，</w:t>
      </w:r>
      <w:r>
        <w:rPr>
          <w:rFonts w:ascii="宋体" w:hAnsi="宋体"/>
          <w:b/>
          <w:sz w:val="24"/>
          <w:em w:val="dot"/>
        </w:rPr>
        <w:t>在试题卷上作答无效</w:t>
      </w:r>
      <w:r>
        <w:rPr>
          <w:rFonts w:ascii="宋体" w:hAnsi="宋体"/>
          <w:b/>
          <w:sz w:val="24"/>
        </w:rPr>
        <w:t>；考试结束后，将</w:t>
      </w:r>
      <w:r>
        <w:rPr>
          <w:rFonts w:ascii="宋体" w:hAnsi="宋体"/>
          <w:b/>
          <w:sz w:val="24"/>
          <w:em w:val="dot"/>
        </w:rPr>
        <w:t>本试题卷和答题卡</w:t>
      </w:r>
      <w:r>
        <w:rPr>
          <w:rFonts w:ascii="宋体" w:hAnsi="宋体"/>
          <w:b/>
          <w:sz w:val="24"/>
        </w:rPr>
        <w:t>一并交回。</w:t>
      </w:r>
    </w:p>
    <w:p w14:paraId="79667DAB">
      <w:pPr>
        <w:spacing w:line="285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第Ⅰ卷（选择题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14:paraId="225397F2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下列各小题给出的四个选项中只有一个符合题意，请用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铅笔在答题卡上将选定的答案标号涂黑。（本卷共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14:paraId="3DCF9333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小明同学要学习秦朝巩固统一的措施，他可以选取的实物史料是</w:t>
      </w:r>
    </w:p>
    <w:p w14:paraId="3490871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北京人头盖骨化石</w:t>
      </w:r>
      <w:r>
        <w:rPr>
          <w:rFonts w:hint="eastAsia"/>
        </w:rPr>
        <w:drawing>
          <wp:inline distT="0" distB="0" distL="114300" distR="114300">
            <wp:extent cx="819150" cy="628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司母戊鼎</w:t>
      </w:r>
      <w:r>
        <w:rPr>
          <w:rFonts w:hint="eastAsia"/>
        </w:rPr>
        <w:drawing>
          <wp:inline distT="0" distB="0" distL="114300" distR="114300">
            <wp:extent cx="628650" cy="6572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7C03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圆形方孔半两钱</w:t>
      </w:r>
      <w:r>
        <w:rPr>
          <w:rFonts w:hint="eastAsia"/>
        </w:rPr>
        <w:drawing>
          <wp:inline distT="0" distB="0" distL="114300" distR="114300">
            <wp:extent cx="714375" cy="638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“</w:t>
      </w:r>
      <w:r>
        <w:rPr>
          <w:rFonts w:ascii="宋体" w:hAnsi="宋体"/>
        </w:rPr>
        <w:t>汉并天下</w:t>
      </w:r>
      <w:r>
        <w:rPr>
          <w:rFonts w:eastAsia="Times New Roman" w:cs="Times New Roman"/>
        </w:rPr>
        <w:t>”</w:t>
      </w:r>
      <w:r>
        <w:rPr>
          <w:rFonts w:ascii="宋体" w:hAnsi="宋体"/>
        </w:rPr>
        <w:t>瓦当</w:t>
      </w:r>
      <w:r>
        <w:rPr>
          <w:rFonts w:hint="eastAsia"/>
        </w:rPr>
        <w:drawing>
          <wp:inline distT="0" distB="0" distL="114300" distR="114300">
            <wp:extent cx="733425" cy="6762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AAE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祖冲之把圆周率精确到小数点以后的第七位数字，领先世界近千年。这项成果所属领域是</w:t>
      </w:r>
    </w:p>
    <w:p w14:paraId="08077F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数学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历法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医学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文学</w:t>
      </w:r>
    </w:p>
    <w:p w14:paraId="50277D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唐朝时，一位高僧前后用了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年，历经各种磨难抵达日本，并为中日文化交流作出了卓越贡献。与高僧这段曲折经历相关的史实是</w:t>
      </w:r>
    </w:p>
    <w:p w14:paraId="765915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张骞出使西域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文成公主入藏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玄奘西行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鉴真东渡</w:t>
      </w:r>
    </w:p>
    <w:p w14:paraId="5FE265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宋朝时，开封、杭州等城市店铺林立，商品琳琅满目，经商时间不受限制。这反映了宋朝</w:t>
      </w:r>
    </w:p>
    <w:p w14:paraId="18F07E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社会风气开放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都市商业繁荣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海外贸易频繁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科技成就突出</w:t>
      </w:r>
    </w:p>
    <w:p w14:paraId="02520E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魏晋时期的北方，胡汉合舞已成为普遍的风气；元朝时期，各族之间的通婚很普遍。这些现象反映了</w:t>
      </w:r>
    </w:p>
    <w:p w14:paraId="346C75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文化昌盛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中央集权加强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江南地区开发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民族交融发展</w:t>
      </w:r>
    </w:p>
    <w:p w14:paraId="5A2575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明朝废除丞相制度和中书省；清朝设立军机处辅助皇帝处理政务。明清统治者采取这些措施的主要目的是</w:t>
      </w:r>
    </w:p>
    <w:p w14:paraId="03EE7B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强化皇权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禁锢思想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发展经济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巩固边疆</w:t>
      </w:r>
    </w:p>
    <w:p w14:paraId="609BAD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第二次鸦片战争后，清朝一些开明的官员主张利用西方先进技术，强兵富国，维护清王朝统治。为此，他们掀起了</w:t>
      </w:r>
    </w:p>
    <w:p w14:paraId="76181C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洋务运动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戊戌变法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义和团运动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新文化运动</w:t>
      </w:r>
    </w:p>
    <w:p w14:paraId="16BD48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是中国自由神，三民五权，推翻历史数千年专制之局</w:t>
      </w:r>
      <w:r>
        <w:rPr>
          <w:rFonts w:eastAsia="Times New Roman" w:cs="Times New Roman"/>
          <w:color w:val="000000"/>
        </w:rPr>
        <w:t>……”</w:t>
      </w:r>
      <w:r>
        <w:rPr>
          <w:rFonts w:ascii="宋体" w:hAnsi="宋体"/>
          <w:color w:val="000000"/>
        </w:rPr>
        <w:t>这是蔡元培对中国近代一位历史人物的高度评价。他评价的是</w:t>
      </w:r>
    </w:p>
    <w:p w14:paraId="5E2C22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洪秀全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孙中山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叶挺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聂耳</w:t>
      </w:r>
    </w:p>
    <w:p w14:paraId="531E22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eastAsia="Times New Roman" w:cs="Times New Roman"/>
          <w:color w:val="000000"/>
        </w:rPr>
        <w:t>1934</w:t>
      </w:r>
      <w:r>
        <w:rPr>
          <w:rFonts w:ascii="宋体" w:hAnsi="宋体"/>
          <w:color w:val="000000"/>
        </w:rPr>
        <w:t>年，红军被迫进行战略转移，在桂北渡过湘江时，与国民党军队发生激战。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敌机疯狂扫射渡江的战士，江水慢慢变成了红色，但是战士们浴血奋战，终于突出了重围。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从血战湘江到四渡赤水，从爬雪山到过草地，红军战士艰苦卓绝的斗争铸就了</w:t>
      </w:r>
    </w:p>
    <w:p w14:paraId="4E61E1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红船精神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井冈山精神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长征精神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铁人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精神</w:t>
      </w:r>
    </w:p>
    <w:p w14:paraId="34274A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eastAsia="Times New Roman" w:cs="Times New Roman"/>
          <w:color w:val="000000"/>
        </w:rPr>
        <w:t>1945</w:t>
      </w:r>
      <w:r>
        <w:rPr>
          <w:rFonts w:ascii="宋体" w:hAnsi="宋体"/>
          <w:color w:val="000000"/>
        </w:rPr>
        <w:t>年，经过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年艰难曲折的斗争，特别是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年全民族艰苦卓绝的浴血奋战，中国人民取得了</w:t>
      </w:r>
    </w:p>
    <w:p w14:paraId="68736C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北伐战争的胜利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人民解放战争的胜利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抗日战争的胜利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抗美援朝战争的胜利</w:t>
      </w:r>
    </w:p>
    <w:p w14:paraId="134815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新中国成立初期，毛泽东曾说：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（我们）一辆汽车、一架飞机、一辆坦克、一辆拖拉机都不能造。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为改变这种局面，我国实行了</w:t>
      </w:r>
    </w:p>
    <w:p w14:paraId="5D8FE9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土地改革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第一个五年计划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三大改造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改革开放</w:t>
      </w:r>
    </w:p>
    <w:p w14:paraId="6EE756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历史学习要学会区分史实和史论，史论就是根据史实得出的历史结论。下列属于史论的是</w:t>
      </w:r>
    </w:p>
    <w:p w14:paraId="3F686C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民族区域自治制度对维护民族团结具有重大意义</w:t>
      </w:r>
    </w:p>
    <w:p w14:paraId="10D352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周恩来在万隆会议上提出了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求同存异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的方针</w:t>
      </w:r>
    </w:p>
    <w:p w14:paraId="42AAA4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袁隆平经多年反复试验成功培育出籼型杂交水稻</w:t>
      </w:r>
    </w:p>
    <w:p w14:paraId="1CF966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中国于</w:t>
      </w:r>
      <w:r>
        <w:rPr>
          <w:rFonts w:eastAsia="Times New Roman" w:cs="Times New Roman"/>
          <w:color w:val="000000"/>
        </w:rPr>
        <w:t>2001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月成为了世界贸易组织的成员</w:t>
      </w:r>
    </w:p>
    <w:p w14:paraId="7F955D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《罗马民法大全》对财产、买卖、契约关系等作出明确规定，奠定了欧洲民法的基础。据此可知，《罗马民法大全》</w:t>
      </w:r>
    </w:p>
    <w:p w14:paraId="6F90E7D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保证了皇帝的专制权力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标志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种姓制度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的建立</w:t>
      </w:r>
    </w:p>
    <w:p w14:paraId="7CBB792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导致西罗马帝国的灭亡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为后世法律制定提供借鉴</w:t>
      </w:r>
    </w:p>
    <w:p w14:paraId="4523E3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它反对教会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神权至上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，提倡人文主义，促进了人们思想的大解放。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它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指的是</w:t>
      </w:r>
    </w:p>
    <w:p w14:paraId="05DB7E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大化改新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文艺复兴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光荣革命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第二次工业革命</w:t>
      </w:r>
    </w:p>
    <w:p w14:paraId="322B8D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年代轴有助于我们梳理历史发展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线索，下列历史年代轴反映的学习主题是</w:t>
      </w:r>
    </w:p>
    <w:p w14:paraId="0709A0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19700" cy="847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E8A1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封建时代的世界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共产主义运动的兴起与发展</w:t>
      </w:r>
    </w:p>
    <w:p w14:paraId="5BF4CF9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走向整体的世界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资本主义制度的确立与扩展</w:t>
      </w:r>
    </w:p>
    <w:p w14:paraId="35CA2641">
      <w:pPr>
        <w:spacing w:line="285" w:lineRule="auto"/>
        <w:jc w:val="left"/>
        <w:textAlignment w:val="center"/>
        <w:rPr>
          <w:color w:val="000000"/>
        </w:rPr>
      </w:pPr>
    </w:p>
    <w:p w14:paraId="1F92E03A">
      <w:pPr>
        <w:spacing w:line="285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第Ⅱ卷（非选择题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/>
          <w:b/>
          <w:color w:val="000000"/>
          <w:sz w:val="24"/>
        </w:rPr>
        <w:t>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14:paraId="71BED8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天安门是中国古典建筑的瑰宝，见证了中国历史的变迁。九年级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班的同学开展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探究天安门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的主题学习活动，请你一起参与完成。</w:t>
      </w:r>
    </w:p>
    <w:p w14:paraId="32DF5C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任务一【品建筑之精湛】</w:t>
      </w:r>
    </w:p>
    <w:tbl>
      <w:tblPr>
        <w:tblStyle w:val="5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80"/>
        <w:gridCol w:w="4980"/>
      </w:tblGrid>
      <w:tr w14:paraId="658C5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38F7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905000" cy="1343025"/>
                  <wp:effectExtent l="0" t="0" r="0" b="9525"/>
                  <wp:docPr id="100008" name="图片 100008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8" name="图片 100008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EAEC2F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图一为现今的天安门，始建于明永乐年间，属于典型的中国传统宫殿式建筑。</w:t>
            </w:r>
          </w:p>
        </w:tc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7360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895475" cy="1381125"/>
                  <wp:effectExtent l="0" t="0" r="9525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6D3231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图二为天安门城楼大殿内的彩绘。栩栩如生的龙纹图案和高贵典雅的吉祥图案，把我国的彩绘表现力发挥到了极致。</w:t>
            </w:r>
          </w:p>
        </w:tc>
      </w:tr>
    </w:tbl>
    <w:p w14:paraId="767662F5">
      <w:pPr>
        <w:spacing w:line="360" w:lineRule="auto"/>
        <w:jc w:val="left"/>
        <w:textAlignment w:val="center"/>
        <w:rPr>
          <w:color w:val="000000"/>
        </w:rPr>
      </w:pPr>
    </w:p>
    <w:p w14:paraId="044046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（1）根据以上材料，指出天安门始建的朝代及建筑工艺精湛的表现。</w:t>
      </w:r>
    </w:p>
    <w:p w14:paraId="23D763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任务二【感青年之情怀】</w:t>
      </w:r>
    </w:p>
    <w:tbl>
      <w:tblPr>
        <w:tblStyle w:val="5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75"/>
      </w:tblGrid>
      <w:tr w14:paraId="0771F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01EB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847850" cy="1524000"/>
                  <wp:effectExtent l="0" t="0" r="0" b="0"/>
                  <wp:docPr id="100010" name="图片 100010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0" name="图片 100010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924050" cy="1476375"/>
                  <wp:effectExtent l="0" t="0" r="0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191D84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图三表现了</w:t>
            </w:r>
            <w:r>
              <w:rPr>
                <w:rFonts w:eastAsia="Times New Roman" w:cs="Times New Roman"/>
                <w:color w:val="000000"/>
              </w:rPr>
              <w:t>1919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楷体" w:hAnsi="楷体" w:eastAsia="楷体" w:cs="楷体"/>
                <w:color w:val="000000"/>
              </w:rPr>
              <w:t>日北京学生在天安门前游行示威的场景。图四是学生高举的部分横幅内容。这次示威游行标志着一场伟大运动的开始，历史学家把这场运动视为八十年的</w:t>
            </w:r>
            <w:r>
              <w:rPr>
                <w:rFonts w:eastAsia="Times New Roman" w:cs="Times New Roman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旧民主</w:t>
            </w:r>
            <w:r>
              <w:rPr>
                <w:rFonts w:eastAsia="Times New Roman" w:cs="Times New Roman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时期和</w:t>
            </w:r>
            <w:r>
              <w:rPr>
                <w:rFonts w:eastAsia="Times New Roman" w:cs="Times New Roman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新民主</w:t>
            </w:r>
            <w:r>
              <w:rPr>
                <w:rFonts w:eastAsia="Times New Roman" w:cs="Times New Roman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时期的分水岭。</w:t>
            </w:r>
          </w:p>
        </w:tc>
      </w:tr>
    </w:tbl>
    <w:p w14:paraId="6DCD2A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（2）根据以上材料并结合所学知识，指出这场运动的名称并分析其历史意义。</w:t>
      </w:r>
    </w:p>
    <w:p w14:paraId="7FA6C8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任务三</w:t>
      </w:r>
      <w:r>
        <w:rPr>
          <w:rFonts w:ascii="宋体" w:hAnsi="宋体"/>
          <w:color w:val="000000"/>
        </w:rPr>
        <w:drawing>
          <wp:inline distT="0" distB="0" distL="114300" distR="114300">
            <wp:extent cx="95250" cy="17145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悟民族之复兴】</w:t>
      </w:r>
    </w:p>
    <w:tbl>
      <w:tblPr>
        <w:tblStyle w:val="5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80"/>
        <w:gridCol w:w="4980"/>
      </w:tblGrid>
      <w:tr w14:paraId="0BA7B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4FFA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990725" cy="1390650"/>
                  <wp:effectExtent l="0" t="0" r="9525" b="0"/>
                  <wp:docPr id="100012" name="图片 100012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2" name="图片 100012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8C1D2B">
            <w:pPr>
              <w:spacing w:line="360" w:lineRule="auto"/>
              <w:ind w:firstLine="420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1949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日，毛泽东在天安门城楼向全世界庄严宣告：</w:t>
            </w:r>
            <w:r>
              <w:rPr>
                <w:rFonts w:eastAsia="Times New Roman" w:cs="Times New Roman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中华人民共和国中央人民政府今天成立了！</w:t>
            </w:r>
            <w:r>
              <w:rPr>
                <w:rFonts w:eastAsia="Times New Roman" w:cs="Times New Roman"/>
                <w:color w:val="000000"/>
              </w:rPr>
              <w:t>”</w:t>
            </w:r>
          </w:p>
        </w:tc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8C88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2124075" cy="1314450"/>
                  <wp:effectExtent l="0" t="0" r="9525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17643D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1984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日，中华人民共和国成立</w:t>
            </w:r>
            <w:r>
              <w:rPr>
                <w:rFonts w:eastAsia="Times New Roman" w:cs="Times New Roman"/>
                <w:color w:val="000000"/>
              </w:rPr>
              <w:t>35</w:t>
            </w:r>
            <w:r>
              <w:rPr>
                <w:rFonts w:ascii="楷体" w:hAnsi="楷体" w:eastAsia="楷体" w:cs="楷体"/>
                <w:color w:val="000000"/>
              </w:rPr>
              <w:t>周年国庆庆典上，走过天安门城楼前的农民游行队伍打出</w:t>
            </w:r>
            <w:r>
              <w:rPr>
                <w:rFonts w:eastAsia="Times New Roman" w:cs="Times New Roman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联产承包好</w:t>
            </w:r>
            <w:r>
              <w:rPr>
                <w:rFonts w:eastAsia="Times New Roman" w:cs="Times New Roman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的标语。</w:t>
            </w:r>
          </w:p>
        </w:tc>
      </w:tr>
    </w:tbl>
    <w:p w14:paraId="5B1C72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（3）图五记录的是哪一历史事件？根据图六并结合所学知识，分析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联产承包好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的原因。结合这两个场景，谈谈你对新中国发展历程的认识。</w:t>
      </w:r>
    </w:p>
    <w:p w14:paraId="503F99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国际贸易是世界经济发展的一个缩影。各国在国际贸易中的表现，反映了国家经济发展的状况。阅读材料，回答问题。</w:t>
      </w:r>
    </w:p>
    <w:p w14:paraId="02BB0A3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一条横跨欧亚大陆的交流通道被打开，中国丝绸是这条通道的主要贸易品。这种又薄又滑的丝织品，在地中海地区的供应量不断增加，随处可见，广受人们喜爱，它能让穿着者在众人面前显得光鲜。</w:t>
      </w:r>
    </w:p>
    <w:p w14:paraId="34143ECB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摘编自［英］彼得</w:t>
      </w:r>
      <w:r>
        <w:rPr>
          <w:rFonts w:eastAsia="Times New Roman" w:cs="Times New Roman"/>
          <w:color w:val="000000"/>
        </w:rPr>
        <w:t>·</w:t>
      </w:r>
      <w:r>
        <w:rPr>
          <w:rFonts w:ascii="楷体" w:hAnsi="楷体" w:eastAsia="楷体" w:cs="楷体"/>
          <w:color w:val="000000"/>
        </w:rPr>
        <w:t>弗兰科潘《丝绸之路</w:t>
      </w:r>
      <w:r>
        <w:rPr>
          <w:rFonts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一部全新的世界史》</w:t>
      </w:r>
    </w:p>
    <w:p w14:paraId="7B6724F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eastAsia="Times New Roman" w:cs="Times New Roman"/>
          <w:color w:val="000000"/>
        </w:rPr>
        <w:t xml:space="preserve"> 19</w:t>
      </w:r>
      <w:r>
        <w:rPr>
          <w:rFonts w:ascii="楷体" w:hAnsi="楷体" w:eastAsia="楷体" w:cs="楷体"/>
          <w:color w:val="000000"/>
        </w:rPr>
        <w:t>世纪中叶，英国在世界贸易中占据垄断地位。英国贸易额在世界贸易总额中占很大的比重，</w:t>
      </w:r>
      <w:r>
        <w:rPr>
          <w:rFonts w:eastAsia="Times New Roman" w:cs="Times New Roman"/>
          <w:color w:val="000000"/>
        </w:rPr>
        <w:t>1850</w:t>
      </w:r>
      <w:r>
        <w:rPr>
          <w:rFonts w:ascii="楷体" w:hAnsi="楷体" w:eastAsia="楷体" w:cs="楷体"/>
          <w:color w:val="000000"/>
        </w:rPr>
        <w:t>年世界贸易总额为</w:t>
      </w:r>
      <w:r>
        <w:rPr>
          <w:rFonts w:eastAsia="Times New Roman" w:cs="Times New Roman"/>
          <w:color w:val="000000"/>
        </w:rPr>
        <w:t>145</w:t>
      </w:r>
      <w:r>
        <w:rPr>
          <w:rFonts w:ascii="楷体" w:hAnsi="楷体" w:eastAsia="楷体" w:cs="楷体"/>
          <w:color w:val="000000"/>
        </w:rPr>
        <w:t>亿马克，而英国及其殖民地的贸易就达</w:t>
      </w:r>
      <w:r>
        <w:rPr>
          <w:rFonts w:eastAsia="Times New Roman" w:cs="Times New Roman"/>
          <w:color w:val="000000"/>
        </w:rPr>
        <w:t>52</w:t>
      </w:r>
      <w:r>
        <w:rPr>
          <w:rFonts w:ascii="楷体" w:hAnsi="楷体" w:eastAsia="楷体" w:cs="楷体"/>
          <w:color w:val="000000"/>
        </w:rPr>
        <w:t>亿马克。在机器制造业方面，它的机器出口额居世界第一位。英国率先完成了工业革命，加之在交通运输方面，英国依靠迅速发展起来的铁路和汽船，使它的商品流通比任何国家都要快。</w:t>
      </w:r>
    </w:p>
    <w:p w14:paraId="7EC5FC0E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摘编自吴于廑、齐世荣主编《世界史》</w:t>
      </w:r>
    </w:p>
    <w:p w14:paraId="513C4ED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eastAsia="Times New Roman" w:cs="Times New Roman"/>
          <w:color w:val="000000"/>
        </w:rPr>
        <w:t xml:space="preserve"> 2005-2018</w:t>
      </w:r>
      <w:r>
        <w:rPr>
          <w:rFonts w:ascii="楷体" w:hAnsi="楷体" w:eastAsia="楷体" w:cs="楷体"/>
          <w:color w:val="000000"/>
        </w:rPr>
        <w:t>年中国与部分纺织强国（地区）纺织产品国际市场占有率指数</w:t>
      </w:r>
    </w:p>
    <w:tbl>
      <w:tblPr>
        <w:tblStyle w:val="5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5"/>
        <w:gridCol w:w="1995"/>
        <w:gridCol w:w="1995"/>
        <w:gridCol w:w="1995"/>
        <w:gridCol w:w="1995"/>
      </w:tblGrid>
      <w:tr w14:paraId="2A972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3A22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B741E7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D1466B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欧盟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21C2A9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印度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034B34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美国</w:t>
            </w:r>
          </w:p>
        </w:tc>
      </w:tr>
      <w:tr w14:paraId="3632E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ED2A96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2005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E093F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21.60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C2567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30.20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2ED86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3.30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2899A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4.20</w:t>
            </w:r>
          </w:p>
        </w:tc>
      </w:tr>
      <w:tr w14:paraId="07414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385FBD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2010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D0609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30.80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A3796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25.80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188AE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4.10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1FB93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3.70</w:t>
            </w:r>
          </w:p>
        </w:tc>
      </w:tr>
      <w:tr w14:paraId="16551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DE31BD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2018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B2073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34.00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A8DE3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25.00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87E45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4.20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04E2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18" name="图片 100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8" name="图片 100018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20</w:t>
            </w:r>
          </w:p>
        </w:tc>
      </w:tr>
    </w:tbl>
    <w:p w14:paraId="3CB2DF0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在融入国际市场的过程中，中国在纺织行业不断完善科技创新体系建设，研发经费投入持续增加，高水平科技成果不断涌现，纺织业的技术革新能力不断提高。这有利于维护纺织业竞争优势和持久的领先地位。</w:t>
      </w:r>
    </w:p>
    <w:p w14:paraId="404D20D9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摘编自胡惠婉《中国纺织业国际竞争力及其影响因素研究》</w:t>
      </w:r>
    </w:p>
    <w:p w14:paraId="29035D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请回答：</w:t>
      </w:r>
    </w:p>
    <w:p w14:paraId="0FE664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（1）根据材料一并结合所学知识，写出汉朝时这条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横跨欧亚大陆的交流通道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的起点。为什么中国丝绸广受地中海地区人们的喜爱？</w:t>
      </w:r>
    </w:p>
    <w:p w14:paraId="5581A5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（2）根据材料二，概括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英国在世界贸易中占据垄断地位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的表现及原因。</w:t>
      </w:r>
    </w:p>
    <w:p w14:paraId="49405D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（3）根据材料三，归纳</w:t>
      </w:r>
      <w:r>
        <w:rPr>
          <w:rFonts w:eastAsia="Times New Roman" w:cs="Times New Roman"/>
          <w:color w:val="000000"/>
        </w:rPr>
        <w:t>2005-2018</w:t>
      </w:r>
      <w:r>
        <w:rPr>
          <w:rFonts w:ascii="宋体" w:hAnsi="宋体"/>
          <w:color w:val="000000"/>
        </w:rPr>
        <w:t>年中国纺织产品国际市场占有率指数的变化趋势。指出中国为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维持纺织业竞争优势和持久的领先地位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所作的努力。</w:t>
      </w:r>
    </w:p>
    <w:p w14:paraId="1F3660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（4）综合上述材料，你认为影响一个国家国际贸易地位的主要因素有哪些？</w:t>
      </w:r>
    </w:p>
    <w:p w14:paraId="184F1B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两次世界大战对人类社会产生了重大影响，战后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世界发生了深刻变化。阅读材料，回答问题。</w:t>
      </w:r>
    </w:p>
    <w:p w14:paraId="282434F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</w:p>
    <w:tbl>
      <w:tblPr>
        <w:tblStyle w:val="5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35"/>
        <w:gridCol w:w="3540"/>
        <w:gridCol w:w="3600"/>
      </w:tblGrid>
      <w:tr w14:paraId="57D42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FFBF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3A0969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第一次世界大战</w:t>
            </w:r>
          </w:p>
          <w:p w14:paraId="23F3AC15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1914-1918</w:t>
            </w:r>
            <w:r>
              <w:rPr>
                <w:rFonts w:ascii="楷体" w:hAnsi="楷体" w:eastAsia="楷体" w:cs="楷体"/>
                <w:color w:val="000000"/>
              </w:rPr>
              <w:t>年）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AF16FF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第二次世界大战</w:t>
            </w:r>
          </w:p>
          <w:p w14:paraId="48651BE9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1939</w:t>
            </w:r>
            <w:r>
              <w:rPr>
                <w:rFonts w:ascii="楷体" w:hAnsi="楷体" w:eastAsia="楷体" w:cs="楷体"/>
                <w:color w:val="000000"/>
              </w:rPr>
              <w:t>年全面爆发，</w:t>
            </w:r>
            <w:r>
              <w:rPr>
                <w:rFonts w:eastAsia="Times New Roman" w:cs="Times New Roman"/>
                <w:color w:val="000000"/>
              </w:rPr>
              <w:t>1945</w:t>
            </w:r>
            <w:r>
              <w:rPr>
                <w:rFonts w:ascii="楷体" w:hAnsi="楷体" w:eastAsia="楷体" w:cs="楷体"/>
                <w:color w:val="000000"/>
              </w:rPr>
              <w:t>年结束）</w:t>
            </w:r>
          </w:p>
        </w:tc>
      </w:tr>
      <w:tr w14:paraId="06602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C333E4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两次世界大战造成的人员伤亡和经济损失统计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4C669F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直接死于战争的军人</w:t>
            </w:r>
            <w:r>
              <w:rPr>
                <w:rFonts w:eastAsia="Times New Roman" w:cs="Times New Roman"/>
                <w:color w:val="000000"/>
              </w:rPr>
              <w:t>900</w:t>
            </w:r>
            <w:r>
              <w:rPr>
                <w:rFonts w:ascii="楷体" w:hAnsi="楷体" w:eastAsia="楷体" w:cs="楷体"/>
                <w:color w:val="000000"/>
              </w:rPr>
              <w:t>万，另有</w:t>
            </w:r>
            <w:r>
              <w:rPr>
                <w:rFonts w:eastAsia="Times New Roman" w:cs="Times New Roman"/>
                <w:color w:val="000000"/>
              </w:rPr>
              <w:t>2000</w:t>
            </w:r>
            <w:r>
              <w:rPr>
                <w:rFonts w:ascii="楷体" w:hAnsi="楷体" w:eastAsia="楷体" w:cs="楷体"/>
                <w:color w:val="000000"/>
              </w:rPr>
              <w:t>多万受伤。直接经济损失约</w:t>
            </w:r>
            <w:r>
              <w:rPr>
                <w:rFonts w:eastAsia="Times New Roman" w:cs="Times New Roman"/>
                <w:color w:val="000000"/>
              </w:rPr>
              <w:t>1805</w:t>
            </w:r>
            <w:r>
              <w:rPr>
                <w:rFonts w:ascii="楷体" w:hAnsi="楷体" w:eastAsia="楷体" w:cs="楷体"/>
                <w:color w:val="000000"/>
              </w:rPr>
              <w:t>亿美元，间接经济损失约</w:t>
            </w:r>
            <w:r>
              <w:rPr>
                <w:rFonts w:eastAsia="Times New Roman" w:cs="Times New Roman"/>
                <w:color w:val="000000"/>
              </w:rPr>
              <w:t>1516</w:t>
            </w:r>
            <w:r>
              <w:rPr>
                <w:rFonts w:ascii="楷体" w:hAnsi="楷体" w:eastAsia="楷体" w:cs="楷体"/>
                <w:color w:val="000000"/>
              </w:rPr>
              <w:t>亿美元。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D515CC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死亡人数约</w:t>
            </w:r>
            <w:r>
              <w:rPr>
                <w:rFonts w:eastAsia="Times New Roman" w:cs="Times New Roman"/>
                <w:color w:val="000000"/>
              </w:rPr>
              <w:t>6000</w:t>
            </w:r>
            <w:r>
              <w:rPr>
                <w:rFonts w:ascii="楷体" w:hAnsi="楷体" w:eastAsia="楷体" w:cs="楷体"/>
                <w:color w:val="000000"/>
              </w:rPr>
              <w:t>万，物资损失超过</w:t>
            </w:r>
            <w:r>
              <w:rPr>
                <w:rFonts w:eastAsia="Times New Roman" w:cs="Times New Roman"/>
                <w:color w:val="000000"/>
              </w:rPr>
              <w:t>40000</w:t>
            </w:r>
            <w:r>
              <w:rPr>
                <w:rFonts w:ascii="楷体" w:hAnsi="楷体" w:eastAsia="楷体" w:cs="楷体"/>
                <w:color w:val="000000"/>
              </w:rPr>
              <w:t>亿美元。</w:t>
            </w:r>
          </w:p>
        </w:tc>
      </w:tr>
      <w:tr w14:paraId="013AB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5640DE8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71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D6FF85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数据来源：吴于廑、齐世荣主编《世界史》</w:t>
            </w:r>
          </w:p>
        </w:tc>
      </w:tr>
      <w:tr w14:paraId="2B1A1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E9265E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两次世界大战及战后大事记（部分）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C0625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1917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11</w:t>
            </w:r>
            <w:r>
              <w:rPr>
                <w:rFonts w:ascii="楷体" w:hAnsi="楷体" w:eastAsia="楷体" w:cs="楷体"/>
                <w:color w:val="000000"/>
              </w:rPr>
              <w:t>月，俄国十月革命取得胜利。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41263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第二次世界大战结束前后，东欧先后建立波兰、捷克斯洛伐克等</w:t>
            </w:r>
            <w:r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ascii="楷体" w:hAnsi="楷体" w:eastAsia="楷体" w:cs="楷体"/>
                <w:color w:val="000000"/>
              </w:rPr>
              <w:t>个社会主义国家。</w:t>
            </w:r>
          </w:p>
        </w:tc>
      </w:tr>
      <w:tr w14:paraId="77960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7C22AC2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23F760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1919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月，巴黎和会召开。</w:t>
            </w:r>
          </w:p>
          <w:p w14:paraId="00A11D58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1921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11</w:t>
            </w:r>
            <w:r>
              <w:rPr>
                <w:rFonts w:ascii="楷体" w:hAnsi="楷体" w:eastAsia="楷体" w:cs="楷体"/>
                <w:color w:val="000000"/>
              </w:rPr>
              <w:t>月，华盛顿会议召开。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6DD38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1945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楷体" w:hAnsi="楷体" w:eastAsia="楷体" w:cs="楷体"/>
                <w:color w:val="000000"/>
              </w:rPr>
              <w:t>月，雅尔塔会议召开。</w:t>
            </w:r>
          </w:p>
          <w:p w14:paraId="221DBD0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1945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ascii="楷体" w:hAnsi="楷体" w:eastAsia="楷体" w:cs="楷体"/>
                <w:color w:val="000000"/>
              </w:rPr>
              <w:t>月，波茨坦会议召开。</w:t>
            </w:r>
          </w:p>
        </w:tc>
      </w:tr>
      <w:tr w14:paraId="270F2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474B09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892131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1920-1922</w:t>
            </w:r>
            <w:r>
              <w:rPr>
                <w:rFonts w:ascii="楷体" w:hAnsi="楷体" w:eastAsia="楷体" w:cs="楷体"/>
                <w:color w:val="000000"/>
              </w:rPr>
              <w:t>年，甘地领导印度人民开展非暴力不合作运动。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D3E94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1960</w:t>
            </w:r>
            <w:r>
              <w:rPr>
                <w:rFonts w:ascii="楷体" w:hAnsi="楷体" w:eastAsia="楷体" w:cs="楷体"/>
                <w:color w:val="000000"/>
              </w:rPr>
              <w:t>年，非洲有</w:t>
            </w:r>
            <w:r>
              <w:rPr>
                <w:rFonts w:eastAsia="Times New Roman" w:cs="Times New Roman"/>
                <w:color w:val="000000"/>
              </w:rPr>
              <w:t>17</w:t>
            </w:r>
            <w:r>
              <w:rPr>
                <w:rFonts w:ascii="楷体" w:hAnsi="楷体" w:eastAsia="楷体" w:cs="楷体"/>
                <w:color w:val="000000"/>
              </w:rPr>
              <w:t>个国家取得独立。</w:t>
            </w:r>
          </w:p>
        </w:tc>
      </w:tr>
    </w:tbl>
    <w:p w14:paraId="5CD71D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请回答：</w:t>
      </w:r>
    </w:p>
    <w:p w14:paraId="05CF37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（1）世纪是一种常用的纪年方式，请写出两次世界大战发生于哪一世纪？根据材料，概括两次世界大战造成的危害。</w:t>
      </w:r>
    </w:p>
    <w:p w14:paraId="781D2C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（2）根据材料中两次世界大战及战后大事记，结合所学知识，以两次世界大战的共同影响为主题，提炼观点，并选取材料中的两个史实加以论述。（要求：观点明确，史论结合，条理清晰，总结提升。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分）</w:t>
      </w:r>
    </w:p>
    <w:p w14:paraId="30BB9A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（3）和平与发展是当今时代主题，但局部动荡仍旧频繁发生，世界依然很不安宁。请你结合所学知识，谈谈国际社会应如何维护世界和平与发展？</w:t>
      </w:r>
    </w:p>
    <w:p w14:paraId="0CCD614A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6484855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02F46D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A2F4A9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BD494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44BE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329E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72A72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24078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573B8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845BDE"/>
    <w:rsid w:val="38274566"/>
    <w:rsid w:val="45BA7BEF"/>
    <w:rsid w:val="501361B2"/>
    <w:rsid w:val="7CE7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3C5DD-94D5-48AE-835F-7AC1BDDFF6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3169</Words>
  <Characters>3429</Characters>
  <Lines>26</Lines>
  <Paragraphs>7</Paragraphs>
  <TotalTime>0</TotalTime>
  <ScaleCrop>false</ScaleCrop>
  <LinksUpToDate>false</LinksUpToDate>
  <CharactersWithSpaces>3567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2022-06-28T16:04:00Z</dcterms:created>
  <dc:creator>学科网试题生产平台</dc:creator>
  <dc:description>3010642149122048</dc:description>
  <cp:lastModifiedBy>上帝掷骰子吗</cp:lastModifiedBy>
  <dcterms:modified xsi:type="dcterms:W3CDTF">2024-07-20T15:59:58Z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CB275BFD1AC741D19039FEFDE12AD77B</vt:lpwstr>
  </property>
</Properties>
</file>