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B0C14">
      <w:pPr>
        <w:spacing w:line="285" w:lineRule="auto"/>
        <w:jc w:val="right"/>
      </w:pPr>
      <w:bookmarkStart w:id="0" w:name="_GoBack"/>
      <w:bookmarkEnd w:id="0"/>
      <w:r>
        <w:rPr>
          <w:rFonts w:ascii="宋体" w:hAnsi="宋体"/>
          <w:b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10464800</wp:posOffset>
            </wp:positionV>
            <wp:extent cx="304800" cy="469900"/>
            <wp:effectExtent l="0" t="0" r="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试卷突型：</w:t>
      </w:r>
      <w:r>
        <w:rPr>
          <w:rFonts w:eastAsia="Times New Roman" w:cs="Times New Roman"/>
          <w:b/>
          <w:sz w:val="24"/>
        </w:rPr>
        <w:t>A</w:t>
      </w:r>
    </w:p>
    <w:p w14:paraId="188A09D5">
      <w:pPr>
        <w:spacing w:line="285" w:lineRule="auto"/>
        <w:jc w:val="center"/>
      </w:pP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年陕西省初中学业水平考试</w:t>
      </w:r>
    </w:p>
    <w:p w14:paraId="23039090">
      <w:pPr>
        <w:spacing w:line="285" w:lineRule="auto"/>
        <w:jc w:val="center"/>
      </w:pPr>
      <w:r>
        <w:rPr>
          <w:rFonts w:ascii="宋体" w:hAnsi="宋体"/>
          <w:b/>
          <w:sz w:val="32"/>
        </w:rPr>
        <w:t>历史试卷</w:t>
      </w:r>
    </w:p>
    <w:p w14:paraId="1134F402">
      <w:pPr>
        <w:spacing w:line="285" w:lineRule="auto"/>
      </w:pPr>
      <w:r>
        <w:rPr>
          <w:rFonts w:ascii="宋体" w:hAnsi="宋体"/>
          <w:b/>
          <w:sz w:val="24"/>
        </w:rPr>
        <w:t>注意事项：</w:t>
      </w:r>
    </w:p>
    <w:p w14:paraId="2604715C">
      <w:pPr>
        <w:spacing w:line="285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．本试卷分为第一部分（选择题）和第二部分（非选择题）。全卷共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页，总分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分。</w:t>
      </w:r>
    </w:p>
    <w:p w14:paraId="208F4104">
      <w:pPr>
        <w:spacing w:line="285" w:lineRule="auto"/>
      </w:pPr>
      <w:r>
        <w:rPr>
          <w:rFonts w:ascii="宋体" w:hAnsi="宋体"/>
          <w:b/>
          <w:sz w:val="24"/>
        </w:rPr>
        <w:t>考试时间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分钟。</w:t>
      </w:r>
    </w:p>
    <w:p w14:paraId="30E67ED1">
      <w:pPr>
        <w:spacing w:line="285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．领到试卷和答题卡后，请用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毫米黑色墨水签字笔，分别在试卷和答题卡上填写姓名和准考证号，同时用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铅笔在答题卡上填涂对应的试卷类型信息点（</w:t>
      </w:r>
      <w:r>
        <w:rPr>
          <w:rFonts w:eastAsia="Times New Roman" w:cs="Times New Roman"/>
          <w:b/>
          <w:sz w:val="24"/>
        </w:rPr>
        <w:t>A</w:t>
      </w:r>
      <w:r>
        <w:rPr>
          <w:rFonts w:ascii="宋体" w:hAnsi="宋体"/>
          <w:b/>
          <w:sz w:val="24"/>
        </w:rPr>
        <w:t>或</w:t>
      </w:r>
      <w:r>
        <w:rPr>
          <w:rFonts w:eastAsia="Times New Roman" w:cs="Times New Roman"/>
          <w:b/>
          <w:sz w:val="24"/>
        </w:rPr>
        <w:t>B</w:t>
      </w:r>
      <w:r>
        <w:rPr>
          <w:rFonts w:ascii="宋体" w:hAnsi="宋体"/>
          <w:b/>
          <w:sz w:val="24"/>
        </w:rPr>
        <w:t>）。</w:t>
      </w:r>
    </w:p>
    <w:p w14:paraId="33521BEC">
      <w:pPr>
        <w:spacing w:line="285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．请在答题卡上各题的指定区域内作答，否则作答无效。</w:t>
      </w:r>
    </w:p>
    <w:p w14:paraId="0F5CFEC8">
      <w:pPr>
        <w:spacing w:line="285" w:lineRule="auto"/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．考试结束，本试卷和答题卡一并交回。</w:t>
      </w:r>
    </w:p>
    <w:p w14:paraId="20435308">
      <w:pPr>
        <w:spacing w:line="285" w:lineRule="auto"/>
        <w:jc w:val="center"/>
      </w:pPr>
      <w:r>
        <w:rPr>
          <w:rFonts w:ascii="宋体" w:hAnsi="宋体"/>
          <w:b/>
          <w:sz w:val="24"/>
        </w:rPr>
        <w:t>第一部分（选择题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分）</w:t>
      </w:r>
    </w:p>
    <w:p w14:paraId="5C9EA58F">
      <w:pPr>
        <w:spacing w:line="285" w:lineRule="auto"/>
      </w:pPr>
      <w:r>
        <w:rPr>
          <w:rFonts w:ascii="宋体" w:hAnsi="宋体"/>
          <w:b/>
          <w:sz w:val="24"/>
        </w:rPr>
        <w:t>一、选择题（本部分共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道试题，每题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分。每道题只有一个选项符合题意）</w:t>
      </w:r>
    </w:p>
    <w:p w14:paraId="75BD606B">
      <w:pPr>
        <w:spacing w:line="360" w:lineRule="auto"/>
      </w:pPr>
      <w:r>
        <w:t xml:space="preserve">1. </w:t>
      </w:r>
      <w:r>
        <w:rPr>
          <w:rFonts w:ascii="宋体" w:hAnsi="宋体"/>
        </w:rPr>
        <w:t>陕西西安有丰富的文物资源。下列考古发现可用于研究半坡人生活的是（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3F893CEE">
      <w:pPr>
        <w:spacing w:line="360" w:lineRule="auto"/>
      </w:pPr>
      <w:r>
        <w:drawing>
          <wp:inline distT="0" distB="0" distL="0" distR="0">
            <wp:extent cx="695325" cy="11334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52575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362075" cy="952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095375" cy="12001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0766B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/>
        </w:rPr>
        <w:t>甲骨文</w:t>
      </w:r>
      <w:r>
        <w:tab/>
      </w:r>
      <w:r>
        <w:t xml:space="preserve">B. </w:t>
      </w:r>
      <w:r>
        <w:rPr>
          <w:rFonts w:ascii="宋体" w:hAnsi="宋体"/>
        </w:rPr>
        <w:t>商鞅铜方量</w:t>
      </w:r>
      <w:r>
        <w:tab/>
      </w:r>
      <w:r>
        <w:t xml:space="preserve">C. </w:t>
      </w:r>
      <w:r>
        <w:rPr>
          <w:rFonts w:ascii="宋体" w:hAnsi="宋体"/>
        </w:rPr>
        <w:t>人面鱼纹彩陶盆</w:t>
      </w:r>
      <w:r>
        <w:tab/>
      </w:r>
      <w:r>
        <w:t xml:space="preserve">D. </w:t>
      </w:r>
      <w:r>
        <w:rPr>
          <w:rFonts w:ascii="宋体" w:hAnsi="宋体"/>
        </w:rPr>
        <w:t>司母戊鼎</w:t>
      </w:r>
    </w:p>
    <w:p w14:paraId="70B185C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2. 春秋战国时期学术思想非常活跃。主张“仁”“有教无类”的思想家是（    ）</w:t>
      </w:r>
    </w:p>
    <w:p w14:paraId="41C1B7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墨子</w:t>
      </w:r>
      <w:r>
        <w:rPr>
          <w:color w:val="000000"/>
        </w:rPr>
        <w:tab/>
      </w:r>
      <w:r>
        <w:rPr>
          <w:color w:val="000000"/>
        </w:rPr>
        <w:t>B. 韩非</w:t>
      </w:r>
      <w:r>
        <w:rPr>
          <w:color w:val="000000"/>
        </w:rPr>
        <w:tab/>
      </w:r>
      <w:r>
        <w:rPr>
          <w:color w:val="000000"/>
        </w:rPr>
        <w:t>C. 老子</w:t>
      </w:r>
      <w:r>
        <w:rPr>
          <w:color w:val="000000"/>
        </w:rPr>
        <w:tab/>
      </w:r>
      <w:r>
        <w:rPr>
          <w:color w:val="000000"/>
        </w:rPr>
        <w:t>D. 孔子</w:t>
      </w:r>
    </w:p>
    <w:p w14:paraId="5D805CC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阅读中国古代时间轴，关于②阶段特征表述正确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75D0AB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067300" cy="571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A3937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早期国家与社会变革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繁荣与开放的时代</w:t>
      </w:r>
    </w:p>
    <w:p w14:paraId="6783EAF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统一多民族国家的建立和巩固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政权分立与民族交融</w:t>
      </w:r>
    </w:p>
    <w:p w14:paraId="352D399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近代以来列强通过侵华战争迫使清政府签订了一系列不平等条约，使中国完全陷入半殖民地半封建社会深渊的是（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9896F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《马关条约》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《南京条约》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《辛丑条约》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《北京条约》</w:t>
      </w:r>
    </w:p>
    <w:p w14:paraId="7FC43F4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中国共产党领导中国人民不断探索救国救民的道路。下列事件和内容或意义搭配正确的是（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080"/>
        <w:gridCol w:w="4230"/>
      </w:tblGrid>
      <w:tr w14:paraId="5209B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324A3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70B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事件名称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9194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内容或意义</w:t>
            </w:r>
          </w:p>
        </w:tc>
      </w:tr>
      <w:tr w14:paraId="6AFB1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4A291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92A2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南昌起义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F1260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提出</w:t>
            </w:r>
            <w:r>
              <w:rPr>
                <w:rFonts w:ascii="Calibri" w:hAnsi="Calibri" w:eastAsia="Calibri" w:cs="Calibri"/>
                <w:color w:val="000000"/>
              </w:rPr>
              <w:t>“</w:t>
            </w:r>
            <w:r>
              <w:rPr>
                <w:rFonts w:ascii="宋体" w:hAnsi="宋体"/>
                <w:color w:val="000000"/>
              </w:rPr>
              <w:t>政权是由枪杆子中取得</w:t>
            </w:r>
            <w:r>
              <w:rPr>
                <w:rFonts w:ascii="Calibri" w:hAnsi="Calibri" w:eastAsia="Calibri" w:cs="Calibri"/>
                <w:color w:val="000000"/>
              </w:rPr>
              <w:t>”</w:t>
            </w:r>
            <w:r>
              <w:rPr>
                <w:rFonts w:ascii="宋体" w:hAnsi="宋体"/>
                <w:color w:val="000000"/>
              </w:rPr>
              <w:t>的著名论断</w:t>
            </w:r>
          </w:p>
        </w:tc>
      </w:tr>
      <w:tr w14:paraId="66C5E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A0A58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4C9DA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中共三大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6174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打响了武装反抗国民党反动派的第一枪</w:t>
            </w:r>
          </w:p>
        </w:tc>
      </w:tr>
      <w:tr w14:paraId="5F656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88EFF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C10E6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遵义会议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A5EA0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是中国共产党历史上一个生死攸关的转折点</w:t>
            </w:r>
          </w:p>
        </w:tc>
      </w:tr>
      <w:tr w14:paraId="2A671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6F6A3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921E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八七会议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9224E0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正式决定同国民党合作并建立革命统一战线</w:t>
            </w:r>
          </w:p>
        </w:tc>
      </w:tr>
    </w:tbl>
    <w:p w14:paraId="27A6787B">
      <w:pPr>
        <w:spacing w:line="360" w:lineRule="auto"/>
        <w:textAlignment w:val="center"/>
        <w:rPr>
          <w:color w:val="000000"/>
        </w:rPr>
      </w:pPr>
    </w:p>
    <w:p w14:paraId="6D2401D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D</w:t>
      </w:r>
    </w:p>
    <w:p w14:paraId="6361614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</w:t>
      </w:r>
      <w:r>
        <w:rPr>
          <w:rFonts w:eastAsia="Times New Roman" w:cs="Times New Roman"/>
          <w:color w:val="000000"/>
        </w:rPr>
        <w:t>1955</w:t>
      </w:r>
      <w:r>
        <w:rPr>
          <w:rFonts w:ascii="宋体" w:hAnsi="宋体"/>
          <w:color w:val="000000"/>
        </w:rPr>
        <w:t>年创作的年画《拖拉机到咱社来代耕了》。该作品反映了（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90FE6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676525" cy="16954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D1E1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彻底摧毁了封建土地制度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《中国土地法大纲》的颁布</w:t>
      </w:r>
    </w:p>
    <w:p w14:paraId="5A331BC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打土豪，分田地，开展土地革命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农业合作化的现实成果</w:t>
      </w:r>
    </w:p>
    <w:p w14:paraId="44B0529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7. 下列属于20世纪50年代中国外交成就的是（    ）</w:t>
      </w:r>
    </w:p>
    <w:p w14:paraId="5C8A97B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①提出和平共处五项原则                  ②恢复在联合国的合法席位</w:t>
      </w:r>
    </w:p>
    <w:p w14:paraId="5D5E07D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③万隆会议提出“求同存异”的方针        ④举办亚太经合组织领导人非正式会议</w:t>
      </w:r>
    </w:p>
    <w:p w14:paraId="29AF803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①③</w:t>
      </w:r>
      <w:r>
        <w:rPr>
          <w:color w:val="000000"/>
        </w:rPr>
        <w:tab/>
      </w:r>
      <w:r>
        <w:rPr>
          <w:color w:val="000000"/>
        </w:rPr>
        <w:t>B. ③④</w:t>
      </w:r>
      <w:r>
        <w:rPr>
          <w:color w:val="000000"/>
        </w:rPr>
        <w:tab/>
      </w:r>
      <w:r>
        <w:rPr>
          <w:color w:val="000000"/>
        </w:rPr>
        <w:t>C. ①②</w:t>
      </w:r>
      <w:r>
        <w:rPr>
          <w:color w:val="000000"/>
        </w:rPr>
        <w:tab/>
      </w:r>
      <w:r>
        <w:rPr>
          <w:color w:val="000000"/>
        </w:rPr>
        <w:t>D. ②④</w:t>
      </w:r>
    </w:p>
    <w:p w14:paraId="68D774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下列是某校同学举办的图片展。请为他们选择一个恰当的主题（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EC4E52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0191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03C01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航天科技，创新发展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文化事业，欣欣向荣</w:t>
      </w:r>
    </w:p>
    <w:p w14:paraId="53E2072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民生保障，共同富裕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百年大计，教育为本</w:t>
      </w:r>
    </w:p>
    <w:p w14:paraId="091FF12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古代亚非地区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文明古国创造了辉煌灿烂的文明成果。下列属于其成果的是（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A81EB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《荷马史诗》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雅典民主政治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金字塔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罗马大竞技场</w:t>
      </w:r>
    </w:p>
    <w:p w14:paraId="653B93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历史课上提到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解放者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印度非暴力不合作运动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非洲年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等关键词。据此可知，本节课学习的内容是（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895B5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世界市场的逐步形成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国际共产主义运动的兴起</w:t>
      </w:r>
      <w:r>
        <w:rPr>
          <w:rFonts w:eastAsia="Times New Roman" w:cs="Times New Roman"/>
          <w:color w:val="000000"/>
        </w:rPr>
        <w:t>·</w:t>
      </w:r>
    </w:p>
    <w:p w14:paraId="01A484A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资本主义制度的扩展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亚非拉民族解放运动的历程</w:t>
      </w:r>
    </w:p>
    <w:p w14:paraId="7BFE65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11. 19世纪六七十年代，第二次工业革命开始，人类社会进入“电气时代”。下列科技发明产生于这一时期</w:t>
      </w:r>
      <w:r>
        <w:rPr>
          <w:color w:val="000000"/>
        </w:rPr>
        <w:drawing>
          <wp:inline distT="0" distB="0" distL="0" distR="0">
            <wp:extent cx="133350" cy="177800"/>
            <wp:effectExtent l="0" t="0" r="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是（    ）</w:t>
      </w:r>
    </w:p>
    <w:p w14:paraId="4A706F4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①汽车       ②电灯         ③计算机网络         ④内燃机</w:t>
      </w:r>
    </w:p>
    <w:p w14:paraId="4DF9879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②③④</w:t>
      </w:r>
      <w:r>
        <w:rPr>
          <w:color w:val="000000"/>
        </w:rPr>
        <w:tab/>
      </w:r>
      <w:r>
        <w:rPr>
          <w:color w:val="000000"/>
        </w:rPr>
        <w:t>B. ①③④</w:t>
      </w:r>
      <w:r>
        <w:rPr>
          <w:color w:val="000000"/>
        </w:rPr>
        <w:tab/>
      </w:r>
      <w:r>
        <w:rPr>
          <w:color w:val="000000"/>
        </w:rPr>
        <w:t>C. ①②④</w:t>
      </w:r>
      <w:r>
        <w:rPr>
          <w:color w:val="000000"/>
        </w:rPr>
        <w:tab/>
      </w:r>
      <w:r>
        <w:rPr>
          <w:color w:val="000000"/>
        </w:rPr>
        <w:t>D. ①②③</w:t>
      </w:r>
    </w:p>
    <w:p w14:paraId="6E0FD2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12. 美国生物学家蕾切尔·卡森的著作《寂静的春天》中说到，由于人类大量使用杀虫剂。对大自然造成了巨大伤害。这反映了当今社会面临的问题是（    ）</w:t>
      </w:r>
    </w:p>
    <w:p w14:paraId="5112134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霸权主义危害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能源危机加剧</w:t>
      </w:r>
    </w:p>
    <w:p w14:paraId="37B1160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人口增长过快</w:t>
      </w:r>
      <w:r>
        <w:rPr>
          <w:color w:val="000000"/>
        </w:rPr>
        <w:tab/>
      </w:r>
      <w:r>
        <w:rPr>
          <w:color w:val="000000"/>
        </w:rPr>
        <w:t>D. 生态环境恶化</w:t>
      </w:r>
    </w:p>
    <w:p w14:paraId="6E89A6A8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第二部分（非选择题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14:paraId="634F8F02"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二、非选择题（共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道试题，计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14:paraId="6EF1C57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13. 阅读材料。回答问题。</w:t>
      </w:r>
    </w:p>
    <w:p w14:paraId="062F3615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p w14:paraId="10B5C34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886200" cy="20669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8F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材料一图A和图B中共同的对外贸易港口是_________北宋前期，四川地区出现______，这是世界上最早的纸币；14世纪初，中国四大发明中的_________传入欧洲后，对欧洲的火器制造和作战方式产生巨大影响，推动了欧洲社会的变革；___________人担当了沟通东西方文化的角色，中国许多重大发明都是由他们传入欧洲的。</w:t>
      </w:r>
    </w:p>
    <w:p w14:paraId="3B7CBE98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（南宋）由于北方沦陷，对外交往必须通过海道，四此泉州、广州、明州（宁波）迅速发展，成为三大对外贸易港口。南家对外贸易的繁盛超过了北宋，形成通往日本、高丽、东南亚、印度……的海上丝绸之路。据记载，当时与南宋通商的国家多达五十多个。</w:t>
      </w:r>
    </w:p>
    <w:p w14:paraId="589F6D1D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——摘编自樊树志《国史十六讲（修订版）》</w:t>
      </w:r>
    </w:p>
    <w:p w14:paraId="4ACC59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（2）依据材料二，概括南宋对外贸易</w:t>
      </w:r>
      <w:r>
        <w:rPr>
          <w:color w:val="000000"/>
        </w:rPr>
        <w:drawing>
          <wp:inline distT="0" distB="0" distL="0" distR="0">
            <wp:extent cx="133350" cy="17780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特点。结合所学知识，分析南宋对外贸易发展的影响。</w:t>
      </w:r>
    </w:p>
    <w:p w14:paraId="148F2F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（3）综合上述材料，结合所学知识，你认为推动古代对外贸易发展的因素有哪些?</w:t>
      </w:r>
    </w:p>
    <w:p w14:paraId="00C296C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14. 阅读材料，回答问题。</w:t>
      </w:r>
    </w:p>
    <w:p w14:paraId="3E28AF53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15"/>
        <w:gridCol w:w="5790"/>
      </w:tblGrid>
      <w:tr w14:paraId="09CA1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8D0495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114425" cy="1295400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EF9FB0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</w:t>
            </w:r>
            <w:r>
              <w:rPr>
                <w:rFonts w:ascii="楷体" w:hAnsi="楷体" w:eastAsia="楷体" w:cs="楷体"/>
                <w:color w:val="000000"/>
              </w:rPr>
              <w:t>世纪英国革命的根源可以在国会和斯图亚特工朝之间的冲突中找到……</w:t>
            </w:r>
            <w:r>
              <w:rPr>
                <w:rFonts w:eastAsia="Times New Roman" w:cs="Times New Roman"/>
                <w:color w:val="000000"/>
              </w:rPr>
              <w:t>1689</w:t>
            </w:r>
            <w:r>
              <w:rPr>
                <w:rFonts w:ascii="楷体" w:hAnsi="楷体" w:eastAsia="楷体" w:cs="楷体"/>
                <w:color w:val="000000"/>
              </w:rPr>
              <w:t>年的法案规定；国王不能中止法律：除非经国会同意，不得提高税收或保持军队；若没有法律手续，不可逮捕和拘留臣民。</w:t>
            </w:r>
          </w:p>
          <w:p w14:paraId="27DE1A43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——携编自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hAnsi="楷体" w:eastAsia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hAnsi="楷体" w:eastAsia="楷体" w:cs="楷体"/>
                <w:color w:val="000000"/>
              </w:rPr>
              <w:t>斯塔夫里阿诺斯（全球通史》</w:t>
            </w:r>
          </w:p>
        </w:tc>
      </w:tr>
    </w:tbl>
    <w:p w14:paraId="4D9603E9">
      <w:pPr>
        <w:spacing w:line="360" w:lineRule="auto"/>
        <w:textAlignment w:val="center"/>
        <w:rPr>
          <w:color w:val="000000"/>
        </w:rPr>
      </w:pPr>
    </w:p>
    <w:p w14:paraId="129313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（1）材料一中“1689年的法案”指哪一法律文件?依据材料一，概括该法案是如何限制王权的。结合所学知识，分析“17世纪英国革命”与图A事件之间的关系。</w:t>
      </w:r>
    </w:p>
    <w:p w14:paraId="6745A57D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80"/>
        <w:gridCol w:w="5925"/>
      </w:tblGrid>
      <w:tr w14:paraId="2A7D2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66F002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638175" cy="107632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98A687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1921</w:t>
            </w:r>
            <w:r>
              <w:rPr>
                <w:rFonts w:ascii="楷体" w:hAnsi="楷体" w:eastAsia="楷体" w:cs="楷体"/>
                <w:color w:val="000000"/>
              </w:rPr>
              <w:t>年采取了“新经济政策”……成功地应付了数年战争留下的直接危机。到</w:t>
            </w:r>
            <w:r>
              <w:rPr>
                <w:rFonts w:eastAsia="Times New Roman" w:cs="Times New Roman"/>
                <w:color w:val="000000"/>
              </w:rPr>
              <w:t>1926</w:t>
            </w:r>
            <w:r>
              <w:rPr>
                <w:rFonts w:ascii="楷体" w:hAnsi="楷体" w:eastAsia="楷体" w:cs="楷体"/>
                <w:color w:val="000000"/>
              </w:rPr>
              <w:t>年，工农业产量已达到</w:t>
            </w:r>
            <w:r>
              <w:rPr>
                <w:rFonts w:eastAsia="Times New Roman" w:cs="Times New Roman"/>
                <w:color w:val="000000"/>
              </w:rPr>
              <w:t>1914</w:t>
            </w:r>
            <w:r>
              <w:rPr>
                <w:rFonts w:ascii="楷体" w:hAnsi="楷体" w:eastAsia="楷体" w:cs="楷体"/>
                <w:color w:val="000000"/>
              </w:rPr>
              <w:t>年以前的水平……人口已增加了</w:t>
            </w:r>
            <w:r>
              <w:rPr>
                <w:rFonts w:eastAsia="Times New Roman" w:cs="Times New Roman"/>
                <w:color w:val="000000"/>
              </w:rPr>
              <w:t>800</w:t>
            </w:r>
            <w:r>
              <w:rPr>
                <w:rFonts w:ascii="楷体" w:hAnsi="楷体" w:eastAsia="楷体" w:cs="楷体"/>
                <w:color w:val="000000"/>
              </w:rPr>
              <w:t>万。</w:t>
            </w:r>
          </w:p>
          <w:p w14:paraId="04378583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hAnsi="楷体" w:eastAsia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hAnsi="楷体" w:eastAsia="楷体" w:cs="楷体"/>
                <w:color w:val="000000"/>
              </w:rPr>
              <w:t>斯塔夫里阿诺斯《全球通史》</w:t>
            </w:r>
          </w:p>
        </w:tc>
      </w:tr>
    </w:tbl>
    <w:p w14:paraId="2BD4E8C4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材料三：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65"/>
        <w:gridCol w:w="5640"/>
      </w:tblGrid>
      <w:tr w14:paraId="38775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BCF92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285875" cy="1095375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DD8B03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hAnsi="楷体" w:eastAsia="楷体" w:cs="楷体"/>
                <w:color w:val="000000"/>
              </w:rPr>
              <w:t>世纪资本主义的第一次调整是在资本主义面临前所未有的大危机，苏联社会主义经济建设蒸蒸日上的世界形势下开始的……罗斯福新政造成了资本主义的一次深刻变革……开启了国家干预经济的模式。</w:t>
            </w:r>
          </w:p>
          <w:p w14:paraId="3563736A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——摘编自许平《自由与平等的博弈；解读</w:t>
            </w: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hAnsi="楷体" w:eastAsia="楷体" w:cs="楷体"/>
                <w:color w:val="000000"/>
              </w:rPr>
              <w:t>世纪资本主义的三次调整》</w:t>
            </w:r>
          </w:p>
        </w:tc>
      </w:tr>
    </w:tbl>
    <w:p w14:paraId="6CAE6F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（2）选做题：以下两个小题，请</w:t>
      </w:r>
      <w:r>
        <w:rPr>
          <w:color w:val="000000"/>
          <w:em w:val="dot"/>
        </w:rPr>
        <w:t>任选一个</w:t>
      </w:r>
      <w:r>
        <w:rPr>
          <w:color w:val="000000"/>
        </w:rPr>
        <w:t>作答。（如果两个都答，按第①小题计分）</w:t>
      </w:r>
    </w:p>
    <w:p w14:paraId="063C1F2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①图B人物领导哪一事件建立了第一个无产阶级专政的国家?依据材料二；结合所学知识，概括新经济政策实施的意义。指出1928—1937年苏联为实现工业化采取的措施。</w:t>
      </w:r>
    </w:p>
    <w:p w14:paraId="52FFF9C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②图C人物实施新政是为了应对哪一事件?依据材料三，概括罗斯福新政的特点。结合所学知识，简述罗斯福新政的影响。</w:t>
      </w:r>
    </w:p>
    <w:p w14:paraId="5591CE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（3）结合所学知识，指出二战后西欧国家为提高自身国际地位采取了哪些措施?谈谈你对上述国家和地区应对危机举措的认识。</w:t>
      </w:r>
    </w:p>
    <w:p w14:paraId="0878C80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某校九年级（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）班同学以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民族复兴</w:t>
      </w:r>
      <w:r>
        <w:rPr>
          <w:rFonts w:eastAsia="Times New Roman" w:cs="Times New Roman"/>
          <w:color w:val="000000"/>
        </w:rPr>
        <w:t>—</w:t>
      </w:r>
      <w:r>
        <w:rPr>
          <w:rFonts w:ascii="宋体" w:hAnsi="宋体"/>
          <w:color w:val="000000"/>
        </w:rPr>
        <w:t>陕西篇章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为主题展开探究活动，请你参与。</w:t>
      </w:r>
    </w:p>
    <w:p w14:paraId="1CCF9CD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95250" cy="17145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民主革命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陕西探索】</w:t>
      </w:r>
    </w:p>
    <w:p w14:paraId="76165ED6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45"/>
        <w:gridCol w:w="4260"/>
      </w:tblGrid>
      <w:tr w14:paraId="518B5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874F2E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</w:t>
            </w:r>
            <w:r>
              <w:rPr>
                <w:rFonts w:ascii="楷体" w:hAnsi="楷体" w:eastAsia="楷体" w:cs="楷体"/>
                <w:color w:val="000000"/>
              </w:rPr>
              <w:t>世纪中后期，陕西机器制造局在西安成立，开始试制枪械弹药。陕西机器制造局为清政府所办……</w:t>
            </w:r>
          </w:p>
          <w:p w14:paraId="2EE4B330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——摘编自《中国历史填充图册》</w:t>
            </w:r>
          </w:p>
        </w:tc>
        <w:tc>
          <w:tcPr>
            <w:tcW w:w="4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2D350E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陕西是最早响应武昌起义并取得成功的省份，又是北方诸省中第一个光复的省份，还是辛亥革命独立各省中坚持军事斗争时间最长的省份……陕西辛亥革命的成功…加速了清政府的灭亡。</w:t>
            </w:r>
          </w:p>
          <w:p w14:paraId="419469A7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——摘编自张华腾《近代陕籍政治人物理想追求研究》</w:t>
            </w:r>
          </w:p>
        </w:tc>
      </w:tr>
    </w:tbl>
    <w:p w14:paraId="0CC507EC">
      <w:pPr>
        <w:spacing w:line="360" w:lineRule="auto"/>
        <w:textAlignment w:val="center"/>
        <w:rPr>
          <w:color w:val="000000"/>
        </w:rPr>
      </w:pPr>
    </w:p>
    <w:p w14:paraId="79FF72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材料一中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陕西机器制造局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的成立与哪一运动有关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依据材料一，概括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陕西辛亥革命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的特点。</w:t>
      </w:r>
    </w:p>
    <w:p w14:paraId="75D6FC3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【民族危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亡陕西担当】</w:t>
      </w:r>
    </w:p>
    <w:p w14:paraId="175AF08E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60"/>
        <w:gridCol w:w="3045"/>
      </w:tblGrid>
      <w:tr w14:paraId="282F7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75910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2933700" cy="1819275"/>
                  <wp:effectExtent l="0" t="0" r="0" b="0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D240A1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抗日战争的经验，给了我们和中国人民这料一种信心；没有中四共产党的努力，没有中国共产党人做中国人民的中流砥柱，中国的独立和解放是不可能的，中国的工业化和农业近代化也是不可能的。</w:t>
            </w:r>
          </w:p>
          <w:p w14:paraId="7019B2FB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——摘自毛泽东《论联合政府》，</w:t>
            </w:r>
            <w:r>
              <w:rPr>
                <w:rFonts w:eastAsia="Times New Roman" w:cs="Times New Roman"/>
                <w:color w:val="000000"/>
              </w:rPr>
              <w:t>1945</w:t>
            </w:r>
            <w:r>
              <w:rPr>
                <w:rFonts w:ascii="楷体" w:hAnsi="楷体" w:eastAsia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ascii="楷体" w:hAnsi="楷体" w:eastAsia="楷体" w:cs="楷体"/>
                <w:color w:val="000000"/>
              </w:rPr>
              <w:t>月发表于延安</w:t>
            </w:r>
          </w:p>
        </w:tc>
      </w:tr>
    </w:tbl>
    <w:p w14:paraId="290F2F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依据材料二图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所示内容，指出陕西学生运动的方式。图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所示历史人物为抗日民族统一战线的形成作出了怎样的贡献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结合所学知识，用一例史实说明中国共产党在全民族抗战中发挥的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中流砥柱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作用。</w:t>
      </w:r>
    </w:p>
    <w:p w14:paraId="5AF5B1B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【经济建设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陕西发展】</w:t>
      </w:r>
    </w:p>
    <w:p w14:paraId="73327637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</w:t>
      </w:r>
    </w:p>
    <w:p w14:paraId="049434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572000" cy="18764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9C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写出材料三图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铁路名称。依据材料三，概括这一铁路建成的意义。图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所示变化得益于国家的哪些措施</w:t>
      </w:r>
      <w:r>
        <w:rPr>
          <w:rFonts w:eastAsia="Times New Roman" w:cs="Times New Roman"/>
          <w:color w:val="000000"/>
        </w:rPr>
        <w:t xml:space="preserve">? </w:t>
      </w:r>
    </w:p>
    <w:p w14:paraId="7ABEEDB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【伟大时代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陕西新章】</w:t>
      </w:r>
    </w:p>
    <w:p w14:paraId="1894612B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材料四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40"/>
        <w:gridCol w:w="2010"/>
        <w:gridCol w:w="3375"/>
      </w:tblGrid>
      <w:tr w14:paraId="4710D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12E01E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年全省全年生产总值</w:t>
            </w:r>
            <w:r>
              <w:rPr>
                <w:rFonts w:eastAsia="Times New Roman" w:cs="Times New Roman"/>
                <w:color w:val="000000"/>
              </w:rPr>
              <w:t>32772.68</w:t>
            </w:r>
            <w:r>
              <w:rPr>
                <w:rFonts w:ascii="楷体" w:hAnsi="楷体" w:eastAsia="楷体" w:cs="楷体"/>
                <w:color w:val="000000"/>
              </w:rPr>
              <w:t>亿元：全年居民人均可支配收入</w:t>
            </w:r>
            <w:r>
              <w:rPr>
                <w:rFonts w:eastAsia="Times New Roman" w:cs="Times New Roman"/>
                <w:color w:val="000000"/>
              </w:rPr>
              <w:t>30116</w:t>
            </w:r>
            <w:r>
              <w:rPr>
                <w:rFonts w:ascii="楷体" w:hAnsi="楷体" w:eastAsia="楷体" w:cs="楷体"/>
                <w:color w:val="000000"/>
              </w:rPr>
              <w:t>元，比上年增长</w:t>
            </w:r>
            <w:r>
              <w:rPr>
                <w:rFonts w:eastAsia="Times New Roman" w:cs="Times New Roman"/>
                <w:color w:val="000000"/>
              </w:rPr>
              <w:t>5.4%</w:t>
            </w:r>
            <w:r>
              <w:rPr>
                <w:rFonts w:ascii="楷体" w:hAnsi="楷体" w:eastAsia="楷体" w:cs="楷体"/>
                <w:color w:val="000000"/>
              </w:rPr>
              <w:t>。</w:t>
            </w:r>
          </w:p>
        </w:tc>
        <w:tc>
          <w:tcPr>
            <w:tcW w:w="20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7A1A4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019175" cy="1847850"/>
                  <wp:effectExtent l="0" t="0" r="0" b="0"/>
                  <wp:docPr id="100029" name="图片 10002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图片 10002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AE8B96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2021</w:t>
            </w:r>
            <w:r>
              <w:rPr>
                <w:rFonts w:ascii="楷体" w:hAnsi="楷体" w:eastAsia="楷体" w:cs="楷体"/>
                <w:color w:val="000000"/>
              </w:rPr>
              <w:t>年成功举办第十四届全国运动会；</w:t>
            </w:r>
            <w:r>
              <w:rPr>
                <w:rFonts w:eastAsia="Times New Roman" w:cs="Times New Roman"/>
                <w:color w:val="000000"/>
              </w:rPr>
              <w:t>2023</w:t>
            </w:r>
            <w:r>
              <w:rPr>
                <w:rFonts w:ascii="楷体" w:hAnsi="楷体" w:eastAsia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ascii="楷体" w:hAnsi="楷体" w:eastAsia="楷体" w:cs="楷体"/>
                <w:color w:val="000000"/>
              </w:rPr>
              <w:t>月，中国—中亚峰会在陕西西安举行。</w:t>
            </w:r>
          </w:p>
        </w:tc>
      </w:tr>
      <w:tr w14:paraId="24478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184150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年，陕西先后与</w:t>
            </w:r>
            <w:r>
              <w:rPr>
                <w:rFonts w:eastAsia="Times New Roman" w:cs="Times New Roman"/>
                <w:color w:val="000000"/>
              </w:rPr>
              <w:t>40</w:t>
            </w:r>
            <w:r>
              <w:rPr>
                <w:rFonts w:ascii="楷体" w:hAnsi="楷体" w:eastAsia="楷体" w:cs="楷体"/>
                <w:color w:val="000000"/>
              </w:rPr>
              <w:t>多个国家和地区建立全方位合作关系，陕建、延长等一大批企业集团参与“一带一路”建设，彰显国际合作中的陕西力量；中欧班列“长安号”核心指标领先全国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8F1585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</w:p>
        </w:tc>
        <w:tc>
          <w:tcPr>
            <w:tcW w:w="3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23381A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陕西拥有雄厚科技实力和产业资源，尤其在航空航天产业，占有全国四分之一的专业人才和高精尖设备：在新能源科技领域，</w:t>
            </w: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年陕西新能源汽车产量“驶”进全国第一方阵</w:t>
            </w:r>
          </w:p>
        </w:tc>
      </w:tr>
    </w:tbl>
    <w:p w14:paraId="2703AC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依据材料四，结合所学知识，分析中共十八大以来陕西取得巨大成就的原因。综合上述探究，谈谈你对中华民族伟大复兴历程中陕西篇章的感悟。</w:t>
      </w:r>
    </w:p>
    <w:p w14:paraId="3CB4AE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53656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23475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91A2E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F76A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E63D4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2F741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B5A9F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42BCF"/>
    <w:rsid w:val="00762E26"/>
    <w:rsid w:val="00767F31"/>
    <w:rsid w:val="00817391"/>
    <w:rsid w:val="00832EC9"/>
    <w:rsid w:val="008634CD"/>
    <w:rsid w:val="008731FA"/>
    <w:rsid w:val="00880A38"/>
    <w:rsid w:val="00893DD6"/>
    <w:rsid w:val="008A09B8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0FB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10F051E"/>
    <w:rsid w:val="19E84073"/>
    <w:rsid w:val="28442BA4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wmf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7</Pages>
  <Words>3088</Words>
  <Characters>3276</Characters>
  <Lines>25</Lines>
  <Paragraphs>7</Paragraphs>
  <TotalTime>4</TotalTime>
  <ScaleCrop>false</ScaleCrop>
  <LinksUpToDate>false</LinksUpToDate>
  <CharactersWithSpaces>3498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2023-06-21T16:20:00Z</dcterms:created>
  <dc:creator>学科网试题生产平台</dc:creator>
  <dc:description>3263745730887680</dc:description>
  <cp:lastModifiedBy>上帝掷骰子吗</cp:lastModifiedBy>
  <dcterms:modified xsi:type="dcterms:W3CDTF">2024-07-20T16:02:21Z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98CADF395DFB481C8A91F3ABED195838_12</vt:lpwstr>
  </property>
</Properties>
</file>