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693A03">
      <w:pPr>
        <w:spacing w:line="360" w:lineRule="auto"/>
        <w:jc w:val="center"/>
      </w:pPr>
      <w:r>
        <w:rPr>
          <w:rFonts w:ascii="宋体" w:hAnsi="宋体"/>
          <w:b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12001500</wp:posOffset>
            </wp:positionH>
            <wp:positionV relativeFrom="topMargin">
              <wp:posOffset>11417300</wp:posOffset>
            </wp:positionV>
            <wp:extent cx="330200" cy="317500"/>
            <wp:effectExtent l="0" t="0" r="12700" b="6350"/>
            <wp:wrapNone/>
            <wp:docPr id="100029" name="图片 1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/>
          <w:b/>
          <w:sz w:val="32"/>
        </w:rPr>
        <w:t>绵阳市</w:t>
      </w:r>
      <w:r>
        <w:rPr>
          <w:rFonts w:eastAsia="Times New Roman" w:cs="Times New Roman"/>
          <w:b/>
          <w:sz w:val="32"/>
        </w:rPr>
        <w:t>2022</w:t>
      </w:r>
      <w:r>
        <w:rPr>
          <w:rFonts w:ascii="宋体" w:hAnsi="宋体"/>
          <w:b/>
          <w:sz w:val="32"/>
        </w:rPr>
        <w:t>年高中阶段学校招生暨初中学业水平考试历史与社会</w:t>
      </w:r>
    </w:p>
    <w:p w14:paraId="41413A30">
      <w:pPr>
        <w:spacing w:line="360" w:lineRule="auto"/>
        <w:jc w:val="center"/>
      </w:pPr>
      <w:r>
        <w:rPr>
          <w:rFonts w:ascii="宋体" w:hAnsi="宋体"/>
          <w:b/>
          <w:sz w:val="32"/>
        </w:rPr>
        <w:t>历史试题</w:t>
      </w:r>
    </w:p>
    <w:p w14:paraId="6A6FB5CE">
      <w:pPr>
        <w:spacing w:line="360" w:lineRule="auto"/>
        <w:jc w:val="left"/>
      </w:pPr>
      <w:r>
        <w:rPr>
          <w:rFonts w:ascii="宋体" w:hAnsi="宋体"/>
          <w:b/>
          <w:sz w:val="24"/>
        </w:rPr>
        <w:t>一、选择题</w:t>
      </w:r>
    </w:p>
    <w:p w14:paraId="2996BE7F">
      <w:pPr>
        <w:spacing w:line="360" w:lineRule="auto"/>
        <w:jc w:val="left"/>
      </w:pPr>
      <w:r>
        <w:t xml:space="preserve">1. </w:t>
      </w:r>
      <w:r>
        <w:rPr>
          <w:rFonts w:ascii="宋体" w:hAnsi="宋体"/>
        </w:rPr>
        <w:t>文物是我们研究历史的第一手资料，下列文物都可以用来研究（   ）</w:t>
      </w:r>
    </w:p>
    <w:p w14:paraId="59186237">
      <w:pPr>
        <w:spacing w:line="360" w:lineRule="auto"/>
        <w:jc w:val="left"/>
      </w:pPr>
      <w:r>
        <w:drawing>
          <wp:inline distT="0" distB="0" distL="114300" distR="114300">
            <wp:extent cx="4276725" cy="1009650"/>
            <wp:effectExtent l="0" t="0" r="9525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FBA2C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t xml:space="preserve">A. </w:t>
      </w:r>
      <w:r>
        <w:rPr>
          <w:rFonts w:ascii="宋体" w:hAnsi="宋体"/>
        </w:rPr>
        <w:t>贵族等级制度</w:t>
      </w:r>
      <w:r>
        <w:tab/>
      </w:r>
      <w:r>
        <w:t xml:space="preserve">B. </w:t>
      </w:r>
      <w:r>
        <w:rPr>
          <w:rFonts w:ascii="宋体" w:hAnsi="宋体"/>
        </w:rPr>
        <w:t>军事技术</w:t>
      </w:r>
      <w:r>
        <w:tab/>
      </w:r>
      <w:r>
        <w:t xml:space="preserve">C. </w:t>
      </w:r>
      <w:r>
        <w:rPr>
          <w:rFonts w:ascii="宋体" w:hAnsi="宋体"/>
        </w:rPr>
        <w:t>小农经济</w:t>
      </w:r>
      <w:r>
        <w:tab/>
      </w:r>
      <w:r>
        <w:t xml:space="preserve">D. </w:t>
      </w:r>
      <w:r>
        <w:rPr>
          <w:rFonts w:ascii="宋体" w:hAnsi="宋体"/>
        </w:rPr>
        <w:t>冶炼铸造</w:t>
      </w:r>
    </w:p>
    <w:p w14:paraId="752D9EB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/>
          <w:color w:val="000000"/>
        </w:rPr>
        <w:t>《后汉书·华佗传》记载：“人体欲得劳动，但不当使极耳。动摇则谷气得销，血脉流通，病不得生，譬犹户枢，终不朽也。”据此可知华佗（   ）</w:t>
      </w:r>
    </w:p>
    <w:p w14:paraId="005F61A0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发明“麻沸散”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发展“治未病”思想</w:t>
      </w:r>
    </w:p>
    <w:p w14:paraId="455287A8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提倡劳动锻炼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总结中国药物学成就</w:t>
      </w:r>
    </w:p>
    <w:p w14:paraId="53E1162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/>
          <w:color w:val="000000"/>
        </w:rPr>
        <w:t>“春风得意马蹄疾，一日看尽长安花”体现了孟郊从社会下层一跃而人上层社会的喜悦。导致这种社会阶层流动的制度因素是（   ）</w:t>
      </w:r>
    </w:p>
    <w:p w14:paraId="72A8B073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分封制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察举制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科举制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三省六部制</w:t>
      </w:r>
    </w:p>
    <w:p w14:paraId="5FA3433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/>
          <w:color w:val="000000"/>
        </w:rPr>
        <w:t>文字是文化</w: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0" b="13335"/>
            <wp:docPr id="100033" name="图片 1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载体，是民族联系的纽带。下列“国”字是汉字不同时期的写法。对“国”字正确解读是（   ）</w:t>
      </w:r>
    </w:p>
    <w:p w14:paraId="1DA248F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305300" cy="609600"/>
            <wp:effectExtent l="0" t="0" r="0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60557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最早起源夏朝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在中国对外文明交往中产生</w:t>
      </w:r>
    </w:p>
    <w:p w14:paraId="520AAD51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体现儒家思想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是中华文明发展创新的见证</w:t>
      </w:r>
    </w:p>
    <w:p w14:paraId="18BB1F9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/>
          <w:color w:val="000000"/>
        </w:rPr>
        <w:t>张海鹏教授在《近代中国历史进程概说》中写道：“近代中国社会的发展轨迹像个元宝形，开始是下降，降到谷底，然后上升，升出一片光明……”发展轨迹如下图。图中A段下降的主要原因是（   ）</w:t>
      </w:r>
    </w:p>
    <w:p w14:paraId="78E925E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752725" cy="914400"/>
            <wp:effectExtent l="0" t="0" r="9525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7374D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</w:t>
      </w:r>
      <w:r>
        <w:rPr>
          <w:color w:val="000000"/>
          <w:position w:val="-22"/>
        </w:rPr>
        <w:drawing>
          <wp:inline distT="0" distB="0" distL="114300" distR="114300">
            <wp:extent cx="31750" cy="88900"/>
            <wp:effectExtent l="0" t="0" r="0" b="0"/>
            <wp:docPr id="100037" name="图片 1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rFonts w:ascii="宋体" w:hAnsi="宋体"/>
          <w:color w:val="000000"/>
        </w:rPr>
        <w:t>列强侵华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洋务运动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义和团运动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北洋军阀统治</w:t>
      </w:r>
    </w:p>
    <w:p w14:paraId="344FEA8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/>
          <w:color w:val="000000"/>
        </w:rPr>
        <w:t>随着社会经济和文化的发展，人们的风俗习惯也发生着变化。观察下图，你认为导致变化的历史事件是（   ）</w:t>
      </w:r>
    </w:p>
    <w:p w14:paraId="15702A7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3343275" cy="1638300"/>
            <wp:effectExtent l="0" t="0" r="9525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BB90E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</w:t>
      </w:r>
      <w:r>
        <w:rPr>
          <w:color w:val="000000"/>
          <w:position w:val="-22"/>
        </w:rPr>
        <w:drawing>
          <wp:inline distT="0" distB="0" distL="114300" distR="114300">
            <wp:extent cx="31750" cy="88900"/>
            <wp:effectExtent l="0" t="0" r="0" b="0"/>
            <wp:docPr id="100035" name="图片 1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rFonts w:ascii="宋体" w:hAnsi="宋体"/>
          <w:color w:val="000000"/>
        </w:rPr>
        <w:t>戊戌变法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辛亥革命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新文化运动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新中国建立</w:t>
      </w:r>
    </w:p>
    <w:p w14:paraId="2E0B2F7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/>
          <w:color w:val="000000"/>
        </w:rPr>
        <w:t>孙连仲将军命令：“士兵打完了你就自己上前填进去。你填过了，我就来填进去。’中国军人用勇气和生命取得了抗战以来正面战场最大的一场胜利。这一壮举发生在（   ）</w:t>
      </w:r>
    </w:p>
    <w:p w14:paraId="55E4778A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 distT="0" distB="0" distL="114300" distR="114300">
            <wp:extent cx="2047875" cy="1524000"/>
            <wp:effectExtent l="0" t="0" r="9525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 distT="0" distB="0" distL="114300" distR="114300">
            <wp:extent cx="2076450" cy="1685925"/>
            <wp:effectExtent l="0" t="0" r="0" b="9525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B92AB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color w:val="000000"/>
        </w:rPr>
        <w:drawing>
          <wp:inline distT="0" distB="0" distL="114300" distR="114300">
            <wp:extent cx="2143125" cy="1781175"/>
            <wp:effectExtent l="0" t="0" r="9525" b="9525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 distT="0" distB="0" distL="114300" distR="114300">
            <wp:extent cx="2152650" cy="1724025"/>
            <wp:effectExtent l="0" t="0" r="0" b="9525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6901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/>
          <w:color w:val="000000"/>
        </w:rPr>
        <w:t>20世纪60——70年代，为了加强国防安全，中国开展了大规模的三线建设运动。同学们熟知的九院等军工企业纷纷迁人绵阳。据此可推知当时绵阳成为（   ）</w:t>
      </w:r>
    </w:p>
    <w:p w14:paraId="5F5BF19A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中国的工业中心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国防建设的基地</w:t>
      </w:r>
    </w:p>
    <w:p w14:paraId="7A8B8826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改革开放的前沿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教育发展的先锋</w:t>
      </w:r>
    </w:p>
    <w:p w14:paraId="680C8CB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阅读下图《中国城镇人口数量变化情况》，指出图中E-F点变化的原因是（   ）</w:t>
      </w:r>
    </w:p>
    <w:p w14:paraId="3AAAD9B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076450" cy="1057275"/>
            <wp:effectExtent l="0" t="0" r="0" b="9525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8C424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三大改造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一五计划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人民公社运动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经济体制改革</w:t>
      </w:r>
    </w:p>
    <w:p w14:paraId="3C5F50D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/>
          <w:color w:val="000000"/>
        </w:rPr>
        <w:t>阅读下列表格，你认为最适合的主题是（   ）</w:t>
      </w:r>
    </w:p>
    <w:tbl>
      <w:tblPr>
        <w:tblStyle w:val="5"/>
        <w:tblW w:w="97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3240"/>
        <w:gridCol w:w="3240"/>
        <w:gridCol w:w="3255"/>
      </w:tblGrid>
      <w:tr w14:paraId="64FD6F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32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575A134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姓名</w:t>
            </w:r>
          </w:p>
        </w:tc>
        <w:tc>
          <w:tcPr>
            <w:tcW w:w="32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B2A3747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年龄（岁）</w:t>
            </w:r>
          </w:p>
        </w:tc>
        <w:tc>
          <w:tcPr>
            <w:tcW w:w="32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F53329F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成就</w:t>
            </w:r>
          </w:p>
        </w:tc>
      </w:tr>
      <w:tr w14:paraId="100D54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32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08FA755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孙中山</w:t>
            </w:r>
          </w:p>
        </w:tc>
        <w:tc>
          <w:tcPr>
            <w:tcW w:w="32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00F097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28</w:t>
            </w:r>
          </w:p>
        </w:tc>
        <w:tc>
          <w:tcPr>
            <w:tcW w:w="32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37B3465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创立兴中会</w:t>
            </w:r>
          </w:p>
        </w:tc>
      </w:tr>
      <w:tr w14:paraId="286602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32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5C8D1D4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邹容</w:t>
            </w:r>
          </w:p>
        </w:tc>
        <w:tc>
          <w:tcPr>
            <w:tcW w:w="32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03BB0C2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20</w:t>
            </w:r>
          </w:p>
        </w:tc>
        <w:tc>
          <w:tcPr>
            <w:tcW w:w="32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89C6303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出版《革命军》</w:t>
            </w:r>
          </w:p>
        </w:tc>
      </w:tr>
      <w:tr w14:paraId="15CD86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32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5B0B0B2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周恩来</w:t>
            </w:r>
          </w:p>
        </w:tc>
        <w:tc>
          <w:tcPr>
            <w:tcW w:w="32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13ECA8B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26</w:t>
            </w:r>
          </w:p>
        </w:tc>
        <w:tc>
          <w:tcPr>
            <w:tcW w:w="32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4DC23D6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担任黄埔军校政治部主任</w:t>
            </w:r>
          </w:p>
        </w:tc>
      </w:tr>
      <w:tr w14:paraId="442345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32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7F3AD35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雷锋</w:t>
            </w:r>
          </w:p>
        </w:tc>
        <w:tc>
          <w:tcPr>
            <w:tcW w:w="32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8865CDC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22</w:t>
            </w:r>
          </w:p>
        </w:tc>
        <w:tc>
          <w:tcPr>
            <w:tcW w:w="32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A44625C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/>
                <w:color w:val="000000"/>
              </w:rPr>
              <w:t>成为全国人民学习的榜样</w:t>
            </w:r>
          </w:p>
        </w:tc>
      </w:tr>
    </w:tbl>
    <w:p w14:paraId="51592477">
      <w:pPr>
        <w:spacing w:line="360" w:lineRule="auto"/>
        <w:jc w:val="left"/>
        <w:textAlignment w:val="center"/>
        <w:rPr>
          <w:color w:val="000000"/>
        </w:rPr>
      </w:pPr>
    </w:p>
    <w:p w14:paraId="547D5A12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年轻有为民族精英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革命领袖国家栋梁.</w:t>
      </w:r>
    </w:p>
    <w:p w14:paraId="7E311419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民主共和时代先锋：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公而忘私助人为乐</w:t>
      </w:r>
    </w:p>
    <w:p w14:paraId="6B28B6F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/>
          <w:color w:val="000000"/>
        </w:rPr>
        <w:t>在漫长的古代社会，人类不断探索，尝试着建立奴隶制的民主政治。下列史实最能说明这一观点的是（   ）</w:t>
      </w:r>
    </w:p>
    <w:p w14:paraId="544D3121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无为而治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种姓制度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《汉谟拉比法典》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伯里克利改革</w:t>
      </w:r>
    </w:p>
    <w:p w14:paraId="13D238B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/>
          <w:color w:val="000000"/>
        </w:rPr>
        <w:t>塞缪尔·亨廷顿认为，语言在世界上的分布反映了世界权力的分配。17世纪，推动英语成为世界语言的历史事件是（   ）</w:t>
      </w:r>
    </w:p>
    <w:p w14:paraId="5A4426FC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新航路的开辟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殖民扩张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圈地运动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工业革命</w:t>
      </w:r>
    </w:p>
    <w:p w14:paraId="5288198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/>
          <w:color w:val="000000"/>
        </w:rPr>
        <w:t>英国、法国、美国三国，时而结盟，时而对抗。1781年，美法联军在约克镇与英军激战，英将康华利投降。据此可知（   ）</w:t>
      </w:r>
    </w:p>
    <w:p w14:paraId="7EC0B350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战后美国成为世界霸主.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三国目的是争夺霸权</w:t>
      </w:r>
    </w:p>
    <w:p w14:paraId="40633982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国家利益是战争的目的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英国丧失了海外市场</w:t>
      </w:r>
    </w:p>
    <w:p w14:paraId="2FF25C3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/>
          <w:color w:val="000000"/>
        </w:rPr>
        <w:t>下图是1913-1938年美国某项经济指标变化数据图，它应该是（   ）</w:t>
      </w:r>
    </w:p>
    <w:p w14:paraId="1CAE0AC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314575" cy="1028700"/>
            <wp:effectExtent l="0" t="0" r="9525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2BF15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失业率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经济增长率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国民生产总值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对外贸易总额</w:t>
      </w:r>
    </w:p>
    <w:p w14:paraId="701AC98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/>
          <w:color w:val="000000"/>
        </w:rPr>
        <w:t>阅读下图漫画，指出变化后资本主义世界的时代特征（   ）</w:t>
      </w:r>
    </w:p>
    <w:p w14:paraId="6400951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686175" cy="1733550"/>
            <wp:effectExtent l="0" t="0" r="9525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F8606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</w:t>
      </w:r>
      <w:r>
        <w:rPr>
          <w:color w:val="000000"/>
          <w:position w:val="-22"/>
        </w:rPr>
        <w:drawing>
          <wp:inline distT="0" distB="0" distL="114300" distR="114300">
            <wp:extent cx="31750" cy="88900"/>
            <wp:effectExtent l="0" t="0" r="0" b="0"/>
            <wp:docPr id="100031" name="图片 1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rFonts w:ascii="宋体" w:hAnsi="宋体"/>
          <w:color w:val="000000"/>
        </w:rPr>
        <w:t>美国援助遏制苏联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欧日崛起三足鼎立</w:t>
      </w:r>
    </w:p>
    <w:p w14:paraId="5DE44197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美苏争霸抱团取暖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欧日同盟对抗美国</w:t>
      </w:r>
    </w:p>
    <w:p w14:paraId="674B30E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/>
          <w:color w:val="000000"/>
        </w:rPr>
        <w:t>2022 年3月23日下午，神舟十三号航天员翟志刚、王亚平、叶光富在中国空间站开讲天宫课堂”， 给同学们展示科技 发展的魅力。这堂课主要得益于（   ）</w:t>
      </w:r>
    </w:p>
    <w:p w14:paraId="31497459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航天技术与通信技术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核能技术与通信技术</w:t>
      </w:r>
    </w:p>
    <w:p w14:paraId="552EE2DC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生物技术与航天技术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基因技术与核能技术</w:t>
      </w:r>
    </w:p>
    <w:p w14:paraId="48AA475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/>
          <w:color w:val="000000"/>
        </w:rPr>
        <w:t>马克思主义是科学的理论，是人民的理论，是实践的理论，是发展的理论。阅读下列材料，回答问题。</w:t>
      </w:r>
    </w:p>
    <w:p w14:paraId="6F1D7FA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【理论诞生曙光初现】</w:t>
      </w:r>
    </w:p>
    <w:p w14:paraId="61172ADE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材料一  工业革命改变了世界，同时也造成了新的社会矛盾。19世纪三四十年代，工人运动在欧洲蓬勃兴起，表明无产阶级开始作为独立的政治力量登上了历史舞台</w:t>
      </w:r>
    </w:p>
    <w:p w14:paraId="1F0D5E09">
      <w:pPr>
        <w:spacing w:line="360" w:lineRule="auto"/>
        <w:jc w:val="right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——摘编自人教版初中教材九年级（上册）</w:t>
      </w:r>
    </w:p>
    <w:p w14:paraId="54DA4BE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57350" cy="2400300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67AF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/>
          <w:color w:val="000000"/>
        </w:rPr>
        <w:t>根据材料- -并结合所学知识，指出《共产党宣言》发表的背景和无产阶级建立政权的第一次伟大尝试。</w:t>
      </w:r>
    </w:p>
    <w:p w14:paraId="4F415C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【实践成功光耀世界】</w:t>
      </w:r>
    </w:p>
    <w:p w14:paraId="2393057B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材料二  1929-1933年，整个资本主义世界的工业产量下降了40%以上，贸易額减少了2/3，失业人数超过了3000万。1928-1937年，苏联的工业总产值已跃居欧洲第一位、世界第二位。</w:t>
      </w:r>
    </w:p>
    <w:p w14:paraId="263E462B">
      <w:pPr>
        <w:spacing w:line="360" w:lineRule="auto"/>
        <w:ind w:firstLine="420"/>
        <w:jc w:val="right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——摘编自人教版初中教材九年级（下册）</w:t>
      </w:r>
    </w:p>
    <w:p w14:paraId="38C4786E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二战前后部分地区社会主义国家统计表</w:t>
      </w:r>
    </w:p>
    <w:tbl>
      <w:tblPr>
        <w:tblStyle w:val="5"/>
        <w:tblW w:w="832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501"/>
        <w:gridCol w:w="1979"/>
        <w:gridCol w:w="4845"/>
      </w:tblGrid>
      <w:tr w14:paraId="657940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0F8B92F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楷体" w:hAnsi="楷体" w:eastAsia="楷体" w:cs="楷体"/>
                <w:color w:val="000000"/>
              </w:rPr>
              <w:t>时间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CDEE6B9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楷体" w:hAnsi="楷体" w:eastAsia="楷体" w:cs="楷体"/>
                <w:color w:val="000000"/>
              </w:rPr>
              <w:t>二战前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08059FD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楷体" w:hAnsi="楷体" w:eastAsia="楷体" w:cs="楷体"/>
                <w:color w:val="000000"/>
              </w:rPr>
              <w:t>二战后</w:t>
            </w:r>
          </w:p>
        </w:tc>
      </w:tr>
      <w:tr w14:paraId="7A725B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20B784D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楷体" w:hAnsi="楷体" w:eastAsia="楷体" w:cs="楷体"/>
                <w:color w:val="000000"/>
              </w:rPr>
              <w:t>欧洲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60AC3AD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楷体" w:hAnsi="楷体" w:eastAsia="楷体" w:cs="楷体"/>
                <w:color w:val="000000"/>
              </w:rPr>
              <w:t>苏联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EDC4550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楷体" w:hAnsi="楷体" w:eastAsia="楷体" w:cs="楷体"/>
                <w:color w:val="000000"/>
              </w:rPr>
              <w:t>苏联、东欧等9国</w:t>
            </w:r>
          </w:p>
        </w:tc>
      </w:tr>
      <w:tr w14:paraId="23CB79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008C733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楷体" w:hAnsi="楷体" w:eastAsia="楷体" w:cs="楷体"/>
                <w:color w:val="000000"/>
              </w:rPr>
              <w:t>亚洲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7866B6B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楷体" w:hAnsi="楷体" w:eastAsia="楷体" w:cs="楷体"/>
                <w:color w:val="000000"/>
              </w:rPr>
              <w:t>____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3A7368A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楷体" w:hAnsi="楷体" w:eastAsia="楷体" w:cs="楷体"/>
                <w:color w:val="000000"/>
              </w:rPr>
              <w:t>中国、朝鲜、越南等</w:t>
            </w:r>
          </w:p>
        </w:tc>
      </w:tr>
      <w:tr w14:paraId="0D91BE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7A3C085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楷体" w:hAnsi="楷体" w:eastAsia="楷体" w:cs="楷体"/>
                <w:color w:val="000000"/>
              </w:rPr>
              <w:t>拉美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06C09BA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楷体" w:hAnsi="楷体" w:eastAsia="楷体" w:cs="楷体"/>
                <w:color w:val="000000"/>
              </w:rPr>
              <w:t>____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EB30894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楷体" w:hAnsi="楷体" w:eastAsia="楷体" w:cs="楷体"/>
                <w:color w:val="000000"/>
              </w:rPr>
              <w:t>古巴</w:t>
            </w:r>
          </w:p>
        </w:tc>
      </w:tr>
    </w:tbl>
    <w:p w14:paraId="447E2CB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/>
          <w:color w:val="000000"/>
        </w:rPr>
        <w:t>根据材料二并结合所学知识，指出资本主义世界和苏联经济发展差异</w: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0" b="13335"/>
            <wp:docPr id="545304227" name="图片 545304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304227" name="图片 545304227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原因。分析指出二战前后社会主义国家数量变化的意义。</w:t>
      </w:r>
    </w:p>
    <w:p w14:paraId="182C793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【中国智慧传承创新】</w:t>
      </w:r>
    </w:p>
    <w:p w14:paraId="3E32512D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材料三</w:t>
      </w:r>
    </w:p>
    <w:p w14:paraId="7B2542A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5238750" cy="1508125"/>
            <wp:effectExtent l="0" t="0" r="0" b="15875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508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471D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/>
          <w:color w:val="000000"/>
        </w:rPr>
        <w:t>根据材料三并结合所学知识，指出“站起来”的标志事件和中国共产党对马克思主义理论的发展创新。</w:t>
      </w:r>
    </w:p>
    <w:p w14:paraId="528FD15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宋体" w:hAnsi="宋体"/>
          <w:color w:val="000000"/>
        </w:rPr>
        <w:t>综合以上材料并结合所学知识，谈谈你对社会主义运动发展的认识。</w:t>
      </w:r>
    </w:p>
    <w:p w14:paraId="3DC610AA">
      <w:pPr>
        <w:spacing w:line="360" w:lineRule="auto"/>
        <w:jc w:val="left"/>
        <w:textAlignment w:val="center"/>
        <w:rPr>
          <w:color w:val="000000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910" w:right="1080" w:bottom="1440" w:left="1080" w:header="152" w:footer="0" w:gutter="0"/>
          <w:cols w:space="720" w:num="1"/>
          <w:docGrid w:type="lines" w:linePitch="312" w:charSpace="0"/>
        </w:sectPr>
      </w:pPr>
    </w:p>
    <w:p w14:paraId="3BAB33C8">
      <w:bookmarkStart w:id="0" w:name="_GoBack"/>
      <w:bookmarkEnd w:id="0"/>
    </w:p>
    <w:sectPr>
      <w:pgSz w:w="11906" w:h="16838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8CF3C52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676AB7">
    <w:pPr>
      <w:pStyle w:val="3"/>
      <w:pBdr>
        <w:bottom w:val="none" w:color="auto" w:sz="0" w:space="0"/>
      </w:pBdr>
      <w:jc w:val="center"/>
      <w:rPr>
        <w:rFonts w:hint="eastAsia" w:eastAsia="宋体"/>
        <w:lang w:eastAsia="zh-CN"/>
      </w:rPr>
    </w:pPr>
    <w:r>
      <w:rPr>
        <w:rFonts w:hint="eastAsia"/>
        <w:lang w:eastAsia="zh-CN"/>
      </w:rPr>
      <w:t>第一试卷网    Shijuan1.Com    提供下载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DBDB4D">
    <w:pPr>
      <w:pStyle w:val="3"/>
      <w:pBdr>
        <w:bottom w:val="none" w:color="auto" w:sz="0" w:space="0"/>
      </w:pBd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831895">
    <w:pPr>
      <w:pStyle w:val="3"/>
      <w:pBdr>
        <w:bottom w:val="none" w:color="auto" w:sz="0" w:space="0"/>
      </w:pBd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8CD7D4">
    <w:pPr>
      <w:pStyle w:val="4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240FCA">
    <w:pPr>
      <w:pStyle w:val="4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550E69"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jljNjk0N2RhMTc0NzI3ZTQwZWEyZWMyMzA2NzliMDQifQ=="/>
  </w:docVars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B68C3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EE265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1AFE0E11"/>
    <w:rsid w:val="1B6619F1"/>
    <w:rsid w:val="38274566"/>
    <w:rsid w:val="4C086AAA"/>
    <w:rsid w:val="6F800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link w:val="8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7">
    <w:name w:val="Hyperlink"/>
    <w:basedOn w:val="6"/>
    <w:unhideWhenUsed/>
    <w:qFormat/>
    <w:uiPriority w:val="99"/>
    <w:rPr>
      <w:color w:val="0000FF"/>
      <w:u w:val="single"/>
    </w:rPr>
  </w:style>
  <w:style w:type="character" w:customStyle="1" w:styleId="8">
    <w:name w:val="页眉 Char"/>
    <w:basedOn w:val="6"/>
    <w:link w:val="4"/>
    <w:qFormat/>
    <w:uiPriority w:val="99"/>
    <w:rPr>
      <w:kern w:val="2"/>
      <w:sz w:val="18"/>
      <w:szCs w:val="24"/>
    </w:rPr>
  </w:style>
  <w:style w:type="paragraph" w:styleId="9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character" w:customStyle="1" w:styleId="11">
    <w:name w:val="批注框文本 Char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wmf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wmf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2E02F6-A0A5-4151-BD48-2F504302BF7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6</Pages>
  <Words>1849</Words>
  <Characters>1993</Characters>
  <Lines>16</Lines>
  <Paragraphs>4</Paragraphs>
  <TotalTime>4</TotalTime>
  <ScaleCrop>false</ScaleCrop>
  <LinksUpToDate>false</LinksUpToDate>
  <CharactersWithSpaces>2170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2022-09-30T22:00:00Z</dcterms:created>
  <dc:creator>学科网试题生产平台</dc:creator>
  <dc:description>3066958283956224</dc:description>
  <cp:lastModifiedBy>上帝掷骰子吗</cp:lastModifiedBy>
  <dcterms:modified xsi:type="dcterms:W3CDTF">2024-07-20T15:59:37Z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2052-12.1.0.17133</vt:lpwstr>
  </property>
  <property fmtid="{D5CDD505-2E9C-101B-9397-08002B2CF9AE}" pid="7" name="ICV">
    <vt:lpwstr>121375ADEE124BFFA6333240CA60D36E</vt:lpwstr>
  </property>
</Properties>
</file>