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小学数学学科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90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六</w:t>
            </w:r>
          </w:p>
        </w:tc>
        <w:tc>
          <w:tcPr>
            <w:tcW w:w="138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8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下面说法正确的是（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 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一枚硬币厚1厘米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一个鸡蛋重约50千克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欢欢1分钟步行500米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一所学校占地面积约1公顷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下面式子中，是方程的是（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 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3x＋2.5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x－0.8x＝1.6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4.5＋3.6＝8.1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5x＞6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3、《数学新课程标准（2022年版）》，一共安排了（    ）个学习领域。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2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 xml:space="preserve">4          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一件商品，先提价20%，又降价20%，现在的价格与原来相比，（ 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提高了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降低了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不变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无法确定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下面适合用折线统计图表示的是（ 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小林0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/>
          <w:sz w:val="28"/>
          <w:szCs w:val="28"/>
        </w:rPr>
        <w:t>18岁身高变化情况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阳光小学五年级各班人数情况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116" w:hanging="4200" w:hangingChars="1500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学校图书馆各类图书数量情况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116" w:hanging="4200" w:hangingChars="15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甲、乙、丙、丁四个城市三月份平均气温情况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6、课程内容的组织要处理好(      )关系。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A、过程与结果               B、直观与抽象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直接经验与间接经验       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 xml:space="preserve">以上都是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 w:ascii="宋体"/>
          <w:sz w:val="28"/>
          <w:szCs w:val="28"/>
        </w:rPr>
        <w:t>强强将一个三角形按照</w:t>
      </w:r>
      <w:r>
        <w:rPr>
          <w:rFonts w:hint="eastAsia" w:ascii="宋体"/>
          <w:sz w:val="28"/>
          <w:szCs w:val="28"/>
          <w:lang w:val="en-US" w:eastAsia="zh-CN"/>
        </w:rPr>
        <w:t>1:3</w:t>
      </w:r>
      <w:r>
        <w:rPr>
          <w:rFonts w:hint="eastAsia" w:ascii="宋体"/>
          <w:sz w:val="28"/>
          <w:szCs w:val="28"/>
        </w:rPr>
        <w:t>的比画在纸上，测量出其中一个角的度数是30°，则原来三角形中这个角的度数是（ 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10°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30°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60°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/>
          <w:sz w:val="28"/>
          <w:szCs w:val="28"/>
        </w:rPr>
        <w:t>男生有x人，男生比女生的3倍多1人，女生有（   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3x＋1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3x－1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x÷3＋1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（x－1）÷3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9、《义务教育数学课程标准(2022年版)》规定，数学课程要培养学生的核心素养，以下哪项不属于数学核心素养的基本要素。(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A、数感        B、符号意识      C、逻辑推理      D、创新精神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eastAsia" w:ascii="宋体"/>
          <w:sz w:val="28"/>
          <w:szCs w:val="28"/>
        </w:rPr>
        <w:t>小涛抛掷一枚1元硬币，连续抛了5次，都是正面朝上，他抛第6次，正面朝上的可能性是（  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100%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25" o:spt="75" type="#_x0000_t75" style="height:31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26" o:spt="75" type="#_x0000_t75" style="height:31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0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27" o:spt="75" type="#_x0000_t75" style="height:31pt;width:1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11、</w:t>
      </w:r>
      <w:r>
        <w:rPr>
          <w:rFonts w:hint="eastAsia" w:ascii="宋体"/>
          <w:sz w:val="28"/>
          <w:szCs w:val="28"/>
        </w:rPr>
        <w:t>一排学生从前往后按“1，2，3，1，2，3，…”依次重复报数，从前往后数小明是第24个，他应该报（ 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3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12、</w:t>
      </w:r>
      <w:r>
        <w:rPr>
          <w:rFonts w:hint="eastAsia" w:ascii="宋体"/>
          <w:sz w:val="28"/>
          <w:szCs w:val="28"/>
        </w:rPr>
        <w:t>一个最简分数，如果分子减a，则等于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28" o:spt="75" type="#_x0000_t75" style="height:31pt;width:1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4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>；如果分母减a，则等于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29" o:spt="75" type="#_x0000_t75" style="height:31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6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>，则原来的分数是（ 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 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0" o:spt="75" type="#_x0000_t75" style="height:31pt;width:1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7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B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1" o:spt="75" type="#_x0000_t75" style="height:31pt;width:16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9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C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2" o:spt="75" type="#_x0000_t75" style="height:31pt;width:1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1">
            <o:LockedField>false</o:LockedField>
          </o:OLEObject>
        </w:objec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D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3" o:spt="75" type="#_x0000_t75" style="height:31pt;width:16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一个圆柱的底面半径不变，高扩大为原来的3倍，侧面积也扩大为原来的3倍。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8"/>
          <w:szCs w:val="28"/>
        </w:rPr>
        <w:t xml:space="preserve">(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val="en-US" w:eastAsia="zh-CN"/>
        </w:rPr>
        <w:t>4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 xml:space="preserve">边长分别是3厘米，8厘米，4厘米的铁丝可以围成一个三角形。( 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pacing w:val="-11"/>
          <w:sz w:val="28"/>
          <w:szCs w:val="28"/>
        </w:rPr>
      </w:pPr>
      <w:r>
        <w:rPr>
          <w:rFonts w:hint="eastAsia" w:ascii="宋体"/>
          <w:spacing w:val="-11"/>
          <w:sz w:val="28"/>
          <w:szCs w:val="28"/>
        </w:rPr>
        <w:t>1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>5</w:t>
      </w:r>
      <w:r>
        <w:rPr>
          <w:rFonts w:hint="eastAsia" w:ascii="宋体"/>
          <w:spacing w:val="-11"/>
          <w:sz w:val="28"/>
          <w:szCs w:val="28"/>
          <w:lang w:eastAsia="zh-CN"/>
        </w:rPr>
        <w:t>、</w:t>
      </w:r>
      <w:r>
        <w:rPr>
          <w:rFonts w:hint="eastAsia" w:ascii="宋体"/>
          <w:spacing w:val="-11"/>
          <w:sz w:val="28"/>
          <w:szCs w:val="28"/>
        </w:rPr>
        <w:t>小强身高1.4米，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>要步行穿过</w:t>
      </w:r>
      <w:r>
        <w:rPr>
          <w:rFonts w:hint="eastAsia" w:ascii="宋体"/>
          <w:spacing w:val="-11"/>
          <w:sz w:val="28"/>
          <w:szCs w:val="28"/>
        </w:rPr>
        <w:t xml:space="preserve">平均水深为1.2米的河，不会有危险。(   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pacing w:val="-11"/>
          <w:sz w:val="28"/>
          <w:szCs w:val="28"/>
        </w:rPr>
        <w:t xml:space="preserve">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/>
          <w:sz w:val="28"/>
          <w:szCs w:val="28"/>
        </w:rPr>
        <w:t>2025年4月17日是星期四，那么5月1日也是星期四。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( 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pacing w:val="-17"/>
          <w:sz w:val="28"/>
          <w:szCs w:val="28"/>
        </w:rPr>
      </w:pPr>
      <w:r>
        <w:rPr>
          <w:rFonts w:hint="eastAsia" w:ascii="宋体"/>
          <w:spacing w:val="-17"/>
          <w:sz w:val="28"/>
          <w:szCs w:val="28"/>
          <w:lang w:val="en-US" w:eastAsia="zh-CN"/>
        </w:rPr>
        <w:t>17、</w:t>
      </w:r>
      <w:r>
        <w:rPr>
          <w:rFonts w:hint="eastAsia" w:ascii="宋体"/>
          <w:spacing w:val="-17"/>
          <w:sz w:val="28"/>
          <w:szCs w:val="28"/>
        </w:rPr>
        <w:t>单独做一项工程，甲用的时间比乙多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4" o:spt="75" type="#_x0000_t75" style="height:31pt;width:1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5">
            <o:LockedField>false</o:LockedField>
          </o:OLEObject>
        </w:object>
      </w:r>
      <w:r>
        <w:rPr>
          <w:rFonts w:hint="eastAsia" w:ascii="宋体"/>
          <w:spacing w:val="-17"/>
          <w:sz w:val="28"/>
          <w:szCs w:val="28"/>
        </w:rPr>
        <w:t xml:space="preserve"> ，甲和乙的工作效率比是3∶4。(  </w:t>
      </w:r>
      <w:r>
        <w:rPr>
          <w:rFonts w:hint="eastAsia" w:ascii="宋体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pacing w:val="-17"/>
          <w:sz w:val="28"/>
          <w:szCs w:val="28"/>
        </w:rPr>
        <w:t xml:space="preserve">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18、新课程标准中没有提到对课程标准的任何优化或调整。     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19、木星和太阳之间的距离大约是778547200千米，把这个数改写成用“亿”作单位的数是(       )亿千米，保留一位小数约是(        )亿千米。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20、清晨，小明面对太阳欣赏日出景象，他背对的方向是(     )方。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21、0.125∶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5" o:spt="75" type="#_x0000_t75" style="height:31pt;width:12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7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化成最简整数比是(         )，比值是(   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22、一根绳子长2米，第一次剪去了它的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6" o:spt="75" type="#_x0000_t75" style="height:31pt;width:11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9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，第二次剪去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7" o:spt="75" type="#_x0000_t75" style="height:31pt;width:11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1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米，两次相比，第(     )次剪去的绳子长。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23、数学核心素养内涵的“三会” 是：（              ）、（                         ）、（                            ）。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24、一个等腰三角形，它的底角是40°，那么顶角是(        )°，如果按角分，它是一个(        )三角形。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25、一个乘法算式，把一个因数3看成了5，积是165，正确的积是( 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>26、一根绳子，对折3次后的长度是7.15厘米，这根绳子原来长(       )厘米。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452120</wp:posOffset>
            </wp:positionV>
            <wp:extent cx="1302385" cy="290830"/>
            <wp:effectExtent l="0" t="0" r="12065" b="13970"/>
            <wp:wrapNone/>
            <wp:docPr id="100003" name="图片 100003" descr="@@@db815c8b-3e29-4cef-8cb7-48d76f6a9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b815c8b-3e29-4cef-8cb7-48d76f6a9be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spacing w:val="-11"/>
          <w:sz w:val="28"/>
          <w:szCs w:val="28"/>
          <w:lang w:val="en-US" w:eastAsia="zh-CN"/>
        </w:rPr>
        <w:t>27、如图，用6个棱长为1厘米的小正方体拼成了一个长方体，拼成的长方体的表面积是(       )平方厘米，体积是(       )立方厘米。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四、计算题（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共25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28、下面各题，怎样简便就怎样算。（每小题3分，共12分）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Cambria Math" w:hAnsi="Cambria Math" w:cs="宋体"/>
          <w:i w:val="0"/>
          <w:sz w:val="32"/>
          <w:szCs w:val="32"/>
          <w:lang w:val="en-US" w:eastAsia="zh-CN"/>
        </w:rPr>
        <w:t>(1)</w:t>
      </w:r>
      <m:oMath>
        <m:f>
          <m:fPr>
            <m:ctrlPr>
              <w:rPr>
                <w:rFonts w:hint="eastAsia" w:ascii="Cambria Math" w:hAnsi="Cambria Math" w:eastAsia="宋体" w:cs="宋体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hint="eastAsia" w:ascii="Cambria Math" w:hAnsi="Cambria Math" w:eastAsia="宋体" w:cs="宋体"/>
                <w:sz w:val="32"/>
                <w:szCs w:val="32"/>
                <w:lang w:val="en-US" w:eastAsia="zh-CN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hint="eastAsia" w:ascii="Cambria Math" w:hAnsi="Cambria Math" w:eastAsia="宋体" w:cs="宋体"/>
                <w:sz w:val="32"/>
                <w:szCs w:val="32"/>
                <w:lang w:val="en-US" w:eastAsia="zh-CN"/>
              </w:rPr>
              <m:t>4</m:t>
            </m:r>
            <m:ctrlPr>
              <w:rPr>
                <w:rFonts w:hint="eastAsia" w:ascii="Cambria Math" w:hAnsi="Cambria Math" w:eastAsia="宋体" w:cs="宋体"/>
                <w:i/>
                <w:sz w:val="32"/>
                <w:szCs w:val="32"/>
                <w:lang w:val="en-US"/>
              </w:rPr>
            </m:ctrlPr>
          </m:den>
        </m:f>
      </m:oMath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×</m:t>
        </m:r>
      </m:oMath>
      <w:r>
        <w:rPr>
          <w:rFonts w:hint="eastAsia" w:ascii="宋体" w:hAnsi="宋体" w:eastAsia="宋体" w:cs="宋体"/>
          <w:b w:val="0"/>
          <w:i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12.8+0.75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×</m:t>
        </m:r>
      </m:oMath>
      <w:r>
        <w:rPr>
          <w:rFonts w:hint="eastAsia" w:ascii="宋体" w:hAnsi="宋体" w:eastAsia="宋体" w:cs="宋体"/>
          <w:b w:val="0"/>
          <w:i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6.2+75%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                       </w:t>
      </w:r>
      <w:r>
        <w:rPr>
          <w:rFonts w:hint="eastAsia" w:hAnsi="Times New Roman" w:cs="Times New Roman"/>
          <w:color w:val="auto"/>
          <w:kern w:val="2"/>
          <w:sz w:val="28"/>
          <w:szCs w:val="28"/>
          <w:lang w:val="en-US" w:eastAsia="zh-CN" w:bidi="ar-SA"/>
        </w:rPr>
        <w:t>(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hAnsi="Times New Roman" w:cs="Times New Roman"/>
          <w:color w:val="auto"/>
          <w:kern w:val="2"/>
          <w:sz w:val="28"/>
          <w:szCs w:val="28"/>
          <w:lang w:val="en-US" w:eastAsia="zh-CN" w:bidi="ar-SA"/>
        </w:rPr>
        <w:t>)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2" o:spt="75" type="#_x0000_t75" style="height:31pt;width:12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42" DrawAspect="Content" ObjectID="_1468075738" r:id="rId33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>×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3" o:spt="75" type="#_x0000_t75" style="height:31pt;width:11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3" DrawAspect="Content" ObjectID="_1468075739" r:id="rId35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>-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4" o:spt="75" type="#_x0000_t75" style="height:31pt;width:12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4" DrawAspect="Content" ObjectID="_1468075740" r:id="rId37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 xml:space="preserve">÷8  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(3)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5" o:spt="75" type="#_x0000_t75" style="height:31pt;width:16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5" DrawAspect="Content" ObjectID="_1468075741" r:id="rId39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>÷（6×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6" o:spt="75" type="#_x0000_t75" style="height:31pt;width:1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6" DrawAspect="Content" ObjectID="_1468075742" r:id="rId41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>+</w:t>
      </w:r>
      <w:r>
        <w:rPr>
          <w:rFonts w:hint="eastAsia" w:cs="宋体"/>
          <w:spacing w:val="-7"/>
          <w:position w:val="-24"/>
          <w:sz w:val="28"/>
          <w:szCs w:val="28"/>
        </w:rPr>
        <w:object>
          <v:shape id="_x0000_i1047" o:spt="75" type="#_x0000_t75" style="height:31pt;width:12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7" DrawAspect="Content" ObjectID="_1468075743" r:id="rId43">
            <o:LockedField>false</o:LockedField>
          </o:OLEObject>
        </w:object>
      </w:r>
      <w:r>
        <w:rPr>
          <w:rFonts w:hint="eastAsia" w:cs="宋体"/>
          <w:spacing w:val="-7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3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                      (4) 53×101－53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pict>
          <v:shape id="_x0000_s1027" o:spid="_x0000_s1027" o:spt="75" alt="eqId5142237abd89c8fa02fb890b0f6fdcc7" type="#_x0000_t75" style="position:absolute;left:0pt;margin-left:13.1pt;margin-top:24.75pt;height:32.4pt;width:58.95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46" o:title="eqId5142237abd89c8fa02fb890b0f6fdcc7"/>
            <o:lock v:ext="edit" aspectratio="t"/>
          </v:shape>
          <o:OLEObject Type="Embed" ProgID="Equation.DSMT4" ShapeID="_x0000_s1027" DrawAspect="Content" ObjectID="_1468075744" r:id="rId45">
            <o:LockedField>false</o:LockedField>
          </o:OLEObject>
        </w:pic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29、解方程或解比例。（每小题3分，共9分）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8" w:firstLineChars="100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pict>
          <v:shape id="_x0000_s1028" o:spid="_x0000_s1028" o:spt="75" alt="eqId78062c705946a6894d9a2d5712920818" type="#_x0000_t75" style="position:absolute;left:0pt;margin-left:313.05pt;margin-top:0.55pt;height:32.7pt;width:54.7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48" o:title="eqId78062c705946a6894d9a2d5712920818"/>
            <o:lock v:ext="edit" aspectratio="t"/>
          </v:shape>
          <o:OLEObject Type="Embed" ProgID="Equation.DSMT4" ShapeID="_x0000_s1028" DrawAspect="Content" ObjectID="_1468075745" r:id="rId47">
            <o:LockedField>false</o:LockedField>
          </o:OLEObject>
        </w:pict>
      </w:r>
      <w:r>
        <w:rPr>
          <w:rFonts w:hint="eastAsia" w:ascii="宋体"/>
          <w:spacing w:val="-11"/>
          <w:sz w:val="28"/>
          <w:szCs w:val="28"/>
          <w:lang w:val="en-US" w:eastAsia="zh-CN"/>
        </w:rPr>
        <w:t>                               8－2.5x＝5.5                    x∶          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30、求如图中阴影部分的面积。（4分）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default" w:ascii="宋体"/>
          <w:spacing w:val="-11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117475</wp:posOffset>
            </wp:positionV>
            <wp:extent cx="1471930" cy="1131570"/>
            <wp:effectExtent l="0" t="0" r="13970" b="11430"/>
            <wp:wrapNone/>
            <wp:docPr id="100005" name="图片 100005" descr="@@@393a8d04ae9e42019dd16db180534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93a8d04ae9e42019dd16db1805345d9"/>
                    <pic:cNvPicPr>
                      <a:picLocks noChangeAspect="1"/>
                    </pic:cNvPicPr>
                  </pic:nvPicPr>
                  <pic:blipFill>
                    <a:blip r:embed="rId49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五、作图题（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共8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31、按要求作图。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（1）将长方形绕O点顺时针旋转90°后，再向东平移5格。（2分）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（2）画出以直线a为对称轴的三角形的对称图形。（2分）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（3）画出将原来的三角形按2∶1放大后的图形。（2分）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（4）从D点起北偏东45°方向画一条射线。（2分）</w:t>
      </w:r>
    </w:p>
    <w:p>
      <w:pP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043170" cy="2371725"/>
            <wp:effectExtent l="0" t="0" r="5080" b="9525"/>
            <wp:docPr id="100007" name="图片 100007" descr="@@@0bb8683c30e34b2792f58e18e2e4e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bb8683c30e34b2792f58e18e2e4e63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六、解答题（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共26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32、工程队五月份修一条200米的路，上旬修了全长的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8" o:spt="75" type="#_x0000_t75" style="height:31pt;width:1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8" DrawAspect="Content" ObjectID="_1468075746" r:id="rId51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，中旬修了全长的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39" o:spt="75" type="#_x0000_t75" style="height:31pt;width:12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39" DrawAspect="Content" ObjectID="_1468075747" r:id="rId52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。下旬修多少米才能修完这条路？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（4分）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33、要修建一个底面直径2米，深3米的圆柱形的沼气池，在沼气池的四周墙壁与底面抹上水泥。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（1）抹水泥的面积是多少平方米？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（2分）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（2）这个沼气池的最大容量是多少立方米？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34、水果店运来苹果480千克。第一天卖出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40" o:spt="75" type="#_x0000_t75" style="height:31pt;width:12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0" DrawAspect="Content" ObjectID="_1468075748" r:id="rId54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，第二天卖出余下的</w:t>
      </w:r>
      <w:r>
        <w:rPr>
          <w:rFonts w:hint="eastAsia" w:ascii="宋体"/>
          <w:position w:val="-24"/>
          <w:sz w:val="28"/>
          <w:szCs w:val="28"/>
          <w:lang w:eastAsia="zh-CN"/>
        </w:rPr>
        <w:object>
          <v:shape id="_x0000_i1041" o:spt="75" type="#_x0000_t75" style="height:31pt;width:11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1" DrawAspect="Content" ObjectID="_1468075749" r:id="rId56">
            <o:LockedField>false</o:LockedField>
          </o:OLEObject>
        </w:object>
      </w:r>
      <w:r>
        <w:rPr>
          <w:rFonts w:hint="eastAsia" w:ascii="宋体"/>
          <w:sz w:val="28"/>
          <w:szCs w:val="28"/>
          <w:lang w:val="en-US" w:eastAsia="zh-CN"/>
        </w:rPr>
        <w:t>。第二天卖出苹果多少千克？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（4分）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35、有一个长方体容器，长50厘米，宽25厘米，水深24厘米。现在在里面沉入一块棱长是15厘米的正方体铁块，这时水深多少厘米？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（5分）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33020</wp:posOffset>
            </wp:positionV>
            <wp:extent cx="1874520" cy="715010"/>
            <wp:effectExtent l="0" t="0" r="11430" b="8890"/>
            <wp:wrapTopAndBottom/>
            <wp:docPr id="100009" name="图片 100009" descr="@@@93c1496c-3981-47a5-9e5d-82c9cded0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3c1496c-3981-47a5-9e5d-82c9cded015a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172085</wp:posOffset>
            </wp:positionV>
            <wp:extent cx="2353310" cy="1718945"/>
            <wp:effectExtent l="0" t="0" r="8890" b="14605"/>
            <wp:wrapSquare wrapText="bothSides"/>
            <wp:docPr id="100011" name="图片 100011" descr="@@@d668fa242ef048888b7aaaf5a597b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668fa242ef048888b7aaaf5a597beda"/>
                    <pic:cNvPicPr>
                      <a:picLocks noChangeAspect="1"/>
                    </pic:cNvPicPr>
                  </pic:nvPicPr>
                  <pic:blipFill>
                    <a:blip r:embed="rId59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1"/>
        </w:rPr>
      </w:pPr>
      <w:r>
        <w:rPr>
          <w:rFonts w:hint="eastAsia" w:ascii="宋体"/>
          <w:sz w:val="28"/>
          <w:szCs w:val="28"/>
          <w:lang w:val="en-US" w:eastAsia="zh-CN"/>
        </w:rPr>
        <w:t>36、根据统计图完成下面各题。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pacing w:val="-11"/>
          <w:sz w:val="28"/>
          <w:szCs w:val="28"/>
          <w:lang w:val="en-US" w:eastAsia="zh-CN"/>
        </w:rPr>
      </w:pPr>
      <w:r>
        <w:rPr>
          <w:rFonts w:hint="eastAsia" w:ascii="宋体"/>
          <w:spacing w:val="-11"/>
          <w:sz w:val="28"/>
          <w:szCs w:val="28"/>
          <w:lang w:val="en-US" w:eastAsia="zh-CN"/>
        </w:rPr>
        <w:t xml:space="preserve">阳光中学乘私家车出行的人数与步行人数共有768人，这两种方式出行上学的人数比是3∶1，这个中学共有多少学生？（2分）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其他方式出行的学生占全校学生总人数的百分之几？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（3）乘公交车上学的比乘私家车上学的多多少人？</w:t>
      </w:r>
      <w:r>
        <w:rPr>
          <w:rFonts w:hint="eastAsia" w:ascii="宋体"/>
          <w:spacing w:val="-11"/>
          <w:sz w:val="28"/>
          <w:szCs w:val="28"/>
          <w:lang w:val="en-US" w:eastAsia="zh-CN"/>
        </w:rPr>
        <w:t>（1分）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KATIP Basma Tom">
    <w:altName w:val="宋体"/>
    <w:panose1 w:val="02000000000000000000"/>
    <w:charset w:val="86"/>
    <w:family w:val="auto"/>
    <w:pitch w:val="default"/>
    <w:sig w:usb0="00000000" w:usb1="00000000" w:usb2="00000008" w:usb3="00000000" w:csb0="0004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8720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7696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6672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5648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4624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3600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2576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4384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6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6</w:t>
    </w:r>
    <w:r>
      <w:rPr>
        <w:rFonts w:hint="eastAsia"/>
      </w:rPr>
      <w:t>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</w:t>
    </w:r>
    <w:r>
      <w:rPr>
        <w:rFonts w:hint="eastAsia"/>
        <w:lang w:val="en-US" w:eastAsia="zh-CN"/>
      </w:rPr>
      <w:t>6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4864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3840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县    市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姓    名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2816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县    市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姓    名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1792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80768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1552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70528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9504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8480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7456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6432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5408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3360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2336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60288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1312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9744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5F08D"/>
    <w:multiLevelType w:val="singleLevel"/>
    <w:tmpl w:val="9EF5F08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88C467F"/>
    <w:rsid w:val="09975673"/>
    <w:rsid w:val="0D8802AC"/>
    <w:rsid w:val="0E6C35AB"/>
    <w:rsid w:val="163A65F2"/>
    <w:rsid w:val="16E93EB1"/>
    <w:rsid w:val="19C17D13"/>
    <w:rsid w:val="1A6C0429"/>
    <w:rsid w:val="1EC673EC"/>
    <w:rsid w:val="22437B09"/>
    <w:rsid w:val="24637F7F"/>
    <w:rsid w:val="29131012"/>
    <w:rsid w:val="2B976637"/>
    <w:rsid w:val="2D9A0BB5"/>
    <w:rsid w:val="2FC70C5A"/>
    <w:rsid w:val="31B81454"/>
    <w:rsid w:val="31F92B50"/>
    <w:rsid w:val="32DB151E"/>
    <w:rsid w:val="371B119E"/>
    <w:rsid w:val="4D701B56"/>
    <w:rsid w:val="4F6822B8"/>
    <w:rsid w:val="53F80F73"/>
    <w:rsid w:val="58AD7B41"/>
    <w:rsid w:val="5DC36197"/>
    <w:rsid w:val="62FB77F4"/>
    <w:rsid w:val="63C742D8"/>
    <w:rsid w:val="65126EC5"/>
    <w:rsid w:val="6518578D"/>
    <w:rsid w:val="65D53D55"/>
    <w:rsid w:val="6A002C04"/>
    <w:rsid w:val="6A252DA5"/>
    <w:rsid w:val="6A2B545E"/>
    <w:rsid w:val="6CF04704"/>
    <w:rsid w:val="72DA7190"/>
    <w:rsid w:val="749432F6"/>
    <w:rsid w:val="74A977F9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footer" Target="footer2.xml"/><Relationship Id="rId59" Type="http://schemas.openxmlformats.org/officeDocument/2006/relationships/image" Target="media/image28.png"/><Relationship Id="rId58" Type="http://schemas.openxmlformats.org/officeDocument/2006/relationships/image" Target="media/image27.png"/><Relationship Id="rId57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3.png"/><Relationship Id="rId5" Type="http://schemas.openxmlformats.org/officeDocument/2006/relationships/footer" Target="footer1.xml"/><Relationship Id="rId49" Type="http://schemas.openxmlformats.org/officeDocument/2006/relationships/image" Target="media/image22.png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png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3</Pages>
  <Words>1924</Words>
  <Characters>2062</Characters>
  <Lines>12</Lines>
  <Paragraphs>3</Paragraphs>
  <TotalTime>2</TotalTime>
  <ScaleCrop>false</ScaleCrop>
  <LinksUpToDate>false</LinksUpToDate>
  <CharactersWithSpaces>2789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2025-05-16T06:24:00Z</cp:lastPrinted>
  <dcterms:modified xsi:type="dcterms:W3CDTF">2025-05-19T09:49:51Z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BDF5990C6A704D92A775A3CB5A9E689E_13</vt:lpwstr>
  </property>
  <property fmtid="{D5CDD505-2E9C-101B-9397-08002B2CF9AE}" pid="4" name="KSOTemplateDocerSaveRecord">
    <vt:lpwstr>eyJoZGlkIjoiODU5ODAwOTI5MDUyYTc3MTBhMzgzZDZhNWVhMDIwOWIifQ==</vt:lpwstr>
  </property>
</Properties>
</file>