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569FA">
      <w:pPr>
        <w:spacing w:line="560" w:lineRule="exact"/>
        <w:jc w:val="center"/>
        <w:rPr>
          <w:rFonts w:hint="eastAsia" w:ascii="Times New Roman" w:hAnsi="Times New Roman" w:eastAsia="方正小标宋简体" w:cs="Times New Roman"/>
          <w:bCs/>
          <w:spacing w:val="-11"/>
          <w:sz w:val="36"/>
          <w:szCs w:val="36"/>
          <w:lang w:val="en-US" w:eastAsia="zh-CN"/>
        </w:rPr>
      </w:pPr>
      <w:r>
        <w:rPr>
          <w:rFonts w:hint="eastAsia" w:ascii="Times New Roman" w:hAnsi="Times New Roman" w:eastAsia="方正小标宋简体" w:cs="Times New Roman"/>
          <w:bCs/>
          <w:spacing w:val="-11"/>
          <w:sz w:val="36"/>
          <w:szCs w:val="36"/>
          <w:lang w:val="en-US" w:eastAsia="zh-CN"/>
        </w:rPr>
        <w:t>2025年小学美术教师业务理论考试美术试卷</w:t>
      </w:r>
    </w:p>
    <w:p w14:paraId="1DED41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bCs/>
          <w:spacing w:val="-11"/>
          <w:sz w:val="28"/>
          <w:szCs w:val="28"/>
          <w:lang w:val="en-US" w:eastAsia="zh-CN"/>
        </w:rPr>
      </w:pPr>
    </w:p>
    <w:p w14:paraId="71115A3D">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宋体" w:hAnsi="宋体"/>
          <w:b/>
          <w:sz w:val="28"/>
          <w:szCs w:val="28"/>
          <w:lang w:val="en-US" w:eastAsia="zh-CN"/>
        </w:rPr>
      </w:pPr>
      <w:r>
        <w:rPr>
          <w:rFonts w:hint="eastAsia" w:ascii="宋体" w:hAnsi="宋体"/>
          <w:b/>
          <w:sz w:val="28"/>
          <w:szCs w:val="28"/>
          <w:lang w:val="en-US" w:eastAsia="zh-CN"/>
        </w:rPr>
        <w:t>一、填空题</w:t>
      </w:r>
      <w:r>
        <w:rPr>
          <w:rFonts w:hint="eastAsia" w:ascii="宋体" w:hAnsi="宋体"/>
          <w:b/>
          <w:sz w:val="28"/>
          <w:szCs w:val="28"/>
          <w:lang w:val="zh-CN" w:eastAsia="zh-CN"/>
        </w:rPr>
        <w:t>（</w:t>
      </w:r>
      <w:r>
        <w:rPr>
          <w:rFonts w:hint="eastAsia" w:ascii="宋体" w:hAnsi="宋体"/>
          <w:b/>
          <w:sz w:val="28"/>
          <w:szCs w:val="28"/>
          <w:lang w:val="en-US" w:eastAsia="zh-CN"/>
        </w:rPr>
        <w:t>每小题1分,共30分）</w:t>
      </w:r>
    </w:p>
    <w:p w14:paraId="4F5AD6F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1、美术课程以对视觉形象的</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bCs w:val="0"/>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和</w:t>
      </w:r>
      <w:r>
        <w:rPr>
          <w:rFonts w:hint="eastAsia" w:ascii="方正仿宋_GBK" w:hAnsi="方正仿宋_GBK" w:eastAsia="方正仿宋_GBK" w:cs="方正仿宋_GBK"/>
          <w:b w:val="0"/>
          <w:bCs/>
          <w:kern w:val="2"/>
          <w:sz w:val="24"/>
          <w:szCs w:val="24"/>
          <w:u w:val="none"/>
          <w:lang w:val="en-US" w:eastAsia="zh-CN" w:bidi="ar-SA"/>
        </w:rPr>
        <w:t>创造</w:t>
      </w:r>
      <w:r>
        <w:rPr>
          <w:rFonts w:hint="eastAsia" w:ascii="方正仿宋_GBK" w:hAnsi="方正仿宋_GBK" w:eastAsia="方正仿宋_GBK" w:cs="方正仿宋_GBK"/>
          <w:b w:val="0"/>
          <w:bCs/>
          <w:kern w:val="2"/>
          <w:sz w:val="24"/>
          <w:szCs w:val="24"/>
          <w:lang w:val="en-US" w:eastAsia="zh-CN" w:bidi="ar-SA"/>
        </w:rPr>
        <w:t xml:space="preserve">为特征 ，是学校进行 </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的主要途径 。</w:t>
      </w:r>
    </w:p>
    <w:p w14:paraId="01BF977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2、我国古代最著名的四大石窟是</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p>
    <w:p w14:paraId="4D520BF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none"/>
          <w:lang w:val="en-US" w:eastAsia="zh-CN" w:bidi="ar-SA"/>
        </w:rPr>
        <w:t>麦积山石窟。</w:t>
      </w:r>
    </w:p>
    <w:p w14:paraId="65A25BC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3、在绘画技法中，中国画通常采纳</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的散点透视法取景作画的，而西画采纳的则是</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w:t>
      </w:r>
    </w:p>
    <w:p w14:paraId="5B8E60BD">
      <w:pPr>
        <w:spacing w:line="360" w:lineRule="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4、</w:t>
      </w:r>
      <w:r>
        <w:rPr>
          <w:rFonts w:hint="eastAsia" w:ascii="方正仿宋_GBK" w:hAnsi="方正仿宋_GBK" w:eastAsia="方正仿宋_GBK" w:cs="方正仿宋_GBK"/>
          <w:sz w:val="24"/>
          <w:szCs w:val="24"/>
        </w:rPr>
        <w:t>《全日制义务教育美术课程标准》根据学生学习活动方式划分为</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sz w:val="24"/>
          <w:szCs w:val="24"/>
          <w:u w:val="none"/>
          <w:lang w:eastAsia="zh-CN"/>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sz w:val="24"/>
          <w:szCs w:val="24"/>
          <w:u w:val="none"/>
          <w:lang w:eastAsia="zh-CN"/>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综合</w:t>
      </w:r>
      <w:r>
        <w:rPr>
          <w:rFonts w:hint="eastAsia" w:ascii="方正仿宋_GBK" w:hAnsi="方正仿宋_GBK" w:eastAsia="方正仿宋_GBK" w:cs="方正仿宋_GBK"/>
          <w:b w:val="0"/>
          <w:bCs/>
          <w:kern w:val="2"/>
          <w:sz w:val="24"/>
          <w:szCs w:val="24"/>
          <w:lang w:val="en-US" w:eastAsia="zh-CN" w:bidi="ar-SA"/>
        </w:rPr>
        <w:t>·</w:t>
      </w:r>
      <w:r>
        <w:rPr>
          <w:rFonts w:hint="eastAsia" w:ascii="方正仿宋_GBK" w:hAnsi="方正仿宋_GBK" w:eastAsia="方正仿宋_GBK" w:cs="方正仿宋_GBK"/>
          <w:sz w:val="24"/>
          <w:szCs w:val="24"/>
        </w:rPr>
        <w:t>探索四大学习领域。</w:t>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5、“画中有诗，诗中有画”是苏轼对</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的水墨画和诗歌的赞誉。</w:t>
      </w:r>
    </w:p>
    <w:p w14:paraId="33D8448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6、中国特色社会主义文化，包含</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sz w:val="24"/>
          <w:szCs w:val="24"/>
          <w:u w:val="none"/>
          <w:lang w:eastAsia="zh-CN"/>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sz w:val="24"/>
          <w:szCs w:val="24"/>
          <w:u w:val="none"/>
          <w:lang w:eastAsia="zh-CN"/>
        </w:rPr>
        <w:t>、</w:t>
      </w:r>
      <w:r>
        <w:rPr>
          <w:rFonts w:hint="eastAsia" w:ascii="方正仿宋_GBK" w:hAnsi="方正仿宋_GBK" w:eastAsia="方正仿宋_GBK" w:cs="方正仿宋_GBK"/>
          <w:b w:val="0"/>
          <w:bCs/>
          <w:kern w:val="2"/>
          <w:sz w:val="24"/>
          <w:szCs w:val="24"/>
          <w:lang w:val="en-US" w:eastAsia="zh-CN" w:bidi="ar-SA"/>
        </w:rPr>
        <w:t>和革命文化</w:t>
      </w:r>
    </w:p>
    <w:p w14:paraId="24A1C9BF">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7、青铜器是红铜加锡的合金。分为</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、工具及车马器等四大类。其中</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是统治阶段用以区别尊卑等级的器物。</w:t>
      </w:r>
    </w:p>
    <w:p w14:paraId="58A0D51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8、 中国画从表现内容上分</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、人物画、山水画，从表现形式上分</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、和</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u w:val="none"/>
          <w:lang w:val="en-US" w:eastAsia="zh-CN" w:bidi="ar-SA"/>
        </w:rPr>
        <w:t>，</w:t>
      </w:r>
      <w:r>
        <w:rPr>
          <w:rFonts w:hint="eastAsia" w:ascii="方正仿宋_GBK" w:hAnsi="方正仿宋_GBK" w:eastAsia="方正仿宋_GBK" w:cs="方正仿宋_GBK"/>
          <w:b w:val="0"/>
          <w:bCs/>
          <w:kern w:val="2"/>
          <w:sz w:val="24"/>
          <w:szCs w:val="24"/>
          <w:lang w:val="en-US" w:eastAsia="zh-CN" w:bidi="ar-SA"/>
        </w:rPr>
        <w:t>逐渐形成</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single"/>
          <w:lang w:val="en-US" w:eastAsia="zh-CN" w:bidi="ar-SA"/>
        </w:rPr>
        <w:t>画</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none"/>
          <w:lang w:val="en-US" w:eastAsia="zh-CN" w:bidi="ar-SA"/>
        </w:rPr>
        <w:t>印于一</w:t>
      </w:r>
      <w:r>
        <w:rPr>
          <w:rFonts w:hint="eastAsia" w:ascii="方正仿宋_GBK" w:hAnsi="方正仿宋_GBK" w:eastAsia="方正仿宋_GBK" w:cs="方正仿宋_GBK"/>
          <w:b w:val="0"/>
          <w:bCs/>
          <w:kern w:val="2"/>
          <w:sz w:val="24"/>
          <w:szCs w:val="24"/>
          <w:lang w:val="en-US" w:eastAsia="zh-CN" w:bidi="ar-SA"/>
        </w:rPr>
        <w:t>体的独特艺术形式。</w:t>
      </w:r>
    </w:p>
    <w:p w14:paraId="1946D72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9、伦勃朗群像画</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，画面用一种</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的光线把众多人物组合成一个完整的构图，油画颜料的厚与薄的</w:t>
      </w:r>
      <w:r>
        <w:rPr>
          <w:rFonts w:hint="eastAsia" w:ascii="方正仿宋_GBK" w:hAnsi="方正仿宋_GBK" w:eastAsia="方正仿宋_GBK" w:cs="方正仿宋_GBK"/>
          <w:b w:val="0"/>
          <w:bCs/>
          <w:kern w:val="2"/>
          <w:sz w:val="24"/>
          <w:szCs w:val="24"/>
          <w:u w:val="none"/>
          <w:lang w:val="en-US" w:eastAsia="zh-CN" w:bidi="ar-SA"/>
        </w:rPr>
        <w:t>对比</w:t>
      </w:r>
      <w:r>
        <w:rPr>
          <w:rFonts w:hint="eastAsia" w:ascii="方正仿宋_GBK" w:hAnsi="方正仿宋_GBK" w:eastAsia="方正仿宋_GBK" w:cs="方正仿宋_GBK"/>
          <w:b w:val="0"/>
          <w:bCs/>
          <w:kern w:val="2"/>
          <w:sz w:val="24"/>
          <w:szCs w:val="24"/>
          <w:lang w:val="en-US" w:eastAsia="zh-CN" w:bidi="ar-SA"/>
        </w:rPr>
        <w:t>使物体质感得到完美的表现。</w:t>
      </w:r>
    </w:p>
    <w:p w14:paraId="100CAD9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10、义务教育阶段艺术课程要培养的主要包括：</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、艺术表现、</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lang w:val="en-US" w:eastAsia="zh-CN" w:bidi="ar-SA"/>
        </w:rPr>
        <w:t xml:space="preserve">、 </w:t>
      </w:r>
      <w:r>
        <w:rPr>
          <w:rFonts w:hint="eastAsia" w:ascii="方正仿宋_GBK" w:hAnsi="方正仿宋_GBK" w:eastAsia="方正仿宋_GBK" w:cs="方正仿宋_GBK"/>
          <w:b w:val="0"/>
          <w:bCs/>
          <w:kern w:val="2"/>
          <w:sz w:val="24"/>
          <w:szCs w:val="24"/>
          <w:u w:val="single"/>
          <w:lang w:val="en-US" w:eastAsia="zh-CN" w:bidi="ar-SA"/>
        </w:rPr>
        <w:t xml:space="preserve">          </w:t>
      </w:r>
      <w:r>
        <w:rPr>
          <w:rFonts w:hint="eastAsia" w:ascii="方正仿宋_GBK" w:hAnsi="方正仿宋_GBK" w:eastAsia="方正仿宋_GBK" w:cs="方正仿宋_GBK"/>
          <w:b w:val="0"/>
          <w:bCs/>
          <w:kern w:val="2"/>
          <w:sz w:val="24"/>
          <w:szCs w:val="24"/>
          <w:u w:val="none"/>
          <w:lang w:val="en-US" w:eastAsia="zh-CN" w:bidi="ar-SA"/>
        </w:rPr>
        <w:t>。</w:t>
      </w:r>
      <w:r>
        <w:rPr>
          <w:rFonts w:hint="eastAsia" w:ascii="方正仿宋_GBK" w:hAnsi="方正仿宋_GBK" w:eastAsia="方正仿宋_GBK" w:cs="方正仿宋_GBK"/>
          <w:b w:val="0"/>
          <w:bCs/>
          <w:kern w:val="2"/>
          <w:sz w:val="24"/>
          <w:szCs w:val="24"/>
          <w:lang w:val="en-US" w:eastAsia="zh-CN" w:bidi="ar-SA"/>
        </w:rPr>
        <w:t xml:space="preserve"> </w:t>
      </w:r>
    </w:p>
    <w:p w14:paraId="64E26C21">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宋体" w:hAnsi="宋体"/>
          <w:b/>
          <w:sz w:val="28"/>
          <w:szCs w:val="28"/>
        </w:rPr>
      </w:pPr>
      <w:r>
        <w:rPr>
          <w:rFonts w:hint="eastAsia" w:ascii="宋体" w:hAnsi="宋体"/>
          <w:b/>
          <w:sz w:val="28"/>
          <w:szCs w:val="28"/>
          <w:lang w:val="en-US" w:eastAsia="zh-CN"/>
        </w:rPr>
        <w:t>二、</w:t>
      </w:r>
      <w:r>
        <w:rPr>
          <w:rFonts w:hint="eastAsia" w:ascii="宋体" w:hAnsi="宋体" w:eastAsia="宋体" w:cs="宋体"/>
          <w:b/>
          <w:sz w:val="28"/>
          <w:szCs w:val="28"/>
          <w:lang w:val="zh-CN"/>
        </w:rPr>
        <w:t>选择题</w:t>
      </w:r>
      <w:r>
        <w:rPr>
          <w:rFonts w:hint="eastAsia" w:ascii="宋体" w:hAnsi="宋体"/>
          <w:b/>
          <w:sz w:val="28"/>
          <w:szCs w:val="28"/>
        </w:rPr>
        <w:t>　（</w:t>
      </w:r>
      <w:r>
        <w:rPr>
          <w:rFonts w:hint="eastAsia" w:ascii="宋体" w:hAnsi="宋体" w:eastAsia="宋体" w:cs="宋体"/>
          <w:b/>
          <w:sz w:val="28"/>
          <w:szCs w:val="28"/>
          <w:lang w:val="en-US" w:eastAsia="zh-CN"/>
        </w:rPr>
        <w:t>每小题2分</w:t>
      </w:r>
      <w:r>
        <w:rPr>
          <w:rFonts w:hint="eastAsia" w:ascii="宋体" w:hAnsi="宋体"/>
          <w:b/>
          <w:sz w:val="28"/>
          <w:szCs w:val="28"/>
        </w:rPr>
        <w:t>共</w:t>
      </w:r>
      <w:r>
        <w:rPr>
          <w:rFonts w:hint="eastAsia" w:ascii="宋体" w:hAnsi="宋体"/>
          <w:b/>
          <w:sz w:val="28"/>
          <w:szCs w:val="28"/>
          <w:lang w:val="en-US" w:eastAsia="zh-CN"/>
        </w:rPr>
        <w:t>30</w:t>
      </w:r>
      <w:r>
        <w:rPr>
          <w:rFonts w:hint="eastAsia" w:ascii="宋体" w:hAnsi="宋体"/>
          <w:b/>
          <w:sz w:val="28"/>
          <w:szCs w:val="28"/>
        </w:rPr>
        <w:t>分）</w:t>
      </w:r>
    </w:p>
    <w:p w14:paraId="78D2EC1B">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1、一件好的实用工艺品必须具备：（      ）</w:t>
      </w:r>
    </w:p>
    <w:p w14:paraId="69229F1B">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A、功能性与实用性 B、功能性与审美性 C、功能性与耐用性 D、实用性与灵活性</w:t>
      </w:r>
    </w:p>
    <w:p w14:paraId="4258A3B5">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2、被历代民间画工和士大夫誉为“画圣〞和“画祖〞的唐代画家是（      ）</w:t>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A、阎立本B、吴道子C、张萱D、张择端</w:t>
      </w:r>
    </w:p>
    <w:p w14:paraId="77C0D9D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3、“说唱俑“、“马踏飞燕”是(     )雕塑艺术中的杰出代表。</w:t>
      </w:r>
    </w:p>
    <w:p w14:paraId="4F1EC284">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A、唐代    B、秦代   C、 汉代   D、战国</w:t>
      </w:r>
    </w:p>
    <w:p w14:paraId="0911B344">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4、邮票的方寸空间，体现了一个国家或地区的历史、科技、经济、文化、风土人情、自然风貌等特色，所以它也被称为（      ）</w:t>
      </w:r>
    </w:p>
    <w:p w14:paraId="44FD834F">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A、国家的名片  B、纸上宝石  C、微缩版画  D、邮资凭证</w:t>
      </w:r>
    </w:p>
    <w:p w14:paraId="060A61B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5、一幅优秀的剪纸作品具有的标准是：（      ）</w:t>
      </w:r>
    </w:p>
    <w:p w14:paraId="417D731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A、刀味与纸感      B、有丰富的层次感    </w:t>
      </w:r>
    </w:p>
    <w:p w14:paraId="3C76A58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C、强调色彩对比    D、内圆外方</w:t>
      </w:r>
    </w:p>
    <w:p w14:paraId="76B14AE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6、五年级美术上册第10课《彩墨脸谱》一课的教学难点应当是 （      ）</w:t>
      </w:r>
      <w:r>
        <w:rPr>
          <w:rFonts w:hint="eastAsia" w:ascii="方正仿宋_GBK" w:hAnsi="方正仿宋_GBK" w:eastAsia="方正仿宋_GBK" w:cs="方正仿宋_GBK"/>
          <w:b w:val="0"/>
          <w:bCs/>
          <w:kern w:val="2"/>
          <w:sz w:val="24"/>
          <w:szCs w:val="24"/>
          <w:lang w:val="en-US" w:eastAsia="zh-CN" w:bidi="ar-SA"/>
        </w:rPr>
        <w:tab/>
      </w:r>
      <w:r>
        <w:rPr>
          <w:rFonts w:hint="eastAsia" w:ascii="方正仿宋_GBK" w:hAnsi="方正仿宋_GBK" w:eastAsia="方正仿宋_GBK" w:cs="方正仿宋_GBK"/>
          <w:b w:val="0"/>
          <w:bCs/>
          <w:kern w:val="2"/>
          <w:sz w:val="24"/>
          <w:szCs w:val="24"/>
          <w:lang w:val="en-US" w:eastAsia="zh-CN" w:bidi="ar-SA"/>
        </w:rPr>
        <w:br w:type="textWrapping"/>
      </w:r>
      <w:r>
        <w:rPr>
          <w:rFonts w:hint="eastAsia" w:ascii="方正仿宋_GBK" w:hAnsi="方正仿宋_GBK" w:eastAsia="方正仿宋_GBK" w:cs="方正仿宋_GBK"/>
          <w:b w:val="0"/>
          <w:bCs/>
          <w:kern w:val="2"/>
          <w:sz w:val="24"/>
          <w:szCs w:val="24"/>
          <w:lang w:val="en-US" w:eastAsia="zh-CN" w:bidi="ar-SA"/>
        </w:rPr>
        <w:t>A、通过本课的学习，激发学生关心热爱中国脸谱艺术的情感，了解中国脸谱艺术富有的图案美及其鲜明的思想性和艺术性。</w:t>
      </w:r>
    </w:p>
    <w:p w14:paraId="29F14B6A">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B、通过自主探究、欣赏、分析以及教师演示等方法，使学生运用彩墨绘画的方式绘制一幅脸谱作品。</w:t>
      </w:r>
    </w:p>
    <w:p w14:paraId="0AF8652F">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 xml:space="preserve">C、了解中国京剧脸谱艺术的特点、谱式及其色彩内涵。 </w:t>
      </w:r>
    </w:p>
    <w:p w14:paraId="4A77C4A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D、通过学习用中国画的画法画脸谱，使学生进一步认识国画的形式美感，弘扬我国民族艺术。</w:t>
      </w:r>
    </w:p>
    <w:p w14:paraId="20CE010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color w:val="FF0000"/>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7、 （    ）是学生在完成课程阶段性学习之后的学业成就表现反映核心素养要求。</w:t>
      </w:r>
    </w:p>
    <w:p w14:paraId="3CEDBF0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A、考试   B、作业   C、社会实践   D、</w:t>
      </w:r>
      <w:r>
        <w:rPr>
          <w:rFonts w:hint="eastAsia" w:ascii="方正仿宋_GBK" w:hAnsi="方正仿宋_GBK" w:eastAsia="方正仿宋_GBK" w:cs="方正仿宋_GBK"/>
          <w:b w:val="0"/>
          <w:bCs/>
          <w:kern w:val="2"/>
          <w:sz w:val="24"/>
          <w:szCs w:val="24"/>
          <w:lang w:val="en-US" w:eastAsia="zh-CN" w:bidi="ar-SA"/>
        </w:rPr>
        <w:t xml:space="preserve">学业质量  </w:t>
      </w:r>
    </w:p>
    <w:p w14:paraId="0F12206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8、美术教学过程的基本阶段分为感知阶段、理解阶段、巩固阶段和（      ）。  </w:t>
      </w:r>
    </w:p>
    <w:p w14:paraId="7F4A6C4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A、实践阶段  B、深化阶段 C、运用阶段D、综合阶段 </w:t>
      </w:r>
    </w:p>
    <w:p w14:paraId="6449B1B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9、同类色的配合可使人感到协调柔和、含蓄雅致，但也易于产生过于单调平淡的感觉，因此在同类色的运用中要有意识的加强色彩之间的明度和（      ）对比。</w:t>
      </w:r>
    </w:p>
    <w:p w14:paraId="3794791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A、明度   B、冷暖   C、厚薄    D、纯度</w:t>
      </w:r>
    </w:p>
    <w:p w14:paraId="2EF8C2C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10、“万绿丛中一点红”容易被注意是利用刺激物的（    ）</w:t>
      </w:r>
    </w:p>
    <w:p w14:paraId="7F13A94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A、强度   B、对比   C、变化   D活动</w:t>
      </w:r>
    </w:p>
    <w:p w14:paraId="7EF3134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11、《毛公鼎》是属于青铜器中的：（      ）</w:t>
      </w:r>
    </w:p>
    <w:p w14:paraId="41E431A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 兵器  B、 杂器   C、 乐器  D、 礼器</w:t>
      </w:r>
    </w:p>
    <w:p w14:paraId="62F451A8">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12、河北满城汉墓出土了一件名为（      ）的灯具，利用虹吸的原理，即使以今天的设计观点看，也是一件超凡脱俗的佳作。</w:t>
      </w:r>
    </w:p>
    <w:p w14:paraId="005339C3">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A、长信宫灯B、银错铜牛灯C、铜雀灯D、树形灯</w:t>
      </w:r>
    </w:p>
    <w:p w14:paraId="3D69ED8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13、 以下哪个是绘画的基本构图原则？（      ）</w:t>
      </w:r>
    </w:p>
    <w:p w14:paraId="3D75C3E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 对比B、 平衡C、 融合D、 随意</w:t>
      </w:r>
    </w:p>
    <w:p w14:paraId="19171A4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14从绘画题材来看，《清明上河图》应属于（      ）</w:t>
      </w:r>
    </w:p>
    <w:p w14:paraId="39D7763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 xml:space="preserve">A、风俗画 　B、 历史故事画 C、 山水画 D、 人物画 </w:t>
      </w:r>
    </w:p>
    <w:p w14:paraId="36C3417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15、法国画家塞尚在西方被尊奉为（      ）</w:t>
      </w:r>
    </w:p>
    <w:p w14:paraId="0D6D4BD3">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A、后印象画派之父   B、现代绘画之父   C、印象派之父   D、当代绘画之父</w:t>
      </w:r>
    </w:p>
    <w:p w14:paraId="04545222">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宋体" w:hAnsi="宋体"/>
          <w:b/>
          <w:sz w:val="28"/>
          <w:szCs w:val="28"/>
          <w:lang w:val="en-US" w:eastAsia="zh-CN"/>
        </w:rPr>
      </w:pPr>
      <w:r>
        <w:rPr>
          <w:rFonts w:hint="eastAsia" w:ascii="宋体" w:hAnsi="宋体"/>
          <w:b/>
          <w:sz w:val="28"/>
          <w:szCs w:val="28"/>
          <w:lang w:val="en-US" w:eastAsia="zh-CN"/>
        </w:rPr>
        <w:t>三、简答题　（每小题5分共10分）</w:t>
      </w:r>
    </w:p>
    <w:p w14:paraId="5D5FBB9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1、义务教育课程理念是？</w:t>
      </w:r>
    </w:p>
    <w:p w14:paraId="216793E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答：</w:t>
      </w:r>
    </w:p>
    <w:p w14:paraId="0B50D4F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21EEC24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512BFE0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31B2B848">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2、谢赫六法论是由南齐画家、理论家谢赫在其著作《古画品录》中提出的，是中国古代绘画理论的核心准则。其完整内容为：</w:t>
      </w:r>
    </w:p>
    <w:p w14:paraId="44CEDA3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答：</w:t>
      </w:r>
    </w:p>
    <w:p w14:paraId="647C172F">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08BD2D8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166EDD0E">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宋体" w:hAnsi="宋体"/>
          <w:b/>
          <w:sz w:val="24"/>
          <w:szCs w:val="24"/>
        </w:rPr>
      </w:pPr>
      <w:r>
        <w:rPr>
          <w:rFonts w:hint="eastAsia"/>
          <w:b/>
          <w:bCs/>
          <w:lang w:val="en-US" w:eastAsia="zh-CN"/>
        </w:rPr>
        <w:t>四、设计图形</w:t>
      </w:r>
      <w:r>
        <w:rPr>
          <w:rFonts w:hint="eastAsia" w:ascii="宋体" w:hAnsi="宋体"/>
          <w:b/>
          <w:sz w:val="24"/>
          <w:szCs w:val="24"/>
        </w:rPr>
        <w:t>（</w:t>
      </w:r>
      <w:r>
        <w:rPr>
          <w:rFonts w:hint="eastAsia" w:ascii="宋体" w:hAnsi="宋体" w:eastAsia="宋体" w:cs="宋体"/>
          <w:b/>
          <w:sz w:val="24"/>
          <w:szCs w:val="24"/>
          <w:lang w:val="en-US" w:eastAsia="zh-CN"/>
        </w:rPr>
        <w:t>每小题</w:t>
      </w:r>
      <w:r>
        <w:rPr>
          <w:rFonts w:hint="eastAsia" w:ascii="宋体" w:hAnsi="宋体" w:cs="宋体"/>
          <w:b/>
          <w:sz w:val="24"/>
          <w:szCs w:val="24"/>
          <w:lang w:val="en-US" w:eastAsia="zh-CN"/>
        </w:rPr>
        <w:t>5</w:t>
      </w:r>
      <w:r>
        <w:rPr>
          <w:rFonts w:hint="eastAsia" w:ascii="宋体" w:hAnsi="宋体" w:eastAsia="宋体" w:cs="宋体"/>
          <w:b/>
          <w:sz w:val="24"/>
          <w:szCs w:val="24"/>
          <w:lang w:val="en-US" w:eastAsia="zh-CN"/>
        </w:rPr>
        <w:t>分</w:t>
      </w:r>
      <w:r>
        <w:rPr>
          <w:rFonts w:hint="eastAsia" w:ascii="宋体" w:hAnsi="宋体"/>
          <w:b/>
          <w:sz w:val="24"/>
          <w:szCs w:val="24"/>
        </w:rPr>
        <w:t>共</w:t>
      </w:r>
      <w:r>
        <w:rPr>
          <w:rFonts w:hint="eastAsia" w:ascii="宋体" w:hAnsi="宋体"/>
          <w:b/>
          <w:sz w:val="24"/>
          <w:szCs w:val="24"/>
          <w:lang w:val="en-US" w:eastAsia="zh-CN"/>
        </w:rPr>
        <w:t>10</w:t>
      </w:r>
      <w:r>
        <w:rPr>
          <w:rFonts w:hint="eastAsia" w:ascii="宋体" w:hAnsi="宋体"/>
          <w:b/>
          <w:sz w:val="24"/>
          <w:szCs w:val="24"/>
        </w:rPr>
        <w:t>分）</w:t>
      </w:r>
    </w:p>
    <w:p w14:paraId="02DFD73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1、请以花卉为主要表现内容，设计一个适合纹样</w:t>
      </w:r>
    </w:p>
    <w:p w14:paraId="58184D5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3B124AA5">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32B78AB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51C0809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2、请设计一枚生肖邮票。</w:t>
      </w:r>
    </w:p>
    <w:p w14:paraId="533C7F88">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bookmarkStart w:id="0" w:name="_GoBack"/>
      <w:bookmarkEnd w:id="0"/>
    </w:p>
    <w:p w14:paraId="4E47D42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76C6813B">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1683011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2FDBDD18">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109BCDA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0D0FAD8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宋体" w:hAnsi="宋体" w:eastAsia="宋体" w:cs="宋体"/>
          <w:b w:val="0"/>
          <w:bCs/>
          <w:kern w:val="2"/>
          <w:sz w:val="24"/>
          <w:szCs w:val="24"/>
          <w:lang w:val="en-US" w:eastAsia="zh-CN" w:bidi="ar-SA"/>
        </w:rPr>
      </w:pPr>
    </w:p>
    <w:p w14:paraId="39C0E73A">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default" w:ascii="宋体" w:hAnsi="宋体"/>
          <w:b/>
          <w:sz w:val="28"/>
          <w:szCs w:val="28"/>
          <w:lang w:val="en-US" w:eastAsia="zh-CN"/>
        </w:rPr>
      </w:pPr>
      <w:r>
        <w:rPr>
          <w:rFonts w:hint="eastAsia" w:ascii="宋体" w:hAnsi="宋体"/>
          <w:b/>
          <w:sz w:val="28"/>
          <w:szCs w:val="28"/>
          <w:lang w:val="en-US" w:eastAsia="zh-CN"/>
        </w:rPr>
        <w:t>五、分析题（每题10分，共20分）</w:t>
      </w:r>
    </w:p>
    <w:p w14:paraId="0635817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1、请列举我国民间</w:t>
      </w:r>
      <w:r>
        <w:rPr>
          <w:rFonts w:hint="eastAsia" w:ascii="方正仿宋_GBK" w:hAnsi="方正仿宋_GBK" w:eastAsia="方正仿宋_GBK" w:cs="方正仿宋_GBK"/>
          <w:b w:val="0"/>
          <w:bCs/>
          <w:kern w:val="2"/>
          <w:sz w:val="24"/>
          <w:szCs w:val="24"/>
          <w:lang w:val="zh-CN" w:eastAsia="zh-CN" w:bidi="ar-SA"/>
        </w:rPr>
        <w:t>美术</w:t>
      </w:r>
      <w:r>
        <w:rPr>
          <w:rFonts w:hint="eastAsia" w:ascii="方正仿宋_GBK" w:hAnsi="方正仿宋_GBK" w:eastAsia="方正仿宋_GBK" w:cs="方正仿宋_GBK"/>
          <w:b w:val="0"/>
          <w:bCs/>
          <w:kern w:val="2"/>
          <w:sz w:val="24"/>
          <w:szCs w:val="24"/>
          <w:lang w:val="en-US" w:eastAsia="zh-CN" w:bidi="ar-SA"/>
        </w:rPr>
        <w:t>（至少三种），我们喀什地区也有很多珍贵的民间美术，就你熟悉的一种，说说它的特点。</w:t>
      </w:r>
    </w:p>
    <w:p w14:paraId="3590603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zh-CN" w:eastAsia="zh-CN" w:bidi="ar-SA"/>
        </w:rPr>
      </w:pPr>
      <w:r>
        <w:rPr>
          <w:rFonts w:hint="eastAsia" w:ascii="方正仿宋_GBK" w:hAnsi="方正仿宋_GBK" w:eastAsia="方正仿宋_GBK" w:cs="方正仿宋_GBK"/>
          <w:b w:val="0"/>
          <w:bCs/>
          <w:kern w:val="2"/>
          <w:sz w:val="24"/>
          <w:szCs w:val="24"/>
          <w:lang w:val="zh-CN" w:eastAsia="zh-CN" w:bidi="ar-SA"/>
        </w:rPr>
        <w:t>答：</w:t>
      </w:r>
    </w:p>
    <w:p w14:paraId="3EF2E94A">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27807EAB">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506A5E95">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264968E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7E240F74">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2BF480F4">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3DEF3F7A">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75CE1F5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022FF6F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2077CBE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16C8460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2、简述秦秦始皇陵兵马俑的主要艺术特色。</w:t>
      </w:r>
    </w:p>
    <w:p w14:paraId="0082F87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182B21C4">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1E157E2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45238F3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4D40122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5F963C55">
      <w:pPr>
        <w:numPr>
          <w:ilvl w:val="0"/>
          <w:numId w:val="0"/>
        </w:numPr>
        <w:rPr>
          <w:rFonts w:hint="eastAsia" w:ascii="宋体" w:hAnsi="宋体" w:eastAsia="宋体" w:cs="宋体"/>
          <w:b/>
          <w:kern w:val="2"/>
          <w:sz w:val="24"/>
          <w:szCs w:val="24"/>
          <w:lang w:val="en-US" w:eastAsia="zh-CN" w:bidi="ar-SA"/>
        </w:rPr>
      </w:pPr>
    </w:p>
    <w:p w14:paraId="041BD06B">
      <w:pPr>
        <w:numPr>
          <w:ilvl w:val="0"/>
          <w:numId w:val="0"/>
        </w:numPr>
        <w:rPr>
          <w:rFonts w:hint="eastAsia" w:ascii="宋体" w:hAnsi="宋体" w:eastAsia="宋体" w:cs="宋体"/>
          <w:b/>
          <w:kern w:val="2"/>
          <w:sz w:val="24"/>
          <w:szCs w:val="24"/>
          <w:lang w:val="en-US" w:eastAsia="zh-CN" w:bidi="ar-SA"/>
        </w:rPr>
      </w:pPr>
    </w:p>
    <w:p w14:paraId="09343808">
      <w:pPr>
        <w:numPr>
          <w:ilvl w:val="0"/>
          <w:numId w:val="0"/>
        </w:num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答案：</w:t>
      </w:r>
    </w:p>
    <w:p w14:paraId="17407DF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bCs w:val="0"/>
          <w:kern w:val="2"/>
          <w:sz w:val="28"/>
          <w:szCs w:val="28"/>
          <w:lang w:val="en-US" w:eastAsia="zh-CN" w:bidi="ar-SA"/>
        </w:rPr>
      </w:pPr>
      <w:r>
        <w:rPr>
          <w:rFonts w:hint="eastAsia" w:ascii="方正仿宋_GBK" w:hAnsi="方正仿宋_GBK" w:eastAsia="方正仿宋_GBK" w:cs="方正仿宋_GBK"/>
          <w:b/>
          <w:bCs w:val="0"/>
          <w:kern w:val="2"/>
          <w:sz w:val="28"/>
          <w:szCs w:val="28"/>
          <w:lang w:val="en-US" w:eastAsia="zh-CN" w:bidi="ar-SA"/>
        </w:rPr>
        <w:t>一、填空题</w:t>
      </w:r>
    </w:p>
    <w:p w14:paraId="2CEDC16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1、感知   理解    美 育</w:t>
      </w:r>
    </w:p>
    <w:p w14:paraId="327C6BCA">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 xml:space="preserve">2、敦煌莫高窟    云岗石窟   龙门石窟 </w:t>
      </w:r>
    </w:p>
    <w:p w14:paraId="1F1F1AE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3、高远   平远  深远   焦点透视法</w:t>
      </w:r>
    </w:p>
    <w:p w14:paraId="72B713D3">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4、造型·表现、设计·应用、欣赏·评述</w:t>
      </w:r>
    </w:p>
    <w:p w14:paraId="2DD5C98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5、王维</w:t>
      </w:r>
    </w:p>
    <w:p w14:paraId="0A7C3A2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6、社会主义先进文化    中华优秀传统文化</w:t>
      </w:r>
    </w:p>
    <w:p w14:paraId="2F675E1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7、礼器  乐器  兵器     礼器</w:t>
      </w:r>
    </w:p>
    <w:p w14:paraId="497B645F">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 xml:space="preserve">8、花鸟画   写意  工笔    诗   书   画  </w:t>
      </w:r>
    </w:p>
    <w:p w14:paraId="0E565BAA">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 xml:space="preserve">9、夜巡   舞台式  </w:t>
      </w:r>
    </w:p>
    <w:p w14:paraId="220283F1">
      <w:pPr>
        <w:pStyle w:val="2"/>
        <w:keepNext w:val="0"/>
        <w:keepLines w:val="0"/>
        <w:widowControl/>
        <w:suppressLineNumbers w:val="0"/>
      </w:pPr>
      <w:r>
        <w:rPr>
          <w:rFonts w:hint="eastAsia" w:ascii="方正仿宋_GBK" w:hAnsi="方正仿宋_GBK" w:eastAsia="方正仿宋_GBK" w:cs="方正仿宋_GBK"/>
          <w:b w:val="0"/>
          <w:bCs/>
          <w:kern w:val="2"/>
          <w:sz w:val="24"/>
          <w:szCs w:val="24"/>
          <w:lang w:val="en-US" w:eastAsia="zh-CN" w:bidi="ar-SA"/>
        </w:rPr>
        <w:t>10、</w:t>
      </w:r>
      <w:r>
        <w:t xml:space="preserve">审美感知、创意实践、文化理解。 </w:t>
      </w:r>
    </w:p>
    <w:p w14:paraId="03F6A06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bCs w:val="0"/>
          <w:kern w:val="2"/>
          <w:sz w:val="28"/>
          <w:szCs w:val="28"/>
          <w:lang w:val="zh-CN" w:eastAsia="zh-CN" w:bidi="ar-SA"/>
        </w:rPr>
      </w:pPr>
      <w:r>
        <w:rPr>
          <w:rFonts w:hint="eastAsia" w:ascii="方正仿宋_GBK" w:hAnsi="方正仿宋_GBK" w:eastAsia="方正仿宋_GBK" w:cs="方正仿宋_GBK"/>
          <w:b/>
          <w:bCs w:val="0"/>
          <w:kern w:val="2"/>
          <w:sz w:val="28"/>
          <w:szCs w:val="28"/>
          <w:lang w:val="en-US" w:eastAsia="zh-CN" w:bidi="ar-SA"/>
        </w:rPr>
        <w:t>二、</w:t>
      </w:r>
      <w:r>
        <w:rPr>
          <w:rFonts w:hint="eastAsia" w:ascii="方正仿宋_GBK" w:hAnsi="方正仿宋_GBK" w:eastAsia="方正仿宋_GBK" w:cs="方正仿宋_GBK"/>
          <w:b/>
          <w:bCs w:val="0"/>
          <w:kern w:val="2"/>
          <w:sz w:val="28"/>
          <w:szCs w:val="28"/>
          <w:lang w:val="zh-CN" w:eastAsia="zh-CN" w:bidi="ar-SA"/>
        </w:rPr>
        <w:t>选择题</w:t>
      </w:r>
    </w:p>
    <w:p w14:paraId="46AF4AC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1、B  2、B  3、C   4、A   5、A   6、B   7、D   8、C   9、D   10、B   11、D   12、A   13、B   14、A   15、B</w:t>
      </w:r>
    </w:p>
    <w:p w14:paraId="0CDAD83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bCs w:val="0"/>
          <w:kern w:val="2"/>
          <w:sz w:val="28"/>
          <w:szCs w:val="28"/>
          <w:lang w:val="en-US" w:eastAsia="zh-CN" w:bidi="ar-SA"/>
        </w:rPr>
        <w:t>三、简答题　</w:t>
      </w:r>
    </w:p>
    <w:p w14:paraId="03FC12EC">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1、答：（1）坚持以美育人（2）重视艺术体验（3）突出课程综合</w:t>
      </w:r>
    </w:p>
    <w:p w14:paraId="570A0E6E">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2、答：气韵生动、</w:t>
      </w:r>
      <w:r>
        <w:rPr>
          <w:rFonts w:hint="default" w:ascii="方正仿宋_GBK" w:hAnsi="方正仿宋_GBK" w:eastAsia="方正仿宋_GBK" w:cs="方正仿宋_GBK"/>
          <w:b w:val="0"/>
          <w:bCs/>
          <w:kern w:val="2"/>
          <w:sz w:val="24"/>
          <w:szCs w:val="24"/>
          <w:lang w:val="en-US" w:eastAsia="zh-CN" w:bidi="ar-SA"/>
        </w:rPr>
        <w:t>骨法用笔</w:t>
      </w:r>
      <w:r>
        <w:rPr>
          <w:rFonts w:hint="eastAsia" w:ascii="方正仿宋_GBK" w:hAnsi="方正仿宋_GBK" w:eastAsia="方正仿宋_GBK" w:cs="方正仿宋_GBK"/>
          <w:b w:val="0"/>
          <w:bCs/>
          <w:kern w:val="2"/>
          <w:sz w:val="24"/>
          <w:szCs w:val="24"/>
          <w:lang w:val="en-US" w:eastAsia="zh-CN" w:bidi="ar-SA"/>
        </w:rPr>
        <w:t>、</w:t>
      </w:r>
      <w:r>
        <w:rPr>
          <w:rFonts w:hint="default" w:ascii="方正仿宋_GBK" w:hAnsi="方正仿宋_GBK" w:eastAsia="方正仿宋_GBK" w:cs="方正仿宋_GBK"/>
          <w:b w:val="0"/>
          <w:bCs/>
          <w:kern w:val="2"/>
          <w:sz w:val="24"/>
          <w:szCs w:val="24"/>
          <w:lang w:val="en-US" w:eastAsia="zh-CN" w:bidi="ar-SA"/>
        </w:rPr>
        <w:t>应物象形</w:t>
      </w:r>
      <w:r>
        <w:rPr>
          <w:rFonts w:hint="eastAsia" w:ascii="方正仿宋_GBK" w:hAnsi="方正仿宋_GBK" w:eastAsia="方正仿宋_GBK" w:cs="方正仿宋_GBK"/>
          <w:b w:val="0"/>
          <w:bCs/>
          <w:kern w:val="2"/>
          <w:sz w:val="24"/>
          <w:szCs w:val="24"/>
          <w:lang w:val="en-US" w:eastAsia="zh-CN" w:bidi="ar-SA"/>
        </w:rPr>
        <w:t>、</w:t>
      </w:r>
      <w:r>
        <w:rPr>
          <w:rFonts w:hint="default" w:ascii="方正仿宋_GBK" w:hAnsi="方正仿宋_GBK" w:eastAsia="方正仿宋_GBK" w:cs="方正仿宋_GBK"/>
          <w:b w:val="0"/>
          <w:bCs/>
          <w:kern w:val="2"/>
          <w:sz w:val="24"/>
          <w:szCs w:val="24"/>
          <w:lang w:val="en-US" w:eastAsia="zh-CN" w:bidi="ar-SA"/>
        </w:rPr>
        <w:t>随类赋彩</w:t>
      </w:r>
      <w:r>
        <w:rPr>
          <w:rFonts w:hint="eastAsia" w:ascii="方正仿宋_GBK" w:hAnsi="方正仿宋_GBK" w:eastAsia="方正仿宋_GBK" w:cs="方正仿宋_GBK"/>
          <w:b w:val="0"/>
          <w:bCs/>
          <w:kern w:val="2"/>
          <w:sz w:val="24"/>
          <w:szCs w:val="24"/>
          <w:lang w:val="en-US" w:eastAsia="zh-CN" w:bidi="ar-SA"/>
        </w:rPr>
        <w:t>、</w:t>
      </w:r>
      <w:r>
        <w:rPr>
          <w:rFonts w:hint="default" w:ascii="方正仿宋_GBK" w:hAnsi="方正仿宋_GBK" w:eastAsia="方正仿宋_GBK" w:cs="方正仿宋_GBK"/>
          <w:b w:val="0"/>
          <w:bCs/>
          <w:kern w:val="2"/>
          <w:sz w:val="24"/>
          <w:szCs w:val="24"/>
          <w:lang w:val="en-US" w:eastAsia="zh-CN" w:bidi="ar-SA"/>
        </w:rPr>
        <w:t>经营位置</w:t>
      </w:r>
      <w:r>
        <w:rPr>
          <w:rFonts w:hint="eastAsia" w:ascii="方正仿宋_GBK" w:hAnsi="方正仿宋_GBK" w:eastAsia="方正仿宋_GBK" w:cs="方正仿宋_GBK"/>
          <w:b w:val="0"/>
          <w:bCs/>
          <w:kern w:val="2"/>
          <w:sz w:val="24"/>
          <w:szCs w:val="24"/>
          <w:lang w:val="en-US" w:eastAsia="zh-CN" w:bidi="ar-SA"/>
        </w:rPr>
        <w:t>、</w:t>
      </w:r>
      <w:r>
        <w:rPr>
          <w:rFonts w:hint="default" w:ascii="方正仿宋_GBK" w:hAnsi="方正仿宋_GBK" w:eastAsia="方正仿宋_GBK" w:cs="方正仿宋_GBK"/>
          <w:b w:val="0"/>
          <w:bCs/>
          <w:kern w:val="2"/>
          <w:sz w:val="24"/>
          <w:szCs w:val="24"/>
          <w:lang w:val="en-US" w:eastAsia="zh-CN" w:bidi="ar-SA"/>
        </w:rPr>
        <w:t>传移模写</w:t>
      </w:r>
    </w:p>
    <w:p w14:paraId="166F37F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bCs w:val="0"/>
          <w:kern w:val="2"/>
          <w:sz w:val="28"/>
          <w:szCs w:val="28"/>
          <w:lang w:val="en-US" w:eastAsia="zh-CN" w:bidi="ar-SA"/>
        </w:rPr>
      </w:pPr>
      <w:r>
        <w:rPr>
          <w:rFonts w:hint="eastAsia" w:ascii="方正仿宋_GBK" w:hAnsi="方正仿宋_GBK" w:eastAsia="方正仿宋_GBK" w:cs="方正仿宋_GBK"/>
          <w:b/>
          <w:bCs w:val="0"/>
          <w:kern w:val="2"/>
          <w:sz w:val="28"/>
          <w:szCs w:val="28"/>
          <w:lang w:val="en-US" w:eastAsia="zh-CN" w:bidi="ar-SA"/>
        </w:rPr>
        <w:t>四、设计图形</w:t>
      </w:r>
    </w:p>
    <w:p w14:paraId="686C446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适合纹样：以特定几何轮廓（如圆形、方形、多边形或器物外形）为框架，通过主次分明的花卉元素填充，形成与形状完美契合的装饰图案。采用对称、均衡或放射式骨架（如米字格、同心圆），将花卉进行变形、夸张或简化，枝叶与藤蔓依轮廓走向延伸，结合卷草纹、几何纹等辅助元素，增强节奏感与空间适配性。</w:t>
      </w:r>
    </w:p>
    <w:p w14:paraId="2A2AB533">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 以下面的图形为例，适合纹样是具有一定外形限制的纹样，图案素材经过加工变化，组织在一定的轮廓线以内，轮廓可以是圆形、三角形、正方形等。</w:t>
      </w:r>
    </w:p>
    <w:p w14:paraId="65E05805">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p>
    <w:p w14:paraId="3E660278">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1266190</wp:posOffset>
            </wp:positionH>
            <wp:positionV relativeFrom="paragraph">
              <wp:posOffset>297180</wp:posOffset>
            </wp:positionV>
            <wp:extent cx="1168400" cy="1168400"/>
            <wp:effectExtent l="0" t="0" r="5080" b="5080"/>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68400" cy="1168400"/>
                    </a:xfrm>
                    <a:prstGeom prst="ellipse">
                      <a:avLst/>
                    </a:prstGeom>
                    <a:noFill/>
                    <a:ln w="9525">
                      <a:noFill/>
                    </a:ln>
                  </pic:spPr>
                </pic:pic>
              </a:graphicData>
            </a:graphic>
          </wp:anchor>
        </w:drawing>
      </w:r>
      <w:r>
        <w:rPr>
          <w:rFonts w:hint="eastAsia" w:ascii="方正仿宋_GBK" w:hAnsi="方正仿宋_GBK" w:eastAsia="方正仿宋_GBK" w:cs="方正仿宋_GBK"/>
          <w:b w:val="0"/>
          <w:bCs/>
          <w:kern w:val="2"/>
          <w:sz w:val="24"/>
          <w:szCs w:val="24"/>
          <w:lang w:val="en-US" w:eastAsia="zh-CN" w:bidi="ar-SA"/>
        </w:rPr>
        <w:drawing>
          <wp:anchor distT="0" distB="0" distL="114300" distR="114300" simplePos="0" relativeHeight="251660288" behindDoc="0" locked="0" layoutInCell="1" allowOverlap="1">
            <wp:simplePos x="0" y="0"/>
            <wp:positionH relativeFrom="column">
              <wp:posOffset>-29845</wp:posOffset>
            </wp:positionH>
            <wp:positionV relativeFrom="paragraph">
              <wp:posOffset>205740</wp:posOffset>
            </wp:positionV>
            <wp:extent cx="1122045" cy="1126490"/>
            <wp:effectExtent l="0" t="0" r="5715" b="127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rcRect l="38050" t="17067"/>
                    <a:stretch>
                      <a:fillRect/>
                    </a:stretch>
                  </pic:blipFill>
                  <pic:spPr>
                    <a:xfrm>
                      <a:off x="0" y="0"/>
                      <a:ext cx="1122045" cy="1126490"/>
                    </a:xfrm>
                    <a:prstGeom prst="rect">
                      <a:avLst/>
                    </a:prstGeom>
                    <a:noFill/>
                    <a:ln w="9525">
                      <a:noFill/>
                    </a:ln>
                  </pic:spPr>
                </pic:pic>
              </a:graphicData>
            </a:graphic>
          </wp:anchor>
        </w:drawing>
      </w:r>
      <w:r>
        <w:rPr>
          <w:rFonts w:hint="eastAsia" w:ascii="方正仿宋_GBK" w:hAnsi="方正仿宋_GBK" w:eastAsia="方正仿宋_GBK" w:cs="方正仿宋_GBK"/>
          <w:b w:val="0"/>
          <w:bCs/>
          <w:kern w:val="2"/>
          <w:sz w:val="24"/>
          <w:szCs w:val="24"/>
          <w:lang w:val="en-US" w:eastAsia="zh-CN" w:bidi="ar-SA"/>
        </w:rPr>
        <w:drawing>
          <wp:anchor distT="0" distB="0" distL="114300" distR="114300" simplePos="0" relativeHeight="251662336" behindDoc="0" locked="0" layoutInCell="1" allowOverlap="1">
            <wp:simplePos x="0" y="0"/>
            <wp:positionH relativeFrom="column">
              <wp:posOffset>2707005</wp:posOffset>
            </wp:positionH>
            <wp:positionV relativeFrom="paragraph">
              <wp:posOffset>304165</wp:posOffset>
            </wp:positionV>
            <wp:extent cx="1309370" cy="1130935"/>
            <wp:effectExtent l="0" t="0" r="1270" b="12065"/>
            <wp:wrapNone/>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1309370" cy="1130935"/>
                    </a:xfrm>
                    <a:prstGeom prst="triangle">
                      <a:avLst/>
                    </a:prstGeom>
                    <a:noFill/>
                    <a:ln w="9525">
                      <a:noFill/>
                    </a:ln>
                  </pic:spPr>
                </pic:pic>
              </a:graphicData>
            </a:graphic>
          </wp:anchor>
        </w:drawing>
      </w:r>
    </w:p>
    <w:p w14:paraId="2F9525EA">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p>
    <w:p w14:paraId="6B1378A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5827C252">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5A012F70">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2、设计一枚生肖邮票，票面体现邮票面值、图案、齿孔、发行者、发行时间等。</w:t>
      </w:r>
    </w:p>
    <w:p w14:paraId="5A68656F">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3CB36FD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drawing>
          <wp:anchor distT="0" distB="0" distL="114300" distR="114300" simplePos="0" relativeHeight="251659264" behindDoc="0" locked="0" layoutInCell="1" allowOverlap="1">
            <wp:simplePos x="0" y="0"/>
            <wp:positionH relativeFrom="column">
              <wp:posOffset>269240</wp:posOffset>
            </wp:positionH>
            <wp:positionV relativeFrom="paragraph">
              <wp:posOffset>104140</wp:posOffset>
            </wp:positionV>
            <wp:extent cx="1717040" cy="1717040"/>
            <wp:effectExtent l="0" t="0" r="5080" b="5080"/>
            <wp:wrapNone/>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7"/>
                    <a:stretch>
                      <a:fillRect/>
                    </a:stretch>
                  </pic:blipFill>
                  <pic:spPr>
                    <a:xfrm>
                      <a:off x="0" y="0"/>
                      <a:ext cx="1717040" cy="1717040"/>
                    </a:xfrm>
                    <a:prstGeom prst="rect">
                      <a:avLst/>
                    </a:prstGeom>
                    <a:noFill/>
                    <a:ln w="9525">
                      <a:noFill/>
                    </a:ln>
                  </pic:spPr>
                </pic:pic>
              </a:graphicData>
            </a:graphic>
          </wp:anchor>
        </w:drawing>
      </w:r>
    </w:p>
    <w:p w14:paraId="2D7FD027">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73B64C59">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63729115">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7F6803C6">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p>
    <w:p w14:paraId="782B437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bCs w:val="0"/>
          <w:kern w:val="2"/>
          <w:sz w:val="28"/>
          <w:szCs w:val="28"/>
          <w:lang w:val="en-US" w:eastAsia="zh-CN" w:bidi="ar-SA"/>
        </w:rPr>
      </w:pPr>
      <w:r>
        <w:rPr>
          <w:rFonts w:hint="eastAsia" w:ascii="方正仿宋_GBK" w:hAnsi="方正仿宋_GBK" w:eastAsia="方正仿宋_GBK" w:cs="方正仿宋_GBK"/>
          <w:b/>
          <w:bCs w:val="0"/>
          <w:kern w:val="2"/>
          <w:sz w:val="28"/>
          <w:szCs w:val="28"/>
          <w:lang w:val="en-US" w:eastAsia="zh-CN" w:bidi="ar-SA"/>
        </w:rPr>
        <w:t>五、分析题</w:t>
      </w:r>
    </w:p>
    <w:p w14:paraId="0085D128">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分析题第一题要列举民间美术种类，比如剪纸、年画、泥塑，然后选喀什的比如土陶、</w:t>
      </w:r>
      <w:r>
        <w:rPr>
          <w:rFonts w:hint="eastAsia" w:ascii="方正仿宋_GBK" w:hAnsi="方正仿宋_GBK" w:eastAsia="方正仿宋_GBK" w:cs="方正仿宋_GBK"/>
          <w:b w:val="0"/>
          <w:bCs/>
          <w:kern w:val="2"/>
          <w:sz w:val="24"/>
          <w:szCs w:val="24"/>
          <w:lang w:val="en-US" w:eastAsia="zh-CN" w:bidi="ar-SA"/>
        </w:rPr>
        <w:t>手工铜器、木雕、模戳印花布，描述其特点。秦始皇陵兵马俑的艺术特色要从写实风格、规模、工艺等方面展开。</w:t>
      </w:r>
    </w:p>
    <w:p w14:paraId="758AA72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1、</w:t>
      </w:r>
      <w:r>
        <w:rPr>
          <w:rFonts w:hint="eastAsia" w:ascii="方正仿宋_GBK" w:hAnsi="方正仿宋_GBK" w:eastAsia="方正仿宋_GBK" w:cs="方正仿宋_GBK"/>
          <w:b w:val="0"/>
          <w:bCs/>
          <w:kern w:val="2"/>
          <w:sz w:val="24"/>
          <w:szCs w:val="24"/>
          <w:lang w:val="zh-CN" w:eastAsia="zh-CN" w:bidi="ar-SA"/>
        </w:rPr>
        <w:t xml:space="preserve">答：①我国民间美术有剪纸、年画、泥塑、刺绣、风筝、皮影等 ② </w:t>
      </w:r>
      <w:r>
        <w:rPr>
          <w:rFonts w:hint="eastAsia" w:ascii="方正仿宋_GBK" w:hAnsi="方正仿宋_GBK" w:eastAsia="方正仿宋_GBK" w:cs="方正仿宋_GBK"/>
          <w:b w:val="0"/>
          <w:bCs/>
          <w:kern w:val="2"/>
          <w:sz w:val="24"/>
          <w:szCs w:val="24"/>
          <w:lang w:val="en-US" w:eastAsia="zh-CN" w:bidi="ar-SA"/>
        </w:rPr>
        <w:t>喀什</w:t>
      </w:r>
      <w:r>
        <w:rPr>
          <w:rFonts w:hint="eastAsia" w:ascii="方正仿宋_GBK" w:hAnsi="方正仿宋_GBK" w:eastAsia="方正仿宋_GBK" w:cs="方正仿宋_GBK"/>
          <w:b w:val="0"/>
          <w:bCs/>
          <w:kern w:val="2"/>
          <w:sz w:val="24"/>
          <w:szCs w:val="24"/>
          <w:lang w:val="zh-CN" w:eastAsia="zh-CN" w:bidi="ar-SA"/>
        </w:rPr>
        <w:t>的民间美术种类：例如</w:t>
      </w:r>
      <w:r>
        <w:rPr>
          <w:rFonts w:hint="eastAsia" w:ascii="方正仿宋_GBK" w:hAnsi="方正仿宋_GBK" w:eastAsia="方正仿宋_GBK" w:cs="方正仿宋_GBK"/>
          <w:b w:val="0"/>
          <w:bCs/>
          <w:kern w:val="2"/>
          <w:sz w:val="24"/>
          <w:szCs w:val="24"/>
          <w:lang w:val="en-US" w:eastAsia="zh-CN" w:bidi="ar-SA"/>
        </w:rPr>
        <w:t>农民画</w:t>
      </w:r>
      <w:r>
        <w:rPr>
          <w:rFonts w:hint="eastAsia" w:ascii="方正仿宋_GBK" w:hAnsi="方正仿宋_GBK" w:eastAsia="方正仿宋_GBK" w:cs="方正仿宋_GBK"/>
          <w:b w:val="0"/>
          <w:bCs/>
          <w:kern w:val="2"/>
          <w:sz w:val="24"/>
          <w:szCs w:val="24"/>
          <w:lang w:val="zh-CN" w:eastAsia="zh-CN" w:bidi="ar-SA"/>
        </w:rPr>
        <w:t>、</w:t>
      </w:r>
      <w:r>
        <w:rPr>
          <w:rFonts w:hint="eastAsia" w:ascii="方正仿宋_GBK" w:hAnsi="方正仿宋_GBK" w:eastAsia="方正仿宋_GBK" w:cs="方正仿宋_GBK"/>
          <w:b w:val="0"/>
          <w:bCs/>
          <w:kern w:val="2"/>
          <w:sz w:val="24"/>
          <w:szCs w:val="24"/>
          <w:lang w:val="en-US" w:eastAsia="zh-CN" w:bidi="ar-SA"/>
        </w:rPr>
        <w:t>剪纸</w:t>
      </w:r>
      <w:r>
        <w:rPr>
          <w:rFonts w:hint="eastAsia" w:ascii="方正仿宋_GBK" w:hAnsi="方正仿宋_GBK" w:eastAsia="方正仿宋_GBK" w:cs="方正仿宋_GBK"/>
          <w:b w:val="0"/>
          <w:bCs/>
          <w:kern w:val="2"/>
          <w:sz w:val="24"/>
          <w:szCs w:val="24"/>
          <w:lang w:val="zh-CN" w:eastAsia="zh-CN" w:bidi="ar-SA"/>
        </w:rPr>
        <w:t>、</w:t>
      </w:r>
      <w:r>
        <w:rPr>
          <w:rFonts w:hint="eastAsia" w:ascii="方正仿宋_GBK" w:hAnsi="方正仿宋_GBK" w:eastAsia="方正仿宋_GBK" w:cs="方正仿宋_GBK"/>
          <w:b w:val="0"/>
          <w:bCs/>
          <w:kern w:val="2"/>
          <w:sz w:val="24"/>
          <w:szCs w:val="24"/>
          <w:lang w:val="en-US" w:eastAsia="zh-CN" w:bidi="ar-SA"/>
        </w:rPr>
        <w:t>土陶</w:t>
      </w:r>
      <w:r>
        <w:rPr>
          <w:rFonts w:hint="eastAsia" w:ascii="方正仿宋_GBK" w:hAnsi="方正仿宋_GBK" w:eastAsia="方正仿宋_GBK" w:cs="方正仿宋_GBK"/>
          <w:b w:val="0"/>
          <w:bCs/>
          <w:kern w:val="2"/>
          <w:sz w:val="24"/>
          <w:szCs w:val="24"/>
          <w:lang w:val="zh-CN" w:eastAsia="zh-CN" w:bidi="ar-SA"/>
        </w:rPr>
        <w:t>、</w:t>
      </w:r>
      <w:r>
        <w:rPr>
          <w:rFonts w:hint="eastAsia" w:ascii="方正仿宋_GBK" w:hAnsi="方正仿宋_GBK" w:eastAsia="方正仿宋_GBK" w:cs="方正仿宋_GBK"/>
          <w:b w:val="0"/>
          <w:bCs/>
          <w:kern w:val="2"/>
          <w:sz w:val="24"/>
          <w:szCs w:val="24"/>
          <w:lang w:val="en-US" w:eastAsia="zh-CN" w:bidi="ar-SA"/>
        </w:rPr>
        <w:t>手工铜器、木雕、模戳印花布</w:t>
      </w:r>
      <w:r>
        <w:rPr>
          <w:rFonts w:hint="eastAsia" w:ascii="方正仿宋_GBK" w:hAnsi="方正仿宋_GBK" w:eastAsia="方正仿宋_GBK" w:cs="方正仿宋_GBK"/>
          <w:b w:val="0"/>
          <w:bCs/>
          <w:kern w:val="2"/>
          <w:sz w:val="24"/>
          <w:szCs w:val="24"/>
          <w:lang w:val="zh-CN" w:eastAsia="zh-CN" w:bidi="ar-SA"/>
        </w:rPr>
        <w:t>等。例如</w:t>
      </w:r>
      <w:r>
        <w:rPr>
          <w:rFonts w:hint="eastAsia" w:ascii="方正仿宋_GBK" w:hAnsi="方正仿宋_GBK" w:eastAsia="方正仿宋_GBK" w:cs="方正仿宋_GBK"/>
          <w:b w:val="0"/>
          <w:bCs/>
          <w:kern w:val="2"/>
          <w:sz w:val="24"/>
          <w:szCs w:val="24"/>
          <w:lang w:val="en-US" w:eastAsia="zh-CN" w:bidi="ar-SA"/>
        </w:rPr>
        <w:t>麦盖提农民画，麦盖提是唯一一个以少数民族农民为创作主体的“民间绘画之乡”。其独特的少数民族形象、大漠绿洲的自然景观、风土人情和生产劳作方式，使麦盖提农民画在表现客观内容上与内地其它农民画面貌迥异。这种差异反映到作品中，就形成了麦盖提农民画的民族民间特色和地方特色，产生出一种浓郁的乡土气息。他们在农民画中，最喜欢使用的颜色有白，红，绿，蓝，黑等。用色大胆，视觉冲击强烈。</w:t>
      </w:r>
    </w:p>
    <w:p w14:paraId="340B3561">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2、答：（1）以群雕形式出现，利用众多直立静止体的重复，造成雄伟的气概。</w:t>
      </w:r>
    </w:p>
    <w:p w14:paraId="2E064E0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eastAsia"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（2）崇尚写实，手法严谨，并注意刻划任务的精神面貌和性格特点。</w:t>
      </w:r>
    </w:p>
    <w:p w14:paraId="297A234D">
      <w:pPr>
        <w:keepNext w:val="0"/>
        <w:keepLines w:val="0"/>
        <w:pageBreakBefore w:val="0"/>
        <w:widowControl w:val="0"/>
        <w:numPr>
          <w:ilvl w:val="0"/>
          <w:numId w:val="0"/>
        </w:numPr>
        <w:kinsoku/>
        <w:wordWrap/>
        <w:overflowPunct/>
        <w:topLinePunct w:val="0"/>
        <w:autoSpaceDE/>
        <w:autoSpaceDN/>
        <w:bidi w:val="0"/>
        <w:adjustRightInd/>
        <w:snapToGrid/>
        <w:spacing w:beforeLines="0" w:after="200" w:afterLines="0" w:line="540" w:lineRule="exact"/>
        <w:jc w:val="left"/>
        <w:textAlignment w:val="auto"/>
        <w:rPr>
          <w:rFonts w:hint="default" w:ascii="方正仿宋_GBK" w:hAnsi="方正仿宋_GBK" w:eastAsia="方正仿宋_GBK" w:cs="方正仿宋_GBK"/>
          <w:b w:val="0"/>
          <w:bCs/>
          <w:kern w:val="2"/>
          <w:sz w:val="24"/>
          <w:szCs w:val="24"/>
          <w:lang w:val="en-US" w:eastAsia="zh-CN" w:bidi="ar-SA"/>
        </w:rPr>
      </w:pPr>
      <w:r>
        <w:rPr>
          <w:rFonts w:hint="eastAsia" w:ascii="方正仿宋_GBK" w:hAnsi="方正仿宋_GBK" w:eastAsia="方正仿宋_GBK" w:cs="方正仿宋_GBK"/>
          <w:b w:val="0"/>
          <w:bCs/>
          <w:kern w:val="2"/>
          <w:sz w:val="24"/>
          <w:szCs w:val="24"/>
          <w:lang w:val="en-US" w:eastAsia="zh-CN" w:bidi="ar-SA"/>
        </w:rPr>
        <w:t>（3）妆彩粉饰，绘塑结合，使形象更为丰富多彩。</w:t>
      </w:r>
    </w:p>
    <w:sectPr>
      <w:pgSz w:w="16838" w:h="23811"/>
      <w:pgMar w:top="1440" w:right="1440" w:bottom="1440" w:left="1440" w:header="851" w:footer="992" w:gutter="0"/>
      <w:cols w:equalWidth="0" w:num="2">
        <w:col w:w="6767" w:space="1054"/>
        <w:col w:w="613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4777C151-AC3D-40F2-B3B9-2164061BB270}"/>
  </w:font>
  <w:font w:name="方正仿宋_GBK">
    <w:panose1 w:val="02000000000000000000"/>
    <w:charset w:val="86"/>
    <w:family w:val="auto"/>
    <w:pitch w:val="default"/>
    <w:sig w:usb0="A00002BF" w:usb1="38CF7CFA" w:usb2="00082016" w:usb3="00000000" w:csb0="00040001" w:csb1="00000000"/>
    <w:embedRegular r:id="rId2" w:fontKey="{F565145D-069A-42C0-80EC-E1CA5DB512EB}"/>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B3B71"/>
    <w:rsid w:val="0C8B3B71"/>
    <w:rsid w:val="17F11DA8"/>
    <w:rsid w:val="1CAF734C"/>
    <w:rsid w:val="39616096"/>
    <w:rsid w:val="39CE4909"/>
    <w:rsid w:val="39F634E7"/>
    <w:rsid w:val="4F3A6A73"/>
    <w:rsid w:val="55853555"/>
    <w:rsid w:val="5CA014D0"/>
    <w:rsid w:val="720D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2271</Words>
  <Characters>2295</Characters>
  <Lines>0</Lines>
  <Paragraphs>0</Paragraphs>
  <TotalTime>3</TotalTime>
  <ScaleCrop>false</ScaleCrop>
  <LinksUpToDate>false</LinksUpToDate>
  <CharactersWithSpaces>2855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2025-05-18T18:27:00Z</dcterms:created>
  <dc:creator>悠然见南山</dc:creator>
  <cp:lastModifiedBy>悠然见南山</cp:lastModifiedBy>
  <dcterms:modified xsi:type="dcterms:W3CDTF">2025-05-19T07:37:52Z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C26849C153474317B25451784C08423D_13</vt:lpwstr>
  </property>
  <property fmtid="{D5CDD505-2E9C-101B-9397-08002B2CF9AE}" pid="4" name="KSOTemplateDocerSaveRecord">
    <vt:lpwstr>eyJoZGlkIjoiNDhjYTg2ZjRlNTA0YjFiM2QzMzlhNTRhZGYyMzgwNTUiLCJ1c2VySWQiOiI0ODEwOTk2MDgifQ==</vt:lpwstr>
  </property>
</Properties>
</file>